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13A59C" wp14:paraId="0AC5101F" wp14:textId="10CDB63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22, 2025</w:t>
      </w:r>
    </w:p>
    <w:p xmlns:wp14="http://schemas.microsoft.com/office/word/2010/wordml" w:rsidP="3713A59C" wp14:paraId="3A3BF502" wp14:textId="6319ACD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13A59C" wp14:paraId="39372EAC" wp14:textId="62A5A5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22, 2025</w:t>
      </w:r>
    </w:p>
    <w:p xmlns:wp14="http://schemas.microsoft.com/office/word/2010/wordml" w:rsidP="3713A59C" wp14:paraId="670C7FD9" wp14:textId="634216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13A59C" wp14:paraId="6A4AF9B0" wp14:textId="319B44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13A59C" w:rsidR="0D9271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713A59C" wp14:paraId="46C9E6A3" wp14:textId="42444C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जरूर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समझा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हमको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बादशाही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मिलती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गदाई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करेंगे</w:t>
      </w:r>
      <w:r w:rsidRPr="3713A59C" w:rsidR="69997CF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713A59C" wp14:paraId="2CB12F68" wp14:textId="5A362C9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13A59C" wp14:paraId="6A6CE223" wp14:textId="1FB31C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13A59C" w:rsidR="0D9271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713A59C" wp14:paraId="4FAA976F" wp14:textId="4027519F">
      <w:pPr>
        <w:spacing w:before="0" w:beforeAutospacing="off" w:after="0" w:afterAutospacing="off"/>
      </w:pP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jarūr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samjhā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hamko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bādshāhī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miltī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gadāī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kyā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kareṅge</w:t>
      </w:r>
      <w:r w:rsidRPr="3713A59C" w:rsidR="7451CAF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713A59C" wp14:paraId="53C64DA1" wp14:textId="7BB7D25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13A59C" wp14:paraId="4FBE6E5E" wp14:textId="193CB1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13A59C" w:rsidR="0D9271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713A59C" wp14:paraId="46FB958C" wp14:textId="50130B8E">
      <w:pPr>
        <w:spacing w:before="0" w:beforeAutospacing="off" w:after="0" w:afterAutospacing="off"/>
      </w:pPr>
      <w:r w:rsidRPr="3713A59C" w:rsidR="06B02601">
        <w:rPr>
          <w:rFonts w:ascii="Arial" w:hAnsi="Arial" w:eastAsia="Arial" w:cs="Arial"/>
          <w:noProof w:val="0"/>
          <w:sz w:val="24"/>
          <w:szCs w:val="24"/>
          <w:lang w:val="en-US"/>
        </w:rPr>
        <w:t>Understand this well: if we receive kingship, then why would we beg?</w:t>
      </w:r>
    </w:p>
    <w:p xmlns:wp14="http://schemas.microsoft.com/office/word/2010/wordml" w:rsidP="3713A59C" wp14:paraId="016077A9" wp14:textId="585D3C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13A59C" wp14:paraId="4E87D1F8" wp14:textId="4A2FFA8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713A59C" wp14:paraId="7869BAF1" wp14:textId="0810483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(yah): this.</w:t>
      </w:r>
    </w:p>
    <w:p xmlns:wp14="http://schemas.microsoft.com/office/word/2010/wordml" w:rsidP="3713A59C" wp14:paraId="6EF3B6D5" wp14:textId="007B22A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(jarūr): surely, certainly.</w:t>
      </w:r>
    </w:p>
    <w:p xmlns:wp14="http://schemas.microsoft.com/office/word/2010/wordml" w:rsidP="3713A59C" wp14:paraId="79EF4A17" wp14:textId="40C8646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(samjhā): “understood”; here used elliptically ≈ </w:t>
      </w:r>
      <w:r w:rsidRPr="3713A59C" w:rsidR="1D28331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do understand / understand this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13A59C" wp14:paraId="2225C7F2" wp14:textId="14E0C1B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(hamko): to us/for us (dative of </w:t>
      </w: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“we”).</w:t>
      </w:r>
    </w:p>
    <w:p xmlns:wp14="http://schemas.microsoft.com/office/word/2010/wordml" w:rsidP="3713A59C" wp14:paraId="2D8267D6" wp14:textId="06B8A8F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बादशाही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(bādshāhī): kingship, sovereignty (royal status).</w:t>
      </w:r>
    </w:p>
    <w:p xmlns:wp14="http://schemas.microsoft.com/office/word/2010/wordml" w:rsidP="3713A59C" wp14:paraId="5D04CBDA" wp14:textId="2A44D8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 है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(miltī hai): “is obtained/received (by us)” (habitual present of </w:t>
      </w: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agrees with </w:t>
      </w: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बादशाही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>, fem. sg.).</w:t>
      </w:r>
    </w:p>
    <w:p xmlns:wp14="http://schemas.microsoft.com/office/word/2010/wordml" w:rsidP="3713A59C" wp14:paraId="6F28050E" wp14:textId="5E48A59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फिर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phir): then, therefore.</w:t>
      </w:r>
    </w:p>
    <w:p xmlns:wp14="http://schemas.microsoft.com/office/word/2010/wordml" w:rsidP="3713A59C" wp14:paraId="66B5D7D2" wp14:textId="7F6338D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(gadāī): begging, mendicancy.</w:t>
      </w:r>
    </w:p>
    <w:p xmlns:wp14="http://schemas.microsoft.com/office/word/2010/wordml" w:rsidP="3713A59C" wp14:paraId="5E972486" wp14:textId="0AC8C9C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(kyā): what/why (here in a rhetorical question).</w:t>
      </w:r>
    </w:p>
    <w:p xmlns:wp14="http://schemas.microsoft.com/office/word/2010/wordml" w:rsidP="3713A59C" wp14:paraId="74B449F0" wp14:textId="6C9207F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1D283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</w:t>
      </w:r>
      <w:r w:rsidRPr="3713A59C" w:rsidR="1D283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(kareṅge): (we) will do (future plural/honorific).</w:t>
      </w:r>
    </w:p>
    <w:p xmlns:wp14="http://schemas.microsoft.com/office/word/2010/wordml" w:rsidP="3713A59C" wp14:paraId="09A6AADB" wp14:textId="10ECD4C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713A59C" wp14:paraId="4A420D72" wp14:textId="7D5C22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3713A59C" w:rsidR="0D9271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713A59C" wp14:paraId="60153408" wp14:textId="04935A2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Experiencer dative with </w:t>
      </w:r>
      <w:r w:rsidRPr="3713A59C" w:rsidR="200C2A91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मिलना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 … miltī hai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given to us / we receive…”.</w:t>
      </w:r>
    </w:p>
    <w:p xmlns:wp14="http://schemas.microsoft.com/office/word/2010/wordml" w:rsidP="3713A59C" wp14:paraId="419669AE" wp14:textId="6478782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Elliptic imperative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jarūr samjhā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like “be sure to understand this” (more standard: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यह जरूर समझो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713A59C" wp14:paraId="0DC21672" wp14:textId="44E8378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Tense mix for rhetoric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: habitual present (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मिलती है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→ consequence with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तो फिर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future interrogative (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क्या करेंगे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) to express “there’d be no point in…”.</w:t>
      </w:r>
    </w:p>
    <w:p xmlns:wp14="http://schemas.microsoft.com/office/word/2010/wordml" w:rsidP="3713A59C" wp14:paraId="5E7DAA8B" wp14:textId="5D37431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Register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: colloquial items (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हमको, तो फिर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) alongside Persian/Urdu loans (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बादशाही, गदाई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3713A59C" wp14:paraId="0AC69767" wp14:textId="0C6304B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Agreement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verb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मिलती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feminine </w:t>
      </w:r>
      <w:r w:rsidRPr="3713A59C" w:rsidR="200C2A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बादशाही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with </w:t>
      </w:r>
      <w:r w:rsidRPr="3713A59C" w:rsidR="200C2A9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हम</w:t>
      </w:r>
      <w:r w:rsidRPr="3713A59C" w:rsidR="200C2A9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13A59C" wp14:paraId="6ACAE4B8" wp14:textId="59DC631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713A59C" wp14:paraId="039EB889" wp14:textId="7D762C5D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noProof w:val="0"/>
          <w:lang w:val="en-US"/>
        </w:rPr>
        <w:t xml:space="preserve">📖 </w:t>
      </w:r>
      <w:r w:rsidRPr="3713A59C" w:rsidR="5BC36307">
        <w:rPr>
          <w:noProof w:val="0"/>
          <w:lang w:val="en-US"/>
        </w:rPr>
        <w:t>Neutral linguistic reading (standard Hindi, everyday sense)</w:t>
      </w:r>
    </w:p>
    <w:p xmlns:wp14="http://schemas.microsoft.com/office/word/2010/wordml" w:rsidP="3713A59C" wp14:paraId="10B5E139" wp14:textId="57A08402">
      <w:pPr>
        <w:spacing w:before="0" w:beforeAutospacing="off" w:after="0" w:afterAutospacing="off"/>
      </w:pPr>
      <w:r w:rsidRPr="3713A59C" w:rsidR="5BC363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speaker asserts that given we (are to) obtain high status—“kingship”—there is obviously no need to beg. The future question is rhetorical: </w:t>
      </w:r>
      <w:r w:rsidRPr="3713A59C" w:rsidR="5BC3630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we wouldn’t/shouldn’t beg</w:t>
      </w:r>
      <w:r w:rsidRPr="3713A59C" w:rsidR="5BC3630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3713A59C" wp14:paraId="5F828D07" wp14:textId="6CD15300">
      <w:pPr>
        <w:pStyle w:val="Normal"/>
        <w:spacing w:before="0" w:beforeAutospacing="off" w:after="0" w:afterAutospacing="off"/>
      </w:pPr>
    </w:p>
    <w:p xmlns:wp14="http://schemas.microsoft.com/office/word/2010/wordml" w:rsidP="3713A59C" wp14:paraId="146C0DDC" wp14:textId="5DD008DE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noProof w:val="0"/>
          <w:lang w:val="en-US"/>
        </w:rPr>
        <w:t xml:space="preserve">✨ BK </w:t>
      </w:r>
      <w:r w:rsidRPr="3713A59C" w:rsidR="2A69F528">
        <w:rPr>
          <w:noProof w:val="0"/>
          <w:lang w:val="en-US"/>
        </w:rPr>
        <w:t>s</w:t>
      </w:r>
      <w:r w:rsidRPr="3713A59C" w:rsidR="0D92716A">
        <w:rPr>
          <w:noProof w:val="0"/>
          <w:lang w:val="en-US"/>
        </w:rPr>
        <w:t xml:space="preserve">piritual </w:t>
      </w:r>
      <w:r w:rsidRPr="3713A59C" w:rsidR="452FF397">
        <w:rPr>
          <w:noProof w:val="0"/>
          <w:lang w:val="en-US"/>
        </w:rPr>
        <w:t xml:space="preserve">reading </w:t>
      </w:r>
    </w:p>
    <w:p xmlns:wp14="http://schemas.microsoft.com/office/word/2010/wordml" w:rsidP="3713A59C" wp14:paraId="0588AB74" wp14:textId="469FED22">
      <w:pPr>
        <w:spacing w:before="0" w:beforeAutospacing="off" w:after="0" w:afterAutospacing="off"/>
      </w:pPr>
      <w:r w:rsidRPr="3713A59C" w:rsidR="50A497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BK usage, </w:t>
      </w:r>
      <w:r w:rsidRPr="3713A59C" w:rsidR="50A497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बादशाही</w:t>
      </w:r>
      <w:r w:rsidRPr="3713A59C" w:rsidR="50A497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points to one’s god-given inheritance of sovereignty—both inner self-mastery (</w:t>
      </w:r>
      <w:r w:rsidRPr="3713A59C" w:rsidR="50A497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swa-rājya</w:t>
      </w:r>
      <w:r w:rsidRPr="3713A59C" w:rsidR="50A497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now and future golden-age royalty. </w:t>
      </w:r>
      <w:r w:rsidRPr="3713A59C" w:rsidR="50A497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गदाई</w:t>
      </w:r>
      <w:r w:rsidRPr="3713A59C" w:rsidR="50A497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symbolizes any dependency or “begging” for love, respect, or power from people. Sense: </w:t>
      </w:r>
      <w:r w:rsidRPr="3713A59C" w:rsidR="50A497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Knowing our inheritance is sovereignty, we naturally drop the mindset of begging and remain self-sovereign.</w:t>
      </w:r>
      <w:r w:rsidRPr="3713A59C" w:rsidR="50A4978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713A59C" wp14:paraId="017D66CC" wp14:textId="030B33DF">
      <w:pPr>
        <w:pStyle w:val="Normal"/>
        <w:spacing w:before="0" w:beforeAutospacing="off" w:after="0" w:afterAutospacing="off"/>
      </w:pPr>
    </w:p>
    <w:p xmlns:wp14="http://schemas.microsoft.com/office/word/2010/wordml" w:rsidP="3713A59C" wp14:paraId="0F12A5D8" wp14:textId="4B67A670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noProof w:val="0"/>
          <w:lang w:val="en-US"/>
        </w:rPr>
        <w:t xml:space="preserve">🔍 </w:t>
      </w:r>
      <w:r w:rsidRPr="3713A59C" w:rsidR="2A6D869F">
        <w:rPr>
          <w:noProof w:val="0"/>
          <w:lang w:val="en-US"/>
        </w:rPr>
        <w:t>Gaps &amp; nuances (standard Hindi vs BK usage)</w:t>
      </w:r>
    </w:p>
    <w:p xmlns:wp14="http://schemas.microsoft.com/office/word/2010/wordml" w:rsidP="3713A59C" wp14:paraId="67221F3C" wp14:textId="0A8AE2B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2A6D86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बादशाही</w:t>
      </w:r>
      <w:r w:rsidRPr="3713A59C" w:rsidR="2A6D869F">
        <w:rPr>
          <w:rFonts w:ascii="Aptos" w:hAnsi="Aptos" w:eastAsia="Aptos" w:cs="Aptos"/>
          <w:noProof w:val="0"/>
          <w:sz w:val="24"/>
          <w:szCs w:val="24"/>
          <w:lang w:val="en-US"/>
        </w:rPr>
        <w:t>: standard = historical/political royalty; BK = spiritual sovereignty + future divine kingship.</w:t>
      </w:r>
    </w:p>
    <w:p xmlns:wp14="http://schemas.microsoft.com/office/word/2010/wordml" w:rsidP="3713A59C" wp14:paraId="13F2A0F0" wp14:textId="212FF2E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2A6D86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गदाई</w:t>
      </w:r>
      <w:r w:rsidRPr="3713A59C" w:rsidR="2A6D869F">
        <w:rPr>
          <w:rFonts w:ascii="Aptos" w:hAnsi="Aptos" w:eastAsia="Aptos" w:cs="Aptos"/>
          <w:noProof w:val="0"/>
          <w:sz w:val="24"/>
          <w:szCs w:val="24"/>
          <w:lang w:val="en-US"/>
        </w:rPr>
        <w:t>: standard = literal begging; BK = any inner lack/dependence posture.</w:t>
      </w:r>
    </w:p>
    <w:p xmlns:wp14="http://schemas.microsoft.com/office/word/2010/wordml" w:rsidP="3713A59C" wp14:paraId="1FF3472E" wp14:textId="623B0D9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2A6D86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Tone</w:t>
      </w:r>
      <w:r w:rsidRPr="3713A59C" w:rsidR="2A6D869F">
        <w:rPr>
          <w:rFonts w:ascii="Aptos" w:hAnsi="Aptos" w:eastAsia="Aptos" w:cs="Aptos"/>
          <w:noProof w:val="0"/>
          <w:sz w:val="24"/>
          <w:szCs w:val="24"/>
          <w:lang w:val="en-US"/>
        </w:rPr>
        <w:t>: didactic BK phrasing (</w:t>
      </w:r>
      <w:r w:rsidRPr="3713A59C" w:rsidR="2A6D86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यह जरूर समझा</w:t>
      </w:r>
      <w:r w:rsidRPr="3713A59C" w:rsidR="2A6D869F">
        <w:rPr>
          <w:rFonts w:ascii="Aptos" w:hAnsi="Aptos" w:eastAsia="Aptos" w:cs="Aptos"/>
          <w:noProof w:val="0"/>
          <w:sz w:val="24"/>
          <w:szCs w:val="24"/>
          <w:lang w:val="en-US"/>
        </w:rPr>
        <w:t>) is less common than the standard imperative.</w:t>
      </w:r>
    </w:p>
    <w:p xmlns:wp14="http://schemas.microsoft.com/office/word/2010/wordml" w:rsidP="3713A59C" wp14:paraId="3B46799A" wp14:textId="1A5C96E0">
      <w:pPr>
        <w:pStyle w:val="Normal"/>
        <w:rPr>
          <w:noProof w:val="0"/>
          <w:lang w:val="en-US"/>
        </w:rPr>
      </w:pPr>
    </w:p>
    <w:p xmlns:wp14="http://schemas.microsoft.com/office/word/2010/wordml" w:rsidP="3713A59C" wp14:paraId="200B8BEA" wp14:textId="5E7A863F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13A59C" w:rsidR="0D92716A">
        <w:rPr>
          <w:noProof w:val="0"/>
          <w:lang w:val="en-US"/>
        </w:rPr>
        <w:t xml:space="preserve">🌱 </w:t>
      </w:r>
      <w:r w:rsidRPr="3713A59C" w:rsidR="004C3F9F">
        <w:rPr>
          <w:noProof w:val="0"/>
          <w:lang w:val="en-US"/>
        </w:rPr>
        <w:t>Etymological / interlinguistic note</w:t>
      </w:r>
    </w:p>
    <w:p xmlns:wp14="http://schemas.microsoft.com/office/word/2010/wordml" w:rsidP="3713A59C" wp14:paraId="1411C48B" wp14:textId="46DC636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बादशाही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3713A59C" w:rsidR="004C3F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bādshāhī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← Persian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bādshāh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“king” +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-ī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“state/quality” → “kingship, sovereignty.”</w:t>
      </w:r>
    </w:p>
    <w:p xmlns:wp14="http://schemas.microsoft.com/office/word/2010/wordml" w:rsidP="3713A59C" wp14:paraId="5A535636" wp14:textId="411568C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गदाई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3713A59C" w:rsidR="004C3F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gadāī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← Urdu/Persian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gadā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“beggar” +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-ī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“begging/mendicancy.”</w:t>
      </w:r>
    </w:p>
    <w:p xmlns:wp14="http://schemas.microsoft.com/office/word/2010/wordml" w:rsidP="3713A59C" wp14:paraId="045050FA" wp14:textId="3846219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experiencer-dative pattern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हमको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…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मिलती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713A59C" w:rsidR="004C3F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3713A59C" w:rsidR="004C3F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characteristic of Hindi/Urdu: the logical recipient is in the dative, while the verb agrees with the received item.</w:t>
      </w:r>
    </w:p>
    <w:p xmlns:wp14="http://schemas.microsoft.com/office/word/2010/wordml" w:rsidP="3713A59C" wp14:paraId="0CB54120" wp14:textId="682C264F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713A59C" wp14:paraId="73F2676C" wp14:textId="502E0B9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13A59C" w:rsidR="0D9271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3713A59C" w:rsidR="0D9271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713A59C" w:rsidR="0D9271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3713A59C" wp14:paraId="4AF0CFF2" wp14:textId="1709B1D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2AE0F7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c55a3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401f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131b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1f8c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e664d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3ecf2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733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56b5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acea5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1c1b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e3b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0bb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B74216"/>
    <w:rsid w:val="004C3F9F"/>
    <w:rsid w:val="06B02601"/>
    <w:rsid w:val="091CA24D"/>
    <w:rsid w:val="0D92716A"/>
    <w:rsid w:val="123BC811"/>
    <w:rsid w:val="15B74216"/>
    <w:rsid w:val="1D283315"/>
    <w:rsid w:val="200C2A91"/>
    <w:rsid w:val="2A69F528"/>
    <w:rsid w:val="2A6D869F"/>
    <w:rsid w:val="3698B7B2"/>
    <w:rsid w:val="3713A59C"/>
    <w:rsid w:val="3BF8149B"/>
    <w:rsid w:val="452FF397"/>
    <w:rsid w:val="46F076C7"/>
    <w:rsid w:val="4D880D9D"/>
    <w:rsid w:val="4DDF93AB"/>
    <w:rsid w:val="4F6DD5C7"/>
    <w:rsid w:val="50A4978E"/>
    <w:rsid w:val="5B7512D9"/>
    <w:rsid w:val="5BC36307"/>
    <w:rsid w:val="69997CF6"/>
    <w:rsid w:val="7324D034"/>
    <w:rsid w:val="7451CAF7"/>
    <w:rsid w:val="7D1036C4"/>
    <w:rsid w:val="7D52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74216"/>
  <w15:chartTrackingRefBased/>
  <w15:docId w15:val="{60486085-BCD9-4123-92B5-D38B6E0BBB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13A5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13A5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13A59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afbd66a4dad40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2025-09-10T08:03:46.0543445Z</dcterms:created>
  <dcterms:modified xsi:type="dcterms:W3CDTF">2025-09-10T08:18:18.6261745Z</dcterms:modified>
  <dc:creator>Jacques VUILLAUME</dc:creator>
  <lastModifiedBy>Jacques VUILLAUME</lastModifiedBy>
</coreProperties>
</file>