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D84063D" wp14:paraId="314A66C5" wp14:textId="10D46058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D84063D" w:rsidR="44A4F1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14 </w:t>
      </w:r>
      <w:r w:rsidRPr="4D84063D" w:rsidR="44A4F1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4D84063D" w:rsidR="44A4F1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4D84063D" wp14:paraId="3ADAB74E" wp14:textId="4BBE0AD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84063D" wp14:paraId="334B7E8A" wp14:textId="482E8EF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84063D" w:rsidR="44A4F1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14 </w:t>
      </w:r>
      <w:r w:rsidRPr="4D84063D" w:rsidR="44A4F1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4D84063D" w:rsidR="44A4F1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4D84063D" wp14:paraId="2ACE0169" wp14:textId="1812B92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84063D" wp14:paraId="398735DE" wp14:textId="3EFDF4D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84063D" w:rsidR="44A4F1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D84063D" wp14:paraId="2CD6DD99" wp14:textId="0121D0CD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>यज्ञ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>जब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>रचते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>कोई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1000 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>सालिग्राम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>बनाते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>कोई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10 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>हज़ार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>कोई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50 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>हज़ार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>कोई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>लाख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>बनाते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D84063D" w:rsidR="7BBB647D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4D84063D" w:rsidR="44A4F1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।</w:t>
      </w:r>
    </w:p>
    <w:p xmlns:wp14="http://schemas.microsoft.com/office/word/2010/wordml" w:rsidP="4D84063D" wp14:paraId="48B572BC" wp14:textId="789FA87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84063D" wp14:paraId="347DD59E" wp14:textId="710F733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84063D" w:rsidR="44A4F1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4D84063D" w:rsidR="44A4F1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4D84063D" wp14:paraId="3F6D27B7" wp14:textId="153F04BB">
      <w:pPr>
        <w:pStyle w:val="Normal"/>
        <w:spacing w:before="0" w:beforeAutospacing="off" w:after="0" w:afterAutospacing="off"/>
      </w:pP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>Yajña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jab 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>racate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>hain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>koī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1000 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>śāligrām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>banāte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>hain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>koī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10 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>hazār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>koī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50 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>hazār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>koī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>lākh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>bhī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>banāte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>hain</w:t>
      </w:r>
      <w:r w:rsidRPr="4D84063D" w:rsidR="6A550A3B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4D84063D" wp14:paraId="3933D82B" wp14:textId="0FA688A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D84063D" wp14:paraId="570C1570" wp14:textId="1F50ADB4">
      <w:pPr>
        <w:pStyle w:val="Normal"/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84063D" w:rsidR="44A4F1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  <w:r w:rsidRPr="4D84063D" w:rsidR="0505F87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4D84063D" wp14:paraId="0F028FDE" wp14:textId="11886D75">
      <w:pPr>
        <w:pStyle w:val="Normal"/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84063D" w:rsidR="0505F87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When a </w:t>
      </w:r>
      <w:r w:rsidRPr="4D84063D" w:rsidR="0505F87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Yajña</w:t>
      </w:r>
      <w:r w:rsidRPr="4D84063D" w:rsidR="0505F87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(sacrificial fire ritual) is organized, some </w:t>
      </w:r>
      <w:r w:rsidRPr="4D84063D" w:rsidR="0505F87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install</w:t>
      </w:r>
      <w:r w:rsidRPr="4D84063D" w:rsidR="0505F87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 thousand </w:t>
      </w:r>
      <w:r w:rsidRPr="4D84063D" w:rsidR="0505F87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Shāligrams</w:t>
      </w:r>
      <w:r w:rsidRPr="4D84063D" w:rsidR="0505F870">
        <w:rPr>
          <w:rFonts w:ascii="Arial" w:hAnsi="Arial" w:eastAsia="Arial" w:cs="Arial"/>
          <w:noProof w:val="0"/>
          <w:sz w:val="24"/>
          <w:szCs w:val="24"/>
          <w:lang w:val="en-US"/>
        </w:rPr>
        <w:t>, others ten thousand, others fifty thousand, and some even a hundred thousand.</w:t>
      </w:r>
    </w:p>
    <w:p xmlns:wp14="http://schemas.microsoft.com/office/word/2010/wordml" w:rsidP="4D84063D" wp14:paraId="55058846" wp14:textId="21E3F4E2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4D84063D" wp14:paraId="7844B520" wp14:textId="31E2A0F7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84063D" w:rsidR="44A4F1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Ind w:w="-1095" w:type="dxa"/>
        <w:tblLayout w:type="fixed"/>
        <w:tblLook w:val="06A0" w:firstRow="1" w:lastRow="0" w:firstColumn="1" w:lastColumn="0" w:noHBand="1" w:noVBand="1"/>
      </w:tblPr>
      <w:tblGrid>
        <w:gridCol w:w="1222"/>
        <w:gridCol w:w="1147"/>
        <w:gridCol w:w="4682"/>
        <w:gridCol w:w="4498"/>
      </w:tblGrid>
      <w:tr w:rsidR="4D84063D" w:rsidTr="4D84063D" w14:paraId="552AA615">
        <w:trPr>
          <w:trHeight w:val="300"/>
        </w:trPr>
        <w:tc>
          <w:tcPr>
            <w:tcW w:w="1222" w:type="dxa"/>
            <w:tcMar/>
            <w:vAlign w:val="center"/>
          </w:tcPr>
          <w:p w:rsidR="4D84063D" w:rsidP="4D84063D" w:rsidRDefault="4D84063D" w14:paraId="7D1BF8A1" w14:textId="7F6AD92C">
            <w:pPr>
              <w:bidi w:val="0"/>
              <w:spacing w:before="0" w:beforeAutospacing="off" w:after="0" w:afterAutospacing="off"/>
              <w:jc w:val="center"/>
            </w:pPr>
            <w:r w:rsidRPr="4D84063D" w:rsidR="4D84063D">
              <w:rPr>
                <w:b w:val="1"/>
                <w:bCs w:val="1"/>
              </w:rPr>
              <w:t>Hindi</w:t>
            </w:r>
          </w:p>
        </w:tc>
        <w:tc>
          <w:tcPr>
            <w:tcW w:w="1147" w:type="dxa"/>
            <w:tcMar/>
            <w:vAlign w:val="center"/>
          </w:tcPr>
          <w:p w:rsidR="4D84063D" w:rsidP="4D84063D" w:rsidRDefault="4D84063D" w14:paraId="567DED47" w14:textId="13ACAB8D">
            <w:pPr>
              <w:bidi w:val="0"/>
              <w:spacing w:before="0" w:beforeAutospacing="off" w:after="0" w:afterAutospacing="off"/>
              <w:jc w:val="center"/>
            </w:pPr>
            <w:r w:rsidRPr="4D84063D" w:rsidR="4D84063D">
              <w:rPr>
                <w:b w:val="1"/>
                <w:bCs w:val="1"/>
              </w:rPr>
              <w:t>IAST</w:t>
            </w:r>
          </w:p>
        </w:tc>
        <w:tc>
          <w:tcPr>
            <w:tcW w:w="4682" w:type="dxa"/>
            <w:tcMar/>
            <w:vAlign w:val="center"/>
          </w:tcPr>
          <w:p w:rsidR="4D84063D" w:rsidP="4D84063D" w:rsidRDefault="4D84063D" w14:paraId="79B6E2B0" w14:textId="1119718C">
            <w:pPr>
              <w:bidi w:val="0"/>
              <w:spacing w:before="0" w:beforeAutospacing="off" w:after="0" w:afterAutospacing="off"/>
              <w:jc w:val="center"/>
            </w:pPr>
            <w:r w:rsidRPr="4D84063D" w:rsidR="4D84063D">
              <w:rPr>
                <w:b w:val="1"/>
                <w:bCs w:val="1"/>
              </w:rPr>
              <w:t>Meaning</w:t>
            </w:r>
          </w:p>
        </w:tc>
        <w:tc>
          <w:tcPr>
            <w:tcW w:w="4498" w:type="dxa"/>
            <w:tcMar/>
            <w:vAlign w:val="center"/>
          </w:tcPr>
          <w:p w:rsidR="4D84063D" w:rsidP="4D84063D" w:rsidRDefault="4D84063D" w14:paraId="23DEAC34" w14:textId="5829B3B0">
            <w:pPr>
              <w:bidi w:val="0"/>
              <w:spacing w:before="0" w:beforeAutospacing="off" w:after="0" w:afterAutospacing="off"/>
              <w:jc w:val="center"/>
            </w:pPr>
            <w:r w:rsidRPr="4D84063D" w:rsidR="4D84063D">
              <w:rPr>
                <w:b w:val="1"/>
                <w:bCs w:val="1"/>
              </w:rPr>
              <w:t>Notes</w:t>
            </w:r>
          </w:p>
        </w:tc>
      </w:tr>
      <w:tr w:rsidR="4D84063D" w:rsidTr="4D84063D" w14:paraId="458A9809">
        <w:trPr>
          <w:trHeight w:val="300"/>
        </w:trPr>
        <w:tc>
          <w:tcPr>
            <w:tcW w:w="1222" w:type="dxa"/>
            <w:tcMar/>
            <w:vAlign w:val="center"/>
          </w:tcPr>
          <w:p w:rsidR="4D84063D" w:rsidP="4D84063D" w:rsidRDefault="4D84063D" w14:paraId="6C79B03C" w14:textId="66ECA5E1">
            <w:pPr>
              <w:bidi w:val="0"/>
              <w:spacing w:before="0" w:beforeAutospacing="off" w:after="0" w:afterAutospacing="off"/>
            </w:pPr>
            <w:r w:rsidRPr="4D84063D" w:rsidR="4D84063D">
              <w:rPr>
                <w:b w:val="1"/>
                <w:bCs w:val="1"/>
              </w:rPr>
              <w:t>यज्ञ</w:t>
            </w:r>
          </w:p>
        </w:tc>
        <w:tc>
          <w:tcPr>
            <w:tcW w:w="1147" w:type="dxa"/>
            <w:tcMar/>
            <w:vAlign w:val="center"/>
          </w:tcPr>
          <w:p w:rsidR="4D84063D" w:rsidP="4D84063D" w:rsidRDefault="4D84063D" w14:paraId="2A124599" w14:textId="76967834">
            <w:pPr>
              <w:bidi w:val="0"/>
              <w:spacing w:before="0" w:beforeAutospacing="off" w:after="0" w:afterAutospacing="off"/>
            </w:pPr>
            <w:r w:rsidRPr="4D84063D" w:rsidR="4D84063D">
              <w:rPr>
                <w:i w:val="1"/>
                <w:iCs w:val="1"/>
              </w:rPr>
              <w:t>yajña</w:t>
            </w:r>
          </w:p>
        </w:tc>
        <w:tc>
          <w:tcPr>
            <w:tcW w:w="4682" w:type="dxa"/>
            <w:tcMar/>
            <w:vAlign w:val="center"/>
          </w:tcPr>
          <w:p w:rsidR="4D84063D" w:rsidP="4D84063D" w:rsidRDefault="4D84063D" w14:paraId="08BB7DC7" w14:textId="632A6F61">
            <w:pPr>
              <w:bidi w:val="0"/>
              <w:spacing w:before="0" w:beforeAutospacing="off" w:after="0" w:afterAutospacing="off"/>
            </w:pPr>
            <w:r w:rsidR="4D84063D">
              <w:rPr/>
              <w:t>Sacrificial fire, offering to God (Agni or Vishnu)</w:t>
            </w:r>
          </w:p>
        </w:tc>
        <w:tc>
          <w:tcPr>
            <w:tcW w:w="4498" w:type="dxa"/>
            <w:tcMar/>
            <w:vAlign w:val="center"/>
          </w:tcPr>
          <w:p w:rsidR="4D84063D" w:rsidP="4D84063D" w:rsidRDefault="4D84063D" w14:paraId="37D7E630" w14:textId="156964FC">
            <w:pPr>
              <w:bidi w:val="0"/>
              <w:spacing w:before="0" w:beforeAutospacing="off" w:after="0" w:afterAutospacing="off"/>
            </w:pPr>
            <w:r w:rsidR="4D84063D">
              <w:rPr/>
              <w:t xml:space="preserve">In BK context: the </w:t>
            </w:r>
            <w:r w:rsidRPr="4D84063D" w:rsidR="4D84063D">
              <w:rPr>
                <w:i w:val="1"/>
                <w:iCs w:val="1"/>
              </w:rPr>
              <w:t>Yajña</w:t>
            </w:r>
            <w:r w:rsidR="4D84063D">
              <w:rPr/>
              <w:t xml:space="preserve"> of divine knowledge</w:t>
            </w:r>
          </w:p>
        </w:tc>
      </w:tr>
      <w:tr w:rsidR="4D84063D" w:rsidTr="4D84063D" w14:paraId="1877F712">
        <w:trPr>
          <w:trHeight w:val="300"/>
        </w:trPr>
        <w:tc>
          <w:tcPr>
            <w:tcW w:w="1222" w:type="dxa"/>
            <w:tcMar/>
            <w:vAlign w:val="center"/>
          </w:tcPr>
          <w:p w:rsidR="4D84063D" w:rsidP="4D84063D" w:rsidRDefault="4D84063D" w14:paraId="675A46CA" w14:textId="7C5A8565">
            <w:pPr>
              <w:bidi w:val="0"/>
              <w:spacing w:before="0" w:beforeAutospacing="off" w:after="0" w:afterAutospacing="off"/>
            </w:pPr>
            <w:r w:rsidRPr="4D84063D" w:rsidR="4D84063D">
              <w:rPr>
                <w:b w:val="1"/>
                <w:bCs w:val="1"/>
              </w:rPr>
              <w:t>रचते हैं</w:t>
            </w:r>
          </w:p>
        </w:tc>
        <w:tc>
          <w:tcPr>
            <w:tcW w:w="1147" w:type="dxa"/>
            <w:tcMar/>
            <w:vAlign w:val="center"/>
          </w:tcPr>
          <w:p w:rsidR="4D84063D" w:rsidP="4D84063D" w:rsidRDefault="4D84063D" w14:paraId="7174BDCA" w14:textId="1FCDC037">
            <w:pPr>
              <w:bidi w:val="0"/>
              <w:spacing w:before="0" w:beforeAutospacing="off" w:after="0" w:afterAutospacing="off"/>
            </w:pPr>
            <w:r w:rsidRPr="4D84063D" w:rsidR="4D84063D">
              <w:rPr>
                <w:i w:val="1"/>
                <w:iCs w:val="1"/>
              </w:rPr>
              <w:t>racate hain</w:t>
            </w:r>
          </w:p>
        </w:tc>
        <w:tc>
          <w:tcPr>
            <w:tcW w:w="4682" w:type="dxa"/>
            <w:tcMar/>
            <w:vAlign w:val="center"/>
          </w:tcPr>
          <w:p w:rsidR="4D84063D" w:rsidP="4D84063D" w:rsidRDefault="4D84063D" w14:paraId="4EE9750D" w14:textId="631375B7">
            <w:pPr>
              <w:bidi w:val="0"/>
              <w:spacing w:before="0" w:beforeAutospacing="off" w:after="0" w:afterAutospacing="off"/>
            </w:pPr>
            <w:r w:rsidR="4D84063D">
              <w:rPr/>
              <w:t>To arrange, to organize</w:t>
            </w:r>
          </w:p>
        </w:tc>
        <w:tc>
          <w:tcPr>
            <w:tcW w:w="4498" w:type="dxa"/>
            <w:tcMar/>
            <w:vAlign w:val="center"/>
          </w:tcPr>
          <w:p w:rsidR="4D84063D" w:rsidP="4D84063D" w:rsidRDefault="4D84063D" w14:paraId="25D2FE09" w14:textId="3B47EF80">
            <w:pPr>
              <w:bidi w:val="0"/>
              <w:spacing w:before="0" w:beforeAutospacing="off" w:after="0" w:afterAutospacing="off"/>
            </w:pPr>
            <w:r w:rsidR="4D84063D">
              <w:rPr/>
              <w:t>Refers to the act of setting up a ritual</w:t>
            </w:r>
          </w:p>
        </w:tc>
      </w:tr>
      <w:tr w:rsidR="4D84063D" w:rsidTr="4D84063D" w14:paraId="786F5C4B">
        <w:trPr>
          <w:trHeight w:val="300"/>
        </w:trPr>
        <w:tc>
          <w:tcPr>
            <w:tcW w:w="1222" w:type="dxa"/>
            <w:tcMar/>
            <w:vAlign w:val="center"/>
          </w:tcPr>
          <w:p w:rsidR="4D84063D" w:rsidP="4D84063D" w:rsidRDefault="4D84063D" w14:paraId="141C8793" w14:textId="07E8B2DE">
            <w:pPr>
              <w:bidi w:val="0"/>
              <w:spacing w:before="0" w:beforeAutospacing="off" w:after="0" w:afterAutospacing="off"/>
            </w:pPr>
            <w:r w:rsidRPr="4D84063D" w:rsidR="4D84063D">
              <w:rPr>
                <w:b w:val="1"/>
                <w:bCs w:val="1"/>
              </w:rPr>
              <w:t>सालिग्राम</w:t>
            </w:r>
          </w:p>
        </w:tc>
        <w:tc>
          <w:tcPr>
            <w:tcW w:w="1147" w:type="dxa"/>
            <w:tcMar/>
            <w:vAlign w:val="center"/>
          </w:tcPr>
          <w:p w:rsidR="4D84063D" w:rsidP="4D84063D" w:rsidRDefault="4D84063D" w14:paraId="358FA711" w14:textId="68611AEC">
            <w:pPr>
              <w:bidi w:val="0"/>
              <w:spacing w:before="0" w:beforeAutospacing="off" w:after="0" w:afterAutospacing="off"/>
            </w:pPr>
            <w:r w:rsidRPr="4D84063D" w:rsidR="4D84063D">
              <w:rPr>
                <w:i w:val="1"/>
                <w:iCs w:val="1"/>
              </w:rPr>
              <w:t>śāligram</w:t>
            </w:r>
          </w:p>
        </w:tc>
        <w:tc>
          <w:tcPr>
            <w:tcW w:w="4682" w:type="dxa"/>
            <w:tcMar/>
            <w:vAlign w:val="center"/>
          </w:tcPr>
          <w:p w:rsidR="4D84063D" w:rsidP="4D84063D" w:rsidRDefault="4D84063D" w14:paraId="77DFFB1D" w14:textId="5D0AE688">
            <w:pPr>
              <w:bidi w:val="0"/>
              <w:spacing w:before="0" w:beforeAutospacing="off" w:after="0" w:afterAutospacing="off"/>
            </w:pPr>
            <w:r w:rsidR="4D84063D">
              <w:rPr/>
              <w:t>Sacred fossil stone symbolizing Vishnu</w:t>
            </w:r>
          </w:p>
        </w:tc>
        <w:tc>
          <w:tcPr>
            <w:tcW w:w="4498" w:type="dxa"/>
            <w:tcMar/>
            <w:vAlign w:val="center"/>
          </w:tcPr>
          <w:p w:rsidR="4D84063D" w:rsidP="4D84063D" w:rsidRDefault="4D84063D" w14:paraId="1D8BE7D6" w14:textId="06279E18">
            <w:pPr>
              <w:bidi w:val="0"/>
              <w:spacing w:before="0" w:beforeAutospacing="off" w:after="0" w:afterAutospacing="off"/>
            </w:pPr>
            <w:r w:rsidR="4D84063D">
              <w:rPr/>
              <w:t>In BK language: the pure, divine souls</w:t>
            </w:r>
          </w:p>
        </w:tc>
      </w:tr>
      <w:tr w:rsidR="4D84063D" w:rsidTr="4D84063D" w14:paraId="688D7E11">
        <w:trPr>
          <w:trHeight w:val="300"/>
        </w:trPr>
        <w:tc>
          <w:tcPr>
            <w:tcW w:w="1222" w:type="dxa"/>
            <w:tcMar/>
            <w:vAlign w:val="center"/>
          </w:tcPr>
          <w:p w:rsidR="4D84063D" w:rsidP="4D84063D" w:rsidRDefault="4D84063D" w14:paraId="42BA09DF" w14:textId="75A55189">
            <w:pPr>
              <w:bidi w:val="0"/>
              <w:spacing w:before="0" w:beforeAutospacing="off" w:after="0" w:afterAutospacing="off"/>
            </w:pPr>
            <w:r w:rsidRPr="4D84063D" w:rsidR="4D84063D">
              <w:rPr>
                <w:b w:val="1"/>
                <w:bCs w:val="1"/>
              </w:rPr>
              <w:t>बनाते हैं</w:t>
            </w:r>
          </w:p>
        </w:tc>
        <w:tc>
          <w:tcPr>
            <w:tcW w:w="1147" w:type="dxa"/>
            <w:tcMar/>
            <w:vAlign w:val="center"/>
          </w:tcPr>
          <w:p w:rsidR="4D84063D" w:rsidP="4D84063D" w:rsidRDefault="4D84063D" w14:paraId="0D0F6E7E" w14:textId="41404BB0">
            <w:pPr>
              <w:bidi w:val="0"/>
              <w:spacing w:before="0" w:beforeAutospacing="off" w:after="0" w:afterAutospacing="off"/>
            </w:pPr>
            <w:r w:rsidRPr="4D84063D" w:rsidR="4D84063D">
              <w:rPr>
                <w:i w:val="1"/>
                <w:iCs w:val="1"/>
              </w:rPr>
              <w:t>banāte hain</w:t>
            </w:r>
          </w:p>
        </w:tc>
        <w:tc>
          <w:tcPr>
            <w:tcW w:w="4682" w:type="dxa"/>
            <w:tcMar/>
            <w:vAlign w:val="center"/>
          </w:tcPr>
          <w:p w:rsidR="4D84063D" w:rsidP="4D84063D" w:rsidRDefault="4D84063D" w14:paraId="19B45B1E" w14:textId="0FC3F5E5">
            <w:pPr>
              <w:bidi w:val="0"/>
              <w:spacing w:before="0" w:beforeAutospacing="off" w:after="0" w:afterAutospacing="off"/>
            </w:pPr>
            <w:r w:rsidR="4D84063D">
              <w:rPr/>
              <w:t>To install, to consecrate, to form</w:t>
            </w:r>
          </w:p>
        </w:tc>
        <w:tc>
          <w:tcPr>
            <w:tcW w:w="4498" w:type="dxa"/>
            <w:tcMar/>
            <w:vAlign w:val="center"/>
          </w:tcPr>
          <w:p w:rsidR="4D84063D" w:rsidP="4D84063D" w:rsidRDefault="4D84063D" w14:paraId="7D996679" w14:textId="08A8951C">
            <w:pPr>
              <w:bidi w:val="0"/>
              <w:spacing w:before="0" w:beforeAutospacing="off" w:after="0" w:afterAutospacing="off"/>
            </w:pPr>
            <w:r w:rsidR="4D84063D">
              <w:rPr/>
              <w:t>Not “make” by hand, but “set up” or “prepare”</w:t>
            </w:r>
          </w:p>
        </w:tc>
      </w:tr>
      <w:tr w:rsidR="4D84063D" w:rsidTr="4D84063D" w14:paraId="3719B150">
        <w:trPr>
          <w:trHeight w:val="300"/>
        </w:trPr>
        <w:tc>
          <w:tcPr>
            <w:tcW w:w="1222" w:type="dxa"/>
            <w:tcMar/>
            <w:vAlign w:val="center"/>
          </w:tcPr>
          <w:p w:rsidR="4D84063D" w:rsidP="4D84063D" w:rsidRDefault="4D84063D" w14:paraId="64CF3890" w14:textId="220E5626">
            <w:pPr>
              <w:bidi w:val="0"/>
              <w:spacing w:before="0" w:beforeAutospacing="off" w:after="0" w:afterAutospacing="off"/>
            </w:pPr>
            <w:r w:rsidRPr="4D84063D" w:rsidR="4D84063D">
              <w:rPr>
                <w:b w:val="1"/>
                <w:bCs w:val="1"/>
              </w:rPr>
              <w:t>हज़ार / लाख</w:t>
            </w:r>
          </w:p>
        </w:tc>
        <w:tc>
          <w:tcPr>
            <w:tcW w:w="1147" w:type="dxa"/>
            <w:tcMar/>
            <w:vAlign w:val="center"/>
          </w:tcPr>
          <w:p w:rsidR="4D84063D" w:rsidP="4D84063D" w:rsidRDefault="4D84063D" w14:paraId="5BF8BB58" w14:textId="6FD6C909">
            <w:pPr>
              <w:bidi w:val="0"/>
              <w:spacing w:before="0" w:beforeAutospacing="off" w:after="0" w:afterAutospacing="off"/>
            </w:pPr>
            <w:r w:rsidRPr="4D84063D" w:rsidR="4D84063D">
              <w:rPr>
                <w:i w:val="1"/>
                <w:iCs w:val="1"/>
              </w:rPr>
              <w:t>hazār / lākh</w:t>
            </w:r>
          </w:p>
        </w:tc>
        <w:tc>
          <w:tcPr>
            <w:tcW w:w="4682" w:type="dxa"/>
            <w:tcMar/>
            <w:vAlign w:val="center"/>
          </w:tcPr>
          <w:p w:rsidR="4D84063D" w:rsidP="4D84063D" w:rsidRDefault="4D84063D" w14:paraId="1C46C800" w14:textId="2D17657D">
            <w:pPr>
              <w:bidi w:val="0"/>
              <w:spacing w:before="0" w:beforeAutospacing="off" w:after="0" w:afterAutospacing="off"/>
            </w:pPr>
            <w:r w:rsidR="4D84063D">
              <w:rPr/>
              <w:t>Thousand / hundred thousand</w:t>
            </w:r>
          </w:p>
        </w:tc>
        <w:tc>
          <w:tcPr>
            <w:tcW w:w="4498" w:type="dxa"/>
            <w:tcMar/>
            <w:vAlign w:val="center"/>
          </w:tcPr>
          <w:p w:rsidR="4D84063D" w:rsidP="4D84063D" w:rsidRDefault="4D84063D" w14:paraId="193C38BF" w14:textId="552E78D3">
            <w:pPr>
              <w:bidi w:val="0"/>
              <w:spacing w:before="0" w:beforeAutospacing="off" w:after="0" w:afterAutospacing="off"/>
            </w:pPr>
            <w:r w:rsidR="4D84063D">
              <w:rPr/>
              <w:t>Indicates the scale or magnitude of the ritual</w:t>
            </w:r>
          </w:p>
        </w:tc>
      </w:tr>
    </w:tbl>
    <w:p xmlns:wp14="http://schemas.microsoft.com/office/word/2010/wordml" w:rsidP="4D84063D" wp14:paraId="74C7B22B" wp14:textId="1931882B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84063D" wp14:paraId="3BFEFB25" wp14:textId="55FAF178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84063D" w:rsidR="44A4F1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4D84063D" w:rsidR="44A4F1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w:rsidR="5B1401F6" w:rsidP="4D84063D" w:rsidRDefault="5B1401F6" w14:paraId="5221C77F" w14:textId="3E54D11B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84063D" w:rsidR="5B1401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जब... तो... (jab... to...)</w:t>
      </w:r>
      <w:r w:rsidRPr="4D84063D" w:rsidR="5B1401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“When… then…” marks a temporal and logical link.</w:t>
      </w:r>
    </w:p>
    <w:p w:rsidR="5B1401F6" w:rsidP="4D84063D" w:rsidRDefault="5B1401F6" w14:paraId="77476819" w14:textId="3D0CF9AC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84063D" w:rsidR="5B1401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कोई… कोई… (koī… koī…)</w:t>
      </w:r>
      <w:r w:rsidRPr="4D84063D" w:rsidR="5B1401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“Some… others…” expresses variation.</w:t>
      </w:r>
    </w:p>
    <w:p w:rsidR="5B1401F6" w:rsidP="4D84063D" w:rsidRDefault="5B1401F6" w14:paraId="6BB62D9D" w14:textId="65C92A0C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84063D" w:rsidR="5B1401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बनाते हैं (banāte hain)</w:t>
      </w:r>
      <w:r w:rsidRPr="4D84063D" w:rsidR="5B1401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means </w:t>
      </w:r>
      <w:r w:rsidRPr="4D84063D" w:rsidR="5B1401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“install / set up”</w:t>
      </w:r>
      <w:r w:rsidRPr="4D84063D" w:rsidR="5B1401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not </w:t>
      </w:r>
      <w:r w:rsidRPr="4D84063D" w:rsidR="5B1401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“manufacture”</w:t>
      </w:r>
      <w:r w:rsidRPr="4D84063D" w:rsidR="5B1401F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B1401F6" w:rsidP="4D84063D" w:rsidRDefault="5B1401F6" w14:paraId="6BD1ACCF" w14:textId="664F46D1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84063D" w:rsidR="5B1401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rising series of numbers emphasizes increasing </w:t>
      </w:r>
      <w:r w:rsidRPr="4D84063D" w:rsidR="5B1401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grandeur and merit</w:t>
      </w:r>
      <w:r w:rsidRPr="4D84063D" w:rsidR="5B1401F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D84063D" w:rsidRDefault="4D84063D" w14:paraId="18D7BF83" w14:textId="5F1E4943"/>
    <w:p w:rsidR="6A1EF61A" w:rsidP="4D84063D" w:rsidRDefault="6A1EF61A" w14:paraId="47C41815" w14:textId="41ED43D0">
      <w:pPr>
        <w:pStyle w:val="Heading2"/>
        <w:bidi w:val="0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</w:pPr>
      <w:r w:rsidRPr="4D84063D" w:rsidR="6A1EF61A">
        <w:rPr>
          <w:noProof w:val="0"/>
          <w:lang w:val="fr-FR"/>
        </w:rPr>
        <w:t xml:space="preserve">🔥 </w:t>
      </w:r>
      <w:r w:rsidRPr="4D84063D" w:rsidR="6A1EF61A">
        <w:rPr>
          <w:noProof w:val="0"/>
          <w:lang w:val="fr-FR"/>
        </w:rPr>
        <w:t>Traditional</w:t>
      </w:r>
      <w:r w:rsidRPr="4D84063D" w:rsidR="6A1EF61A">
        <w:rPr>
          <w:noProof w:val="0"/>
          <w:lang w:val="fr-FR"/>
        </w:rPr>
        <w:t xml:space="preserve"> </w:t>
      </w:r>
      <w:r w:rsidRPr="4D84063D" w:rsidR="6A1EF61A">
        <w:rPr>
          <w:noProof w:val="0"/>
          <w:lang w:val="fr-FR"/>
        </w:rPr>
        <w:t>Hindu</w:t>
      </w:r>
      <w:r w:rsidRPr="4D84063D" w:rsidR="6A1EF61A">
        <w:rPr>
          <w:noProof w:val="0"/>
          <w:lang w:val="fr-FR"/>
        </w:rPr>
        <w:t xml:space="preserve"> </w:t>
      </w:r>
      <w:r w:rsidRPr="4D84063D" w:rsidR="6A1EF61A">
        <w:rPr>
          <w:noProof w:val="0"/>
          <w:lang w:val="fr-FR"/>
        </w:rPr>
        <w:t>Meaning</w:t>
      </w:r>
    </w:p>
    <w:p w:rsidR="6A1EF61A" w:rsidP="4D84063D" w:rsidRDefault="6A1EF61A" w14:paraId="31E6B13E" w14:textId="5D1D425B">
      <w:pPr>
        <w:bidi w:val="0"/>
        <w:spacing w:before="240" w:beforeAutospacing="off" w:after="240" w:afterAutospacing="off"/>
      </w:pP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literal, cultural sense, this phrase refers to the </w:t>
      </w:r>
      <w:r w:rsidRPr="4D84063D" w:rsidR="6A1EF6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Vedic fire ritual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or </w:t>
      </w:r>
      <w:r w:rsidRPr="4D84063D" w:rsidR="6A1EF61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Yajña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During such a ceremony:</w:t>
      </w:r>
    </w:p>
    <w:p w:rsidR="6A1EF61A" w:rsidP="4D84063D" w:rsidRDefault="6A1EF61A" w14:paraId="080370A1" w14:textId="7594A241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>Priests kindle a sacred fire (</w:t>
      </w:r>
      <w:r w:rsidRPr="4D84063D" w:rsidR="6A1EF61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Agni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w:rsidR="6A1EF61A" w:rsidP="4D84063D" w:rsidRDefault="6A1EF61A" w14:paraId="7D44891C" w14:textId="4B5FB801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>Offerings of ghee, grains, and herbs are made to the deities.</w:t>
      </w:r>
    </w:p>
    <w:p w:rsidR="6A1EF61A" w:rsidP="4D84063D" w:rsidRDefault="6A1EF61A" w14:paraId="5C2EF829" w14:textId="3EDE0A4E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fire is considered the </w:t>
      </w:r>
      <w:r w:rsidRPr="4D84063D" w:rsidR="6A1EF6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messenger of the gods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>, carrying the offering to Vishnu and others.</w:t>
      </w:r>
    </w:p>
    <w:p w:rsidR="6A1EF61A" w:rsidP="4D84063D" w:rsidRDefault="6A1EF61A" w14:paraId="72126380" w14:textId="10AD1CFB">
      <w:pPr>
        <w:bidi w:val="0"/>
        <w:spacing w:before="240" w:beforeAutospacing="off" w:after="240" w:afterAutospacing="off"/>
      </w:pP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4D84063D" w:rsidR="6A1EF6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Śāligram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stones — black fossil stones from the </w:t>
      </w:r>
      <w:r w:rsidRPr="4D84063D" w:rsidR="6A1EF6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Gandaki River (Nepal)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are believed to be </w:t>
      </w:r>
      <w:r w:rsidRPr="4D84063D" w:rsidR="6A1EF6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natural manifestations of Lord Vishnu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They are not man-made but </w:t>
      </w:r>
      <w:r w:rsidRPr="4D84063D" w:rsidR="6A1EF6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self-formed (svayambhū)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>, with spiral marks symbolizing Vishnu’s divine emblems.</w:t>
      </w:r>
    </w:p>
    <w:p w:rsidR="6A1EF61A" w:rsidP="4D84063D" w:rsidRDefault="6A1EF61A" w14:paraId="7567C8E8" w14:textId="375E4394">
      <w:pPr>
        <w:bidi w:val="0"/>
        <w:spacing w:before="240" w:beforeAutospacing="off" w:after="240" w:afterAutospacing="off"/>
      </w:pP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a </w:t>
      </w:r>
      <w:r w:rsidRPr="4D84063D" w:rsidR="6A1EF61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Yajña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6A1EF61A" w:rsidP="4D84063D" w:rsidRDefault="6A1EF61A" w14:paraId="389A8AF7" w14:textId="58D4EA22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4D84063D" w:rsidR="6A1EF61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Shāligrams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 </w:t>
      </w:r>
      <w:r w:rsidRPr="4D84063D" w:rsidR="6A1EF6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installed and worshipped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the altar or around the sacred fire.</w:t>
      </w:r>
    </w:p>
    <w:p w:rsidR="6A1EF61A" w:rsidP="4D84063D" w:rsidRDefault="6A1EF61A" w14:paraId="3FC45849" w14:textId="05C2C045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>Each represents a form of Vishnu’s presence.</w:t>
      </w:r>
    </w:p>
    <w:p w:rsidR="6A1EF61A" w:rsidP="4D84063D" w:rsidRDefault="6A1EF61A" w14:paraId="661D26AA" w14:textId="28B0E22F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greater the number of </w:t>
      </w:r>
      <w:r w:rsidRPr="4D84063D" w:rsidR="6A1EF61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Shāligrams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</w:t>
      </w:r>
      <w:r w:rsidRPr="4D84063D" w:rsidR="6A1EF6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more powerful and auspicious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ritual is considered to be.</w:t>
      </w:r>
    </w:p>
    <w:p w:rsidR="6A1EF61A" w:rsidP="4D84063D" w:rsidRDefault="6A1EF61A" w14:paraId="03968D40" w14:textId="476266A0">
      <w:pPr>
        <w:bidi w:val="0"/>
        <w:spacing w:before="240" w:beforeAutospacing="off" w:after="240" w:afterAutospacing="off"/>
      </w:pP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>Thus the phrase means:</w:t>
      </w:r>
    </w:p>
    <w:p w:rsidR="6A1EF61A" w:rsidP="4D84063D" w:rsidRDefault="6A1EF61A" w14:paraId="0EE7267F" w14:textId="62B5F0C3">
      <w:pPr>
        <w:bidi w:val="0"/>
        <w:spacing w:before="240" w:beforeAutospacing="off" w:after="240" w:afterAutospacing="off"/>
      </w:pP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>“When a Yajña is performed, some install a thousand Shāligrams, some ten thousand, others even a hundred thousand.”</w:t>
      </w:r>
      <w:r>
        <w:br/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describes </w:t>
      </w:r>
      <w:r w:rsidRPr="4D84063D" w:rsidR="6A1EF6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scale of devotion and the magnitude of the sacrifice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D84063D" w:rsidRDefault="4D84063D" w14:paraId="65B565AD" w14:textId="286F6DC7"/>
    <w:p w:rsidR="6A1EF61A" w:rsidP="4D84063D" w:rsidRDefault="6A1EF61A" w14:paraId="5F388894" w14:textId="58827F10">
      <w:pPr>
        <w:pStyle w:val="Heading2"/>
        <w:bidi w:val="0"/>
        <w:rPr>
          <w:noProof w:val="0"/>
          <w:lang w:val="fr-FR"/>
        </w:rPr>
      </w:pPr>
      <w:r w:rsidRPr="4D84063D" w:rsidR="6A1EF61A">
        <w:rPr>
          <w:noProof w:val="0"/>
          <w:lang w:val="fr-FR"/>
        </w:rPr>
        <w:t xml:space="preserve">💎 2. The BK (Brahma </w:t>
      </w:r>
      <w:r w:rsidRPr="4D84063D" w:rsidR="6A1EF61A">
        <w:rPr>
          <w:noProof w:val="0"/>
          <w:lang w:val="fr-FR"/>
        </w:rPr>
        <w:t>Kumaris</w:t>
      </w:r>
      <w:r w:rsidRPr="4D84063D" w:rsidR="6A1EF61A">
        <w:rPr>
          <w:noProof w:val="0"/>
          <w:lang w:val="fr-FR"/>
        </w:rPr>
        <w:t xml:space="preserve">) Spiritual </w:t>
      </w:r>
      <w:r w:rsidRPr="4D84063D" w:rsidR="6A1EF61A">
        <w:rPr>
          <w:noProof w:val="0"/>
          <w:lang w:val="fr-FR"/>
        </w:rPr>
        <w:t>Interpretation</w:t>
      </w:r>
    </w:p>
    <w:p w:rsidR="6A1EF61A" w:rsidP="4D84063D" w:rsidRDefault="6A1EF61A" w14:paraId="4FE17470" w14:textId="33E2C636">
      <w:pPr>
        <w:bidi w:val="0"/>
        <w:spacing w:before="240" w:beforeAutospacing="off" w:after="240" w:afterAutospacing="off"/>
      </w:pP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Within the </w:t>
      </w:r>
      <w:r w:rsidRPr="4D84063D" w:rsidR="6A1EF6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Kumaris spiritual teachings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same words are used in a </w:t>
      </w:r>
      <w:r w:rsidRPr="4D84063D" w:rsidR="6A1EF6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symbolic and inner sense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A1EF61A" w:rsidP="4D84063D" w:rsidRDefault="6A1EF61A" w14:paraId="7C41E5F7" w14:textId="7D9A80D1">
      <w:pPr>
        <w:pStyle w:val="Heading3"/>
        <w:bidi w:val="0"/>
        <w:rPr>
          <w:noProof w:val="0"/>
          <w:lang w:val="fr-FR"/>
        </w:rPr>
      </w:pPr>
      <w:r w:rsidRPr="4D84063D" w:rsidR="6A1EF61A">
        <w:rPr>
          <w:noProof w:val="0"/>
          <w:lang w:val="fr-FR"/>
        </w:rPr>
        <w:t xml:space="preserve">🔥 The </w:t>
      </w:r>
      <w:r w:rsidRPr="4D84063D" w:rsidR="6A1EF61A">
        <w:rPr>
          <w:noProof w:val="0"/>
          <w:lang w:val="fr-FR"/>
        </w:rPr>
        <w:t>Yajña</w:t>
      </w:r>
    </w:p>
    <w:p w:rsidR="6A1EF61A" w:rsidP="4D84063D" w:rsidRDefault="6A1EF61A" w14:paraId="04549FFB" w14:textId="71F3BC89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4D84063D" w:rsidR="6A1EF61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Yajña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a physical fire but the </w:t>
      </w:r>
      <w:r w:rsidRPr="4D84063D" w:rsidR="6A1EF6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Yajña of Knowledge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D84063D" w:rsidR="6A1EF61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ज्ञान यज्ञ — Jñān Yajña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w:rsidR="6A1EF61A" w:rsidP="4D84063D" w:rsidRDefault="6A1EF61A" w14:paraId="7CC8778F" w14:textId="033D053C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represents the </w:t>
      </w:r>
      <w:r w:rsidRPr="4D84063D" w:rsidR="6A1EF6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sacrifice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which souls offer their vices, weaknesses, and ignorance into the </w:t>
      </w:r>
      <w:r w:rsidRPr="4D84063D" w:rsidR="6A1EF6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fire of divine remembrance and understanding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A1EF61A" w:rsidP="4D84063D" w:rsidRDefault="6A1EF61A" w14:paraId="37FE2D41" w14:textId="0C34064D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“Organizing the Yajña” means </w:t>
      </w:r>
      <w:r w:rsidRPr="4D84063D" w:rsidR="6A1EF6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participating in the collective process of spiritual transformation and service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A1EF61A" w:rsidP="4D84063D" w:rsidRDefault="6A1EF61A" w14:paraId="58CDDAAF" w14:textId="0D30018D">
      <w:pPr>
        <w:pStyle w:val="Heading3"/>
        <w:bidi w:val="0"/>
        <w:rPr>
          <w:noProof w:val="0"/>
          <w:lang w:val="fr-FR"/>
        </w:rPr>
      </w:pPr>
      <w:r w:rsidRPr="4D84063D" w:rsidR="6A1EF61A">
        <w:rPr>
          <w:noProof w:val="0"/>
          <w:lang w:val="fr-FR"/>
        </w:rPr>
        <w:t xml:space="preserve">💎 The </w:t>
      </w:r>
      <w:r w:rsidRPr="4D84063D" w:rsidR="6A1EF61A">
        <w:rPr>
          <w:noProof w:val="0"/>
          <w:lang w:val="fr-FR"/>
        </w:rPr>
        <w:t>Shāligrams</w:t>
      </w:r>
    </w:p>
    <w:p w:rsidR="6A1EF61A" w:rsidP="4D84063D" w:rsidRDefault="6A1EF61A" w14:paraId="1268E519" w14:textId="25CCFD93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4D84063D" w:rsidR="6A1EF61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Shāligrams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symbolize </w:t>
      </w:r>
      <w:r w:rsidRPr="4D84063D" w:rsidR="6A1EF6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souls that become pure, divine, and stable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through the fire of knowledge.</w:t>
      </w:r>
    </w:p>
    <w:p w:rsidR="6A1EF61A" w:rsidP="4D84063D" w:rsidRDefault="6A1EF61A" w14:paraId="3FF780CF" w14:textId="06C41325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They are the </w:t>
      </w:r>
      <w:r w:rsidRPr="4D84063D" w:rsidR="6A1EF6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living embodiments of Vishnu’s qualities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pure, constant, and worthy of worship in the future Golden Age.</w:t>
      </w:r>
    </w:p>
    <w:p w:rsidR="6A1EF61A" w:rsidP="4D84063D" w:rsidRDefault="6A1EF61A" w14:paraId="2E8CCD78" w14:textId="50FD5D94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Thus, “making (banāte hain) a thousand Shāligrams” means </w:t>
      </w:r>
      <w:r w:rsidRPr="4D84063D" w:rsidR="6A1EF6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helping to transform thousands of souls into pure and divine beings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through service and knowledge.</w:t>
      </w:r>
    </w:p>
    <w:p w:rsidR="6A1EF61A" w:rsidP="4D84063D" w:rsidRDefault="6A1EF61A" w14:paraId="3733CA65" w14:textId="3843B430">
      <w:pPr>
        <w:bidi w:val="0"/>
        <w:spacing w:before="240" w:beforeAutospacing="off" w:after="240" w:afterAutospacing="off"/>
      </w:pP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>In other words:</w:t>
      </w:r>
    </w:p>
    <w:p w:rsidR="6A1EF61A" w:rsidP="4D84063D" w:rsidRDefault="6A1EF61A" w14:paraId="7C54A286" w14:textId="7EDAA71E">
      <w:pPr>
        <w:bidi w:val="0"/>
        <w:spacing w:before="240" w:beforeAutospacing="off" w:after="240" w:afterAutospacing="off"/>
      </w:pP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God, through the Yajña of knowledge, </w:t>
      </w:r>
      <w:r w:rsidRPr="4D84063D" w:rsidR="6A1EF6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creates thousands of divine souls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spiritual </w:t>
      </w:r>
      <w:r w:rsidRPr="4D84063D" w:rsidR="6A1EF61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Shāligrams</w:t>
      </w:r>
      <w:r w:rsidRPr="4D84063D" w:rsidR="6A1EF6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who will later be worshipped as deities.</w:t>
      </w:r>
    </w:p>
    <w:p w:rsidR="4D84063D" w:rsidRDefault="4D84063D" w14:paraId="7508DA4F" w14:textId="2BC5C840"/>
    <w:p w:rsidR="6A1EF61A" w:rsidP="4D84063D" w:rsidRDefault="6A1EF61A" w14:paraId="58915050" w14:textId="583A013A">
      <w:pPr>
        <w:pStyle w:val="Heading2"/>
        <w:bidi w:val="0"/>
        <w:rPr>
          <w:noProof w:val="0"/>
          <w:lang w:val="fr-FR"/>
        </w:rPr>
      </w:pPr>
      <w:r w:rsidRPr="4D84063D" w:rsidR="6A1EF61A">
        <w:rPr>
          <w:noProof w:val="0"/>
          <w:lang w:val="fr-FR"/>
        </w:rPr>
        <w:t xml:space="preserve">🕊️ Integrated </w:t>
      </w:r>
      <w:r w:rsidRPr="4D84063D" w:rsidR="6A1EF61A">
        <w:rPr>
          <w:noProof w:val="0"/>
          <w:lang w:val="fr-FR"/>
        </w:rPr>
        <w:t>understanding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900"/>
        <w:gridCol w:w="2889"/>
        <w:gridCol w:w="4245"/>
      </w:tblGrid>
      <w:tr w:rsidR="4D84063D" w:rsidTr="4D84063D" w14:paraId="1EA22649">
        <w:trPr>
          <w:trHeight w:val="300"/>
        </w:trPr>
        <w:tc>
          <w:tcPr>
            <w:tcW w:w="2900" w:type="dxa"/>
            <w:tcMar/>
            <w:vAlign w:val="center"/>
          </w:tcPr>
          <w:p w:rsidR="4D84063D" w:rsidP="4D84063D" w:rsidRDefault="4D84063D" w14:paraId="14AF0290" w14:textId="4FD3835E">
            <w:pPr>
              <w:bidi w:val="0"/>
              <w:spacing w:before="0" w:beforeAutospacing="off" w:after="0" w:afterAutospacing="off"/>
              <w:jc w:val="center"/>
            </w:pPr>
            <w:r w:rsidRPr="4D84063D" w:rsidR="4D84063D">
              <w:rPr>
                <w:b w:val="1"/>
                <w:bCs w:val="1"/>
              </w:rPr>
              <w:t>Aspect</w:t>
            </w:r>
          </w:p>
        </w:tc>
        <w:tc>
          <w:tcPr>
            <w:tcW w:w="2889" w:type="dxa"/>
            <w:tcMar/>
            <w:vAlign w:val="center"/>
          </w:tcPr>
          <w:p w:rsidR="4D84063D" w:rsidP="4D84063D" w:rsidRDefault="4D84063D" w14:paraId="59AD0535" w14:textId="159453C7">
            <w:pPr>
              <w:bidi w:val="0"/>
              <w:spacing w:before="0" w:beforeAutospacing="off" w:after="0" w:afterAutospacing="off"/>
              <w:jc w:val="center"/>
            </w:pPr>
            <w:r w:rsidRPr="4D84063D" w:rsidR="4D84063D">
              <w:rPr>
                <w:b w:val="1"/>
                <w:bCs w:val="1"/>
              </w:rPr>
              <w:t>Traditional Hindu sense</w:t>
            </w:r>
          </w:p>
        </w:tc>
        <w:tc>
          <w:tcPr>
            <w:tcW w:w="4245" w:type="dxa"/>
            <w:tcMar/>
            <w:vAlign w:val="center"/>
          </w:tcPr>
          <w:p w:rsidR="4D84063D" w:rsidP="4D84063D" w:rsidRDefault="4D84063D" w14:paraId="163450A2" w14:textId="2B027DFE">
            <w:pPr>
              <w:bidi w:val="0"/>
              <w:spacing w:before="0" w:beforeAutospacing="off" w:after="0" w:afterAutospacing="off"/>
              <w:jc w:val="center"/>
            </w:pPr>
            <w:r w:rsidRPr="4D84063D" w:rsidR="4D84063D">
              <w:rPr>
                <w:b w:val="1"/>
                <w:bCs w:val="1"/>
              </w:rPr>
              <w:t>BK Spiritual sense</w:t>
            </w:r>
          </w:p>
        </w:tc>
      </w:tr>
      <w:tr w:rsidR="4D84063D" w:rsidTr="4D84063D" w14:paraId="54C22C2D">
        <w:trPr>
          <w:trHeight w:val="300"/>
        </w:trPr>
        <w:tc>
          <w:tcPr>
            <w:tcW w:w="2900" w:type="dxa"/>
            <w:tcMar/>
            <w:vAlign w:val="center"/>
          </w:tcPr>
          <w:p w:rsidR="4D84063D" w:rsidP="4D84063D" w:rsidRDefault="4D84063D" w14:paraId="2BB3656F" w14:textId="49730689">
            <w:pPr>
              <w:bidi w:val="0"/>
              <w:spacing w:before="0" w:beforeAutospacing="off" w:after="0" w:afterAutospacing="off"/>
            </w:pPr>
            <w:r w:rsidRPr="4D84063D" w:rsidR="4D84063D">
              <w:rPr>
                <w:b w:val="1"/>
                <w:bCs w:val="1"/>
              </w:rPr>
              <w:t>Yajña</w:t>
            </w:r>
          </w:p>
        </w:tc>
        <w:tc>
          <w:tcPr>
            <w:tcW w:w="2889" w:type="dxa"/>
            <w:tcMar/>
            <w:vAlign w:val="center"/>
          </w:tcPr>
          <w:p w:rsidR="4D84063D" w:rsidP="4D84063D" w:rsidRDefault="4D84063D" w14:paraId="7C858676" w14:textId="0CC4AE8C">
            <w:pPr>
              <w:bidi w:val="0"/>
              <w:spacing w:before="0" w:beforeAutospacing="off" w:after="0" w:afterAutospacing="off"/>
            </w:pPr>
            <w:r w:rsidR="4D84063D">
              <w:rPr/>
              <w:t>Physical fire ritual</w:t>
            </w:r>
          </w:p>
        </w:tc>
        <w:tc>
          <w:tcPr>
            <w:tcW w:w="4245" w:type="dxa"/>
            <w:tcMar/>
            <w:vAlign w:val="center"/>
          </w:tcPr>
          <w:p w:rsidR="4D84063D" w:rsidP="4D84063D" w:rsidRDefault="4D84063D" w14:paraId="499CF826" w14:textId="264C7775">
            <w:pPr>
              <w:bidi w:val="0"/>
              <w:spacing w:before="0" w:beforeAutospacing="off" w:after="0" w:afterAutospacing="off"/>
            </w:pPr>
            <w:r w:rsidR="4D84063D">
              <w:rPr/>
              <w:t>The sacrificial fire of knowledge</w:t>
            </w:r>
          </w:p>
        </w:tc>
      </w:tr>
      <w:tr w:rsidR="4D84063D" w:rsidTr="4D84063D" w14:paraId="4FD0FC0B">
        <w:trPr>
          <w:trHeight w:val="300"/>
        </w:trPr>
        <w:tc>
          <w:tcPr>
            <w:tcW w:w="2900" w:type="dxa"/>
            <w:tcMar/>
            <w:vAlign w:val="center"/>
          </w:tcPr>
          <w:p w:rsidR="4D84063D" w:rsidP="4D84063D" w:rsidRDefault="4D84063D" w14:paraId="7CC7CA4E" w14:textId="61F5698C">
            <w:pPr>
              <w:bidi w:val="0"/>
              <w:spacing w:before="0" w:beforeAutospacing="off" w:after="0" w:afterAutospacing="off"/>
            </w:pPr>
            <w:r w:rsidRPr="4D84063D" w:rsidR="4D84063D">
              <w:rPr>
                <w:b w:val="1"/>
                <w:bCs w:val="1"/>
              </w:rPr>
              <w:t>Shāligram</w:t>
            </w:r>
          </w:p>
        </w:tc>
        <w:tc>
          <w:tcPr>
            <w:tcW w:w="2889" w:type="dxa"/>
            <w:tcMar/>
            <w:vAlign w:val="center"/>
          </w:tcPr>
          <w:p w:rsidR="4D84063D" w:rsidP="4D84063D" w:rsidRDefault="4D84063D" w14:paraId="7F2A4B04" w14:textId="3CF73706">
            <w:pPr>
              <w:bidi w:val="0"/>
              <w:spacing w:before="0" w:beforeAutospacing="off" w:after="0" w:afterAutospacing="off"/>
            </w:pPr>
            <w:r w:rsidR="4D84063D">
              <w:rPr/>
              <w:t>Sacred fossil stone of Vishnu</w:t>
            </w:r>
          </w:p>
        </w:tc>
        <w:tc>
          <w:tcPr>
            <w:tcW w:w="4245" w:type="dxa"/>
            <w:tcMar/>
            <w:vAlign w:val="center"/>
          </w:tcPr>
          <w:p w:rsidR="4D84063D" w:rsidP="4D84063D" w:rsidRDefault="4D84063D" w14:paraId="0F32781E" w14:textId="4EB8DF2A">
            <w:pPr>
              <w:bidi w:val="0"/>
              <w:spacing w:before="0" w:beforeAutospacing="off" w:after="0" w:afterAutospacing="off"/>
            </w:pPr>
            <w:r w:rsidR="4D84063D">
              <w:rPr/>
              <w:t>Pure, divine souls formed by God</w:t>
            </w:r>
          </w:p>
        </w:tc>
      </w:tr>
      <w:tr w:rsidR="4D84063D" w:rsidTr="4D84063D" w14:paraId="67B221F9">
        <w:trPr>
          <w:trHeight w:val="300"/>
        </w:trPr>
        <w:tc>
          <w:tcPr>
            <w:tcW w:w="2900" w:type="dxa"/>
            <w:tcMar/>
            <w:vAlign w:val="center"/>
          </w:tcPr>
          <w:p w:rsidR="4D84063D" w:rsidP="4D84063D" w:rsidRDefault="4D84063D" w14:paraId="0F237338" w14:textId="327B2A00">
            <w:pPr>
              <w:bidi w:val="0"/>
              <w:spacing w:before="0" w:beforeAutospacing="off" w:after="0" w:afterAutospacing="off"/>
            </w:pPr>
            <w:r w:rsidRPr="4D84063D" w:rsidR="4D84063D">
              <w:rPr>
                <w:b w:val="1"/>
                <w:bCs w:val="1"/>
              </w:rPr>
              <w:t>“Banāte hain”</w:t>
            </w:r>
          </w:p>
        </w:tc>
        <w:tc>
          <w:tcPr>
            <w:tcW w:w="2889" w:type="dxa"/>
            <w:tcMar/>
            <w:vAlign w:val="center"/>
          </w:tcPr>
          <w:p w:rsidR="4D84063D" w:rsidP="4D84063D" w:rsidRDefault="4D84063D" w14:paraId="2AFC7585" w14:textId="7D29C2E9">
            <w:pPr>
              <w:bidi w:val="0"/>
              <w:spacing w:before="0" w:beforeAutospacing="off" w:after="0" w:afterAutospacing="off"/>
            </w:pPr>
            <w:r w:rsidR="4D84063D">
              <w:rPr/>
              <w:t>To install or consecrate stones</w:t>
            </w:r>
          </w:p>
        </w:tc>
        <w:tc>
          <w:tcPr>
            <w:tcW w:w="4245" w:type="dxa"/>
            <w:tcMar/>
            <w:vAlign w:val="center"/>
          </w:tcPr>
          <w:p w:rsidR="4D84063D" w:rsidP="4D84063D" w:rsidRDefault="4D84063D" w14:paraId="7A98369A" w14:textId="0A87E4D2">
            <w:pPr>
              <w:bidi w:val="0"/>
              <w:spacing w:before="0" w:beforeAutospacing="off" w:after="0" w:afterAutospacing="off"/>
            </w:pPr>
            <w:r w:rsidR="4D84063D">
              <w:rPr/>
              <w:t>To form or transform souls</w:t>
            </w:r>
          </w:p>
        </w:tc>
      </w:tr>
      <w:tr w:rsidR="4D84063D" w:rsidTr="4D84063D" w14:paraId="08ABF442">
        <w:trPr>
          <w:trHeight w:val="300"/>
        </w:trPr>
        <w:tc>
          <w:tcPr>
            <w:tcW w:w="2900" w:type="dxa"/>
            <w:tcMar/>
            <w:vAlign w:val="center"/>
          </w:tcPr>
          <w:p w:rsidR="4D84063D" w:rsidP="4D84063D" w:rsidRDefault="4D84063D" w14:paraId="0848A2C8" w14:textId="6A9146D4">
            <w:pPr>
              <w:bidi w:val="0"/>
              <w:spacing w:before="0" w:beforeAutospacing="off" w:after="0" w:afterAutospacing="off"/>
            </w:pPr>
            <w:r w:rsidRPr="4D84063D" w:rsidR="4D84063D">
              <w:rPr>
                <w:b w:val="1"/>
                <w:bCs w:val="1"/>
              </w:rPr>
              <w:t>Numbers (1000, 10,000, etc.)</w:t>
            </w:r>
          </w:p>
        </w:tc>
        <w:tc>
          <w:tcPr>
            <w:tcW w:w="2889" w:type="dxa"/>
            <w:tcMar/>
            <w:vAlign w:val="center"/>
          </w:tcPr>
          <w:p w:rsidR="4D84063D" w:rsidP="4D84063D" w:rsidRDefault="4D84063D" w14:paraId="37FD54C9" w14:textId="08A54F0B">
            <w:pPr>
              <w:bidi w:val="0"/>
              <w:spacing w:before="0" w:beforeAutospacing="off" w:after="0" w:afterAutospacing="off"/>
            </w:pPr>
            <w:r w:rsidR="4D84063D">
              <w:rPr/>
              <w:t>Scale of ritual, merit</w:t>
            </w:r>
          </w:p>
        </w:tc>
        <w:tc>
          <w:tcPr>
            <w:tcW w:w="4245" w:type="dxa"/>
            <w:tcMar/>
            <w:vAlign w:val="center"/>
          </w:tcPr>
          <w:p w:rsidR="4D84063D" w:rsidP="4D84063D" w:rsidRDefault="4D84063D" w14:paraId="4B63BC67" w14:textId="6B049426">
            <w:pPr>
              <w:bidi w:val="0"/>
              <w:spacing w:before="0" w:beforeAutospacing="off" w:after="0" w:afterAutospacing="off"/>
            </w:pPr>
            <w:r w:rsidR="4D84063D">
              <w:rPr/>
              <w:t>Scale of spiritual service and transformation</w:t>
            </w:r>
          </w:p>
        </w:tc>
      </w:tr>
    </w:tbl>
    <w:p w:rsidR="4D84063D" w:rsidP="4D84063D" w:rsidRDefault="4D84063D" w14:paraId="7A2877BF" w14:textId="729062CE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53A310C6" w:rsidP="4D84063D" w:rsidRDefault="53A310C6" w14:paraId="1349FD51" w14:textId="31EAD2BF">
      <w:pPr>
        <w:pStyle w:val="Heading2"/>
        <w:bidi w:val="0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</w:pPr>
      <w:r w:rsidRPr="4D84063D" w:rsidR="53A310C6">
        <w:rPr>
          <w:noProof w:val="0"/>
          <w:lang w:val="fr-FR"/>
        </w:rPr>
        <w:t xml:space="preserve">🌼 Spiritual </w:t>
      </w:r>
      <w:r w:rsidRPr="4D84063D" w:rsidR="53A310C6">
        <w:rPr>
          <w:noProof w:val="0"/>
          <w:lang w:val="fr-FR"/>
        </w:rPr>
        <w:t>synthesis</w:t>
      </w:r>
    </w:p>
    <w:p w:rsidR="53A310C6" w:rsidP="4D84063D" w:rsidRDefault="53A310C6" w14:paraId="2969001A" w14:textId="11EDD518">
      <w:pPr>
        <w:bidi w:val="0"/>
        <w:spacing w:before="240" w:beforeAutospacing="off" w:after="240" w:afterAutospacing="off"/>
      </w:pPr>
      <w:r w:rsidRPr="4D84063D" w:rsidR="53A310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carries a </w:t>
      </w:r>
      <w:r w:rsidRPr="4D84063D" w:rsidR="53A310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double resonance</w:t>
      </w:r>
      <w:r w:rsidRPr="4D84063D" w:rsidR="53A310C6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53A310C6" w:rsidP="4D84063D" w:rsidRDefault="53A310C6" w14:paraId="6ECDA4B4" w14:textId="200CBDE3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84063D" w:rsidR="53A310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Externally</w:t>
      </w:r>
      <w:r w:rsidRPr="4D84063D" w:rsidR="53A310C6">
        <w:rPr>
          <w:rFonts w:ascii="Aptos" w:hAnsi="Aptos" w:eastAsia="Aptos" w:cs="Aptos"/>
          <w:noProof w:val="0"/>
          <w:sz w:val="24"/>
          <w:szCs w:val="24"/>
          <w:lang w:val="fr-FR"/>
        </w:rPr>
        <w:t>, it refers to ancient Vedic fire rituals where devotees installed thousands of sacred stones representing Vishnu.</w:t>
      </w:r>
    </w:p>
    <w:p w:rsidR="53A310C6" w:rsidP="4D84063D" w:rsidRDefault="53A310C6" w14:paraId="601CC566" w14:textId="5320C55B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84063D" w:rsidR="53A310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Internally</w:t>
      </w:r>
      <w:r w:rsidRPr="4D84063D" w:rsidR="53A310C6">
        <w:rPr>
          <w:rFonts w:ascii="Aptos" w:hAnsi="Aptos" w:eastAsia="Aptos" w:cs="Aptos"/>
          <w:noProof w:val="0"/>
          <w:sz w:val="24"/>
          <w:szCs w:val="24"/>
          <w:lang w:val="fr-FR"/>
        </w:rPr>
        <w:t>, it reveals the divine process in which the Supreme Father (Shiv Baba) creates a vast gathering (</w:t>
      </w:r>
      <w:r w:rsidRPr="4D84063D" w:rsidR="53A310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Yajña</w:t>
      </w:r>
      <w:r w:rsidRPr="4D84063D" w:rsidR="53A310C6">
        <w:rPr>
          <w:rFonts w:ascii="Aptos" w:hAnsi="Aptos" w:eastAsia="Aptos" w:cs="Aptos"/>
          <w:noProof w:val="0"/>
          <w:sz w:val="24"/>
          <w:szCs w:val="24"/>
          <w:lang w:val="fr-FR"/>
        </w:rPr>
        <w:t>) of spiritual effort and transforms countless souls (</w:t>
      </w:r>
      <w:r w:rsidRPr="4D84063D" w:rsidR="53A310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Shāligrams</w:t>
      </w:r>
      <w:r w:rsidRPr="4D84063D" w:rsidR="53A310C6">
        <w:rPr>
          <w:rFonts w:ascii="Aptos" w:hAnsi="Aptos" w:eastAsia="Aptos" w:cs="Aptos"/>
          <w:noProof w:val="0"/>
          <w:sz w:val="24"/>
          <w:szCs w:val="24"/>
          <w:lang w:val="fr-FR"/>
        </w:rPr>
        <w:t>) into embodiments of purity and perfection.</w:t>
      </w:r>
    </w:p>
    <w:p w:rsidR="53A310C6" w:rsidP="4D84063D" w:rsidRDefault="53A310C6" w14:paraId="28878420" w14:textId="503097BB">
      <w:pPr>
        <w:bidi w:val="0"/>
        <w:spacing w:before="240" w:beforeAutospacing="off" w:after="240" w:afterAutospacing="off"/>
      </w:pPr>
      <w:r w:rsidRPr="4D84063D" w:rsidR="53A310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</w:t>
      </w:r>
      <w:r w:rsidRPr="4D84063D" w:rsidR="53A310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“banānā”</w:t>
      </w:r>
      <w:r w:rsidRPr="4D84063D" w:rsidR="53A310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thus shifts in meaning — from </w:t>
      </w:r>
      <w:r w:rsidRPr="4D84063D" w:rsidR="53A310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placing stones</w:t>
      </w:r>
      <w:r w:rsidRPr="4D84063D" w:rsidR="53A310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the outer ritual to </w:t>
      </w:r>
      <w:r w:rsidRPr="4D84063D" w:rsidR="53A310C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moulding souls</w:t>
      </w:r>
      <w:r w:rsidRPr="4D84063D" w:rsidR="53A310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the inner one.</w:t>
      </w:r>
    </w:p>
    <w:p w:rsidR="4D84063D" w:rsidP="4D84063D" w:rsidRDefault="4D84063D" w14:paraId="03D00A48" w14:textId="57190053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FD2EE7D" w:rsidP="4D84063D" w:rsidRDefault="7FD2EE7D" w14:paraId="3D392670" w14:textId="0AED6CFC">
      <w:pPr>
        <w:pStyle w:val="Heading2"/>
        <w:keepNext w:val="1"/>
        <w:keepLines w:val="1"/>
        <w:bidi w:val="0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84063D" w:rsidR="7FD2EE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4D84063D" w:rsidP="4D84063D" w:rsidRDefault="4D84063D" w14:paraId="31699516" w14:textId="1CC91898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2270bc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4b2ba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88dcb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fb6d4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430c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661da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626b9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BE2E96"/>
    <w:rsid w:val="04E5E074"/>
    <w:rsid w:val="0505F870"/>
    <w:rsid w:val="11AE3E0D"/>
    <w:rsid w:val="11AE3E0D"/>
    <w:rsid w:val="12BE2E96"/>
    <w:rsid w:val="1972374B"/>
    <w:rsid w:val="1E38C1DC"/>
    <w:rsid w:val="39EF983E"/>
    <w:rsid w:val="39EF983E"/>
    <w:rsid w:val="3FD7E28E"/>
    <w:rsid w:val="40E4BCD3"/>
    <w:rsid w:val="44A4F161"/>
    <w:rsid w:val="4D84063D"/>
    <w:rsid w:val="50D6E0A6"/>
    <w:rsid w:val="53A310C6"/>
    <w:rsid w:val="5B1401F6"/>
    <w:rsid w:val="63E53D58"/>
    <w:rsid w:val="6A1EF61A"/>
    <w:rsid w:val="6A550A3B"/>
    <w:rsid w:val="6EF905B5"/>
    <w:rsid w:val="709FE559"/>
    <w:rsid w:val="7BBB647D"/>
    <w:rsid w:val="7BBE2C3A"/>
    <w:rsid w:val="7FD2E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E2E96"/>
  <w15:chartTrackingRefBased/>
  <w15:docId w15:val="{B844DC3F-0E67-4A1F-9E6B-5FFDDB12DF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D84063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D84063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D84063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D84063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62ab1597e3641a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2025-10-14T19:11:08.2717760Z</dcterms:created>
  <dcterms:modified xsi:type="dcterms:W3CDTF">2025-10-14T19:23:23.3268484Z</dcterms:modified>
  <dc:creator>Jacques VUILLAUME</dc:creator>
  <lastModifiedBy>Jacques VUILLAUME</lastModifiedBy>
</coreProperties>
</file>