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5CFD478" w:rsidP="078B308F" w:rsidRDefault="15CFD478" w14:paraId="4B34B5D2" w14:textId="058FDA8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78B308F" w:rsidR="15CFD4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25 </w:t>
      </w:r>
      <w:r w:rsidRPr="078B308F" w:rsidR="15CFD4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078B308F" w:rsidR="15CFD4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w:rsidR="078B308F" w:rsidP="078B308F" w:rsidRDefault="078B308F" w14:paraId="0619069D" w14:textId="14D562C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5CFD478" w:rsidP="078B308F" w:rsidRDefault="15CFD478" w14:paraId="6BD18F57" w14:textId="5315D9B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8B308F" w:rsidR="15CFD4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25 </w:t>
      </w:r>
      <w:r w:rsidRPr="078B308F" w:rsidR="15CFD4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078B308F" w:rsidR="15CFD4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w:rsidR="078B308F" w:rsidP="078B308F" w:rsidRDefault="078B308F" w14:paraId="567922D3" w14:textId="2B9D631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5CFD478" w:rsidP="078B308F" w:rsidRDefault="15CFD478" w14:paraId="317CEAEE" w14:textId="4E5AC2E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8B308F" w:rsidR="15CFD47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668C8521" w:rsidP="078B308F" w:rsidRDefault="668C8521" w14:paraId="5DED5C87" w14:textId="57A1044E">
      <w:pPr>
        <w:pStyle w:val="Normal"/>
        <w:spacing w:before="0" w:beforeAutospacing="off" w:after="0" w:afterAutospacing="off"/>
      </w:pP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>कहा</w:t>
      </w: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>मांगने</w:t>
      </w: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>मरना</w:t>
      </w: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>भला</w:t>
      </w:r>
      <w:r w:rsidRPr="078B308F" w:rsidR="668C8521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w:rsidR="078B308F" w:rsidP="078B308F" w:rsidRDefault="078B308F" w14:paraId="1C8F46C0" w14:textId="01808E8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15CFD478" w:rsidP="078B308F" w:rsidRDefault="15CFD478" w14:paraId="51AFA8B1" w14:textId="315C910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8B308F" w:rsidR="15CFD47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078B308F" w:rsidR="15CFD47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w:rsidR="741F0C11" w:rsidP="078B308F" w:rsidRDefault="741F0C11" w14:paraId="530A7EF2" w14:textId="6B0A41D8">
      <w:pPr>
        <w:pStyle w:val="Normal"/>
        <w:spacing w:before="0" w:beforeAutospacing="off" w:after="0" w:afterAutospacing="off"/>
      </w:pPr>
      <w:r w:rsidRPr="078B308F" w:rsidR="741F0C11">
        <w:rPr>
          <w:rFonts w:ascii="Arial" w:hAnsi="Arial" w:eastAsia="Arial" w:cs="Arial"/>
          <w:noProof w:val="0"/>
          <w:sz w:val="24"/>
          <w:szCs w:val="24"/>
          <w:lang w:val="fr-FR"/>
        </w:rPr>
        <w:t>Kahā</w:t>
      </w:r>
      <w:r w:rsidRPr="078B308F" w:rsidR="741F0C1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8B308F" w:rsidR="741F0C11">
        <w:rPr>
          <w:rFonts w:ascii="Arial" w:hAnsi="Arial" w:eastAsia="Arial" w:cs="Arial"/>
          <w:noProof w:val="0"/>
          <w:sz w:val="24"/>
          <w:szCs w:val="24"/>
          <w:lang w:val="fr-FR"/>
        </w:rPr>
        <w:t>jātā</w:t>
      </w:r>
      <w:r w:rsidRPr="078B308F" w:rsidR="741F0C1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8B308F" w:rsidR="741F0C11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078B308F" w:rsidR="741F0C1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8B308F" w:rsidR="741F0C11">
        <w:rPr>
          <w:rFonts w:ascii="Arial" w:hAnsi="Arial" w:eastAsia="Arial" w:cs="Arial"/>
          <w:noProof w:val="0"/>
          <w:sz w:val="24"/>
          <w:szCs w:val="24"/>
          <w:lang w:val="fr-FR"/>
        </w:rPr>
        <w:t>nā</w:t>
      </w:r>
      <w:r w:rsidRPr="078B308F" w:rsidR="741F0C1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— </w:t>
      </w:r>
      <w:r w:rsidRPr="078B308F" w:rsidR="741F0C11">
        <w:rPr>
          <w:rFonts w:ascii="Arial" w:hAnsi="Arial" w:eastAsia="Arial" w:cs="Arial"/>
          <w:noProof w:val="0"/>
          <w:sz w:val="24"/>
          <w:szCs w:val="24"/>
          <w:lang w:val="fr-FR"/>
        </w:rPr>
        <w:t>māṅgne</w:t>
      </w:r>
      <w:r w:rsidRPr="078B308F" w:rsidR="741F0C1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078B308F" w:rsidR="741F0C11">
        <w:rPr>
          <w:rFonts w:ascii="Arial" w:hAnsi="Arial" w:eastAsia="Arial" w:cs="Arial"/>
          <w:noProof w:val="0"/>
          <w:sz w:val="24"/>
          <w:szCs w:val="24"/>
          <w:lang w:val="fr-FR"/>
        </w:rPr>
        <w:t>maranā</w:t>
      </w:r>
      <w:r w:rsidRPr="078B308F" w:rsidR="741F0C1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8B308F" w:rsidR="741F0C11">
        <w:rPr>
          <w:rFonts w:ascii="Arial" w:hAnsi="Arial" w:eastAsia="Arial" w:cs="Arial"/>
          <w:noProof w:val="0"/>
          <w:sz w:val="24"/>
          <w:szCs w:val="24"/>
          <w:lang w:val="fr-FR"/>
        </w:rPr>
        <w:t>bhalā</w:t>
      </w:r>
      <w:r w:rsidRPr="078B308F" w:rsidR="741F0C11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w:rsidR="078B308F" w:rsidP="078B308F" w:rsidRDefault="078B308F" w14:paraId="4AB49F8E" w14:textId="27B9F6D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15CFD478" w:rsidP="078B308F" w:rsidRDefault="15CFD478" w14:paraId="5D1DA745" w14:textId="5DD7C4D6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8B308F" w:rsidR="15CFD47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w:rsidR="2DBAA355" w:rsidP="078B308F" w:rsidRDefault="2DBAA355" w14:paraId="75B0C272" w14:textId="6BEFBB40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8B308F" w:rsidR="2DBAA355">
        <w:rPr>
          <w:rFonts w:ascii="Arial" w:hAnsi="Arial" w:eastAsia="Arial" w:cs="Arial"/>
          <w:noProof w:val="0"/>
          <w:sz w:val="24"/>
          <w:szCs w:val="24"/>
          <w:lang w:val="en-US"/>
        </w:rPr>
        <w:t>“It is said, isn’t it — better to die than to beg.”</w:t>
      </w:r>
    </w:p>
    <w:p w:rsidR="078B308F" w:rsidP="078B308F" w:rsidRDefault="078B308F" w14:paraId="39EBD939" w14:textId="3997BFB6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15CFD478" w:rsidP="078B308F" w:rsidRDefault="15CFD478" w14:paraId="6CE4AC58" w14:textId="7A3F2367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8B308F" w:rsidR="15CFD4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w:rsidR="1AA8CE03" w:rsidP="078B308F" w:rsidRDefault="1AA8CE03" w14:paraId="7911C4BE" w14:textId="0BF836E0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B308F" w:rsidR="1AA8CE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(kahā jātā hai)</w:t>
      </w:r>
      <w:r w:rsidRPr="078B308F" w:rsidR="1AA8CE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“it is said” / “people say” (impersonal passive, very common in Hindi to introduce proverbs).</w:t>
      </w:r>
    </w:p>
    <w:p w:rsidR="1AA8CE03" w:rsidP="078B308F" w:rsidRDefault="1AA8CE03" w14:paraId="3416D5C6" w14:textId="2A58CBC5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B308F" w:rsidR="1AA8CE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078B308F" w:rsidR="1AA8CE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soft tag particle meaning “isn’t it”, “you know”.</w:t>
      </w:r>
    </w:p>
    <w:p w:rsidR="1AA8CE03" w:rsidP="078B308F" w:rsidRDefault="1AA8CE03" w14:paraId="070DAE93" w14:textId="5F80DDC8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B308F" w:rsidR="1AA8CE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मांगने (māṅgne)</w:t>
      </w:r>
      <w:r w:rsidRPr="078B308F" w:rsidR="1AA8CE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oblique form of </w:t>
      </w:r>
      <w:r w:rsidRPr="078B308F" w:rsidR="1AA8CE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मांगना (māṅgnā)</w:t>
      </w:r>
      <w:r w:rsidRPr="078B308F" w:rsidR="1AA8CE03">
        <w:rPr>
          <w:rFonts w:ascii="Aptos" w:hAnsi="Aptos" w:eastAsia="Aptos" w:cs="Aptos"/>
          <w:noProof w:val="0"/>
          <w:sz w:val="24"/>
          <w:szCs w:val="24"/>
          <w:lang w:val="fr-FR"/>
        </w:rPr>
        <w:t>, “to ask, to beg, to request”.</w:t>
      </w:r>
    </w:p>
    <w:p w:rsidR="1AA8CE03" w:rsidP="078B308F" w:rsidRDefault="1AA8CE03" w14:paraId="783355C1" w14:textId="2F7CD0D0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B308F" w:rsidR="1AA8CE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078B308F" w:rsidR="1AA8CE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marks comparison: “than”.</w:t>
      </w:r>
    </w:p>
    <w:p w:rsidR="1AA8CE03" w:rsidP="078B308F" w:rsidRDefault="1AA8CE03" w14:paraId="58AE552C" w14:textId="52CFE3CF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B308F" w:rsidR="1AA8CE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मरना (maranā)</w:t>
      </w:r>
      <w:r w:rsidRPr="078B308F" w:rsidR="1AA8CE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“to die”.</w:t>
      </w:r>
    </w:p>
    <w:p w:rsidR="1AA8CE03" w:rsidP="078B308F" w:rsidRDefault="1AA8CE03" w14:paraId="42B2FB39" w14:textId="39332BB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B308F" w:rsidR="1AA8CE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भला (bhalā)</w:t>
      </w:r>
      <w:r w:rsidRPr="078B308F" w:rsidR="1AA8CE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“good, better, preferable”.</w:t>
      </w:r>
    </w:p>
    <w:p w:rsidR="078B308F" w:rsidP="078B308F" w:rsidRDefault="078B308F" w14:paraId="1376690C" w14:textId="626FB6CE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5CFD478" w:rsidP="078B308F" w:rsidRDefault="15CFD478" w14:paraId="7F98BA13" w14:textId="1ED02565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8B308F" w:rsidR="15CFD4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w:rsidR="593B245C" w:rsidP="078B308F" w:rsidRDefault="593B245C" w14:paraId="21C27041" w14:textId="7EEB87C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B308F" w:rsidR="593B24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</w:t>
      </w: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“it is said” — a neutral, impersonal way to state a proverb or common truth.</w:t>
      </w:r>
    </w:p>
    <w:p w:rsidR="593B245C" w:rsidP="078B308F" w:rsidRDefault="593B245C" w14:paraId="72422121" w14:textId="67512DD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B308F" w:rsidR="593B24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से Y भला</w:t>
      </w: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“Y is better than X”.</w:t>
      </w:r>
      <w:r>
        <w:br/>
      </w: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78B308F" w:rsidR="593B24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māṅgne se maranā bhalā</w:t>
      </w: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die is better than to beg.”</w:t>
      </w:r>
    </w:p>
    <w:p w:rsidR="593B245C" w:rsidP="078B308F" w:rsidRDefault="593B245C" w14:paraId="6D8412D2" w14:textId="632D035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B308F" w:rsidR="593B24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gives the tone of familiarity or agreement: “you see, it’s said…”</w:t>
      </w:r>
    </w:p>
    <w:p w:rsidR="078B308F" w:rsidRDefault="078B308F" w14:paraId="78C20F70" w14:textId="07D59D39"/>
    <w:p w:rsidR="593B245C" w:rsidP="078B308F" w:rsidRDefault="593B245C" w14:paraId="71E94FCB" w14:textId="7DED62B4">
      <w:pPr>
        <w:pStyle w:val="Heading2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078B308F" w:rsidR="593B245C">
        <w:rPr>
          <w:noProof w:val="0"/>
          <w:lang w:val="fr-FR"/>
        </w:rPr>
        <w:t xml:space="preserve">🪔 </w:t>
      </w:r>
      <w:r w:rsidRPr="078B308F" w:rsidR="593B245C">
        <w:rPr>
          <w:noProof w:val="0"/>
          <w:lang w:val="fr-FR"/>
        </w:rPr>
        <w:t xml:space="preserve">General </w:t>
      </w:r>
      <w:r w:rsidRPr="078B308F" w:rsidR="593B245C">
        <w:rPr>
          <w:noProof w:val="0"/>
          <w:lang w:val="fr-FR"/>
        </w:rPr>
        <w:t>Meaning</w:t>
      </w:r>
    </w:p>
    <w:p w:rsidR="593B245C" w:rsidP="078B308F" w:rsidRDefault="593B245C" w14:paraId="7778C99F" w14:textId="719FFA84">
      <w:pPr>
        <w:spacing w:before="240" w:beforeAutospacing="off" w:after="240" w:afterAutospacing="off"/>
      </w:pP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a </w:t>
      </w:r>
      <w:r w:rsidRPr="078B308F" w:rsidR="593B24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traditional proverb</w:t>
      </w: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emphasizing </w:t>
      </w:r>
      <w:r w:rsidRPr="078B308F" w:rsidR="593B24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self-respect and independence</w:t>
      </w: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593B245C" w:rsidP="078B308F" w:rsidRDefault="593B245C" w14:paraId="01410171" w14:textId="00519E8A">
      <w:pPr>
        <w:spacing w:before="240" w:beforeAutospacing="off" w:after="240" w:afterAutospacing="off"/>
      </w:pP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>“It’s better to die with dignity than live by begging or depending on others.”</w:t>
      </w:r>
    </w:p>
    <w:p w:rsidR="593B245C" w:rsidP="078B308F" w:rsidRDefault="593B245C" w14:paraId="24024810" w14:textId="601FF88F">
      <w:pPr>
        <w:spacing w:before="240" w:beforeAutospacing="off" w:after="240" w:afterAutospacing="off"/>
      </w:pP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values </w:t>
      </w:r>
      <w:r w:rsidRPr="078B308F" w:rsidR="593B24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honor, self-reliance, and inner strength</w:t>
      </w: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over material survival.</w:t>
      </w:r>
    </w:p>
    <w:p w:rsidR="078B308F" w:rsidRDefault="078B308F" w14:paraId="0022911F" w14:textId="03F379C8"/>
    <w:p w:rsidR="593B245C" w:rsidP="078B308F" w:rsidRDefault="593B245C" w14:paraId="29A18AA7" w14:textId="732A304E">
      <w:pPr>
        <w:pStyle w:val="Heading2"/>
      </w:pPr>
      <w:r w:rsidRPr="078B308F" w:rsidR="593B245C">
        <w:rPr>
          <w:noProof w:val="0"/>
          <w:lang w:val="fr-FR"/>
        </w:rPr>
        <w:t xml:space="preserve">✨ </w:t>
      </w:r>
      <w:r w:rsidRPr="078B308F" w:rsidR="593B245C">
        <w:rPr>
          <w:noProof w:val="0"/>
          <w:lang w:val="fr-FR"/>
        </w:rPr>
        <w:t xml:space="preserve">Spiritual </w:t>
      </w:r>
      <w:r w:rsidRPr="078B308F" w:rsidR="593B245C">
        <w:rPr>
          <w:noProof w:val="0"/>
          <w:lang w:val="fr-FR"/>
        </w:rPr>
        <w:t>Meaning</w:t>
      </w:r>
      <w:r w:rsidRPr="078B308F" w:rsidR="593B245C">
        <w:rPr>
          <w:noProof w:val="0"/>
          <w:lang w:val="fr-FR"/>
        </w:rPr>
        <w:t xml:space="preserve"> (BK </w:t>
      </w:r>
      <w:r w:rsidRPr="078B308F" w:rsidR="593B245C">
        <w:rPr>
          <w:noProof w:val="0"/>
          <w:lang w:val="fr-FR"/>
        </w:rPr>
        <w:t>interpretation</w:t>
      </w:r>
      <w:r w:rsidRPr="078B308F" w:rsidR="593B245C">
        <w:rPr>
          <w:noProof w:val="0"/>
          <w:lang w:val="fr-FR"/>
        </w:rPr>
        <w:t>)</w:t>
      </w:r>
    </w:p>
    <w:p w:rsidR="593B245C" w:rsidP="078B308F" w:rsidRDefault="593B245C" w14:paraId="4ABB82E3" w14:textId="3AB7A25B">
      <w:pPr>
        <w:spacing w:before="240" w:beforeAutospacing="off" w:after="240" w:afterAutospacing="off"/>
      </w:pP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Brahma Kumaris teachings, this saying takes on a </w:t>
      </w:r>
      <w:r w:rsidRPr="078B308F" w:rsidR="593B24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dimension</w:t>
      </w: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593B245C" w:rsidP="078B308F" w:rsidRDefault="593B245C" w14:paraId="02475983" w14:textId="66A2DBA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“To die” doesn’t mean physical death, but to </w:t>
      </w:r>
      <w:r w:rsidRPr="078B308F" w:rsidR="593B24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die to ego, weakness, and dependency</w:t>
      </w: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93B245C" w:rsidP="078B308F" w:rsidRDefault="593B245C" w14:paraId="60D45547" w14:textId="7ECDC83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“To beg” means to </w:t>
      </w:r>
      <w:r w:rsidRPr="078B308F" w:rsidR="593B24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seek love, respect, or help from others</w:t>
      </w: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>, forgetting the inner connection with the Supreme Father.</w:t>
      </w:r>
    </w:p>
    <w:p w:rsidR="593B245C" w:rsidP="078B308F" w:rsidRDefault="593B245C" w14:paraId="39B955B9" w14:textId="2A200AAA">
      <w:pPr>
        <w:spacing w:before="240" w:beforeAutospacing="off" w:after="240" w:afterAutospacing="off"/>
      </w:pP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>So, the meaning becomes:</w:t>
      </w:r>
    </w:p>
    <w:p w:rsidR="593B245C" w:rsidP="078B308F" w:rsidRDefault="593B245C" w14:paraId="52A6BF0E" w14:textId="69A17E7B">
      <w:pPr>
        <w:spacing w:before="240" w:beforeAutospacing="off" w:after="240" w:afterAutospacing="off"/>
      </w:pP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>“Better to renounce the old self and dependence than to beg for strength or love from human beings.”</w:t>
      </w:r>
    </w:p>
    <w:p w:rsidR="593B245C" w:rsidP="078B308F" w:rsidRDefault="593B245C" w14:paraId="141E8D2D" w14:textId="1D86D1A7">
      <w:pPr>
        <w:spacing w:before="240" w:beforeAutospacing="off" w:after="240" w:afterAutospacing="off"/>
      </w:pP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one remembers </w:t>
      </w:r>
      <w:r w:rsidRPr="078B308F" w:rsidR="593B24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one becomes internally full — a </w:t>
      </w:r>
      <w:r w:rsidRPr="078B308F" w:rsidR="593B24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giver</w:t>
      </w:r>
      <w:r w:rsidRPr="078B308F" w:rsidR="593B24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rather than a beggar.</w:t>
      </w:r>
    </w:p>
    <w:p w:rsidR="078B308F" w:rsidP="078B308F" w:rsidRDefault="078B308F" w14:paraId="46134D72" w14:textId="08019D5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5C76199" w:rsidP="078B308F" w:rsidRDefault="05C76199" w14:paraId="0A381CFE" w14:textId="5FB0C17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8B308F" w:rsidR="05C7619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078B308F" w:rsidP="078B308F" w:rsidRDefault="078B308F" w14:paraId="2948F8AD" w14:textId="4463073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78B308F" w:rsidRDefault="078B308F" w14:paraId="1D558EBA" w14:textId="164CE87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55119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3f8f3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938ea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2161A8"/>
    <w:rsid w:val="05C76199"/>
    <w:rsid w:val="078B308F"/>
    <w:rsid w:val="0D342761"/>
    <w:rsid w:val="15CFD478"/>
    <w:rsid w:val="1788DBB3"/>
    <w:rsid w:val="18AC7626"/>
    <w:rsid w:val="1AA8CE03"/>
    <w:rsid w:val="1F09FEDA"/>
    <w:rsid w:val="21BBFC6F"/>
    <w:rsid w:val="2DBAA355"/>
    <w:rsid w:val="2F2161A8"/>
    <w:rsid w:val="593B245C"/>
    <w:rsid w:val="64FCA798"/>
    <w:rsid w:val="668C8521"/>
    <w:rsid w:val="741F0C11"/>
    <w:rsid w:val="7DB4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161A8"/>
  <w15:chartTrackingRefBased/>
  <w15:docId w15:val="{B6A52FF6-6527-46EA-B29A-A4B53B0491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78B308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78B308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78B308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8052e81ffad48d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2025-10-25T07:38:03.4777988Z</dcterms:created>
  <dcterms:modified xsi:type="dcterms:W3CDTF">2025-10-25T07:44:54.9610271Z</dcterms:modified>
  <dc:creator>Jacques VUILLAUME</dc:creator>
  <lastModifiedBy>Jacques VUILLAUME</lastModifiedBy>
</coreProperties>
</file>