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46D8BEC" wp14:paraId="38B3A43B" wp14:textId="3A6F9C70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46D8BEC" w:rsidR="763A7E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06 </w:t>
      </w:r>
      <w:r w:rsidRPr="746D8BEC" w:rsidR="763A7E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November</w:t>
      </w:r>
      <w:r w:rsidRPr="746D8BEC" w:rsidR="763A7E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746D8BEC" wp14:paraId="7B49A5A0" wp14:textId="3559BF8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46D8BEC" wp14:paraId="338340E7" wp14:textId="0BD66CD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46D8BEC" w:rsidR="763A7E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06 </w:t>
      </w:r>
      <w:r w:rsidRPr="746D8BEC" w:rsidR="763A7E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</w:t>
      </w:r>
      <w:r w:rsidRPr="746D8BEC" w:rsidR="763A7E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746D8BEC" wp14:paraId="02959A00" wp14:textId="744000F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46D8BEC" wp14:paraId="1E928038" wp14:textId="356272C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46D8BEC" w:rsidR="763A7E6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46D8BEC" wp14:paraId="78C2C193" wp14:textId="7657E991">
      <w:pPr>
        <w:pStyle w:val="Normal"/>
        <w:spacing w:before="0" w:beforeAutospacing="off" w:after="0" w:afterAutospacing="off"/>
      </w:pP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>अब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>इस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>पुरानी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>दुनिया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>ममत्व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>निकालना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46D8BEC" wp14:paraId="3A80C610" wp14:textId="7583ECD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46D8BEC" wp14:paraId="79A6B1D2" wp14:textId="75F8DAD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46D8BEC" w:rsidR="763A7E6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746D8BEC" w:rsidR="763A7E6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746D8BEC" wp14:paraId="25052E64" wp14:textId="105504C8">
      <w:pPr>
        <w:pStyle w:val="Normal"/>
        <w:spacing w:before="0" w:beforeAutospacing="off" w:after="0" w:afterAutospacing="off"/>
      </w:pP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>ab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>is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>purānī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>duniyā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se 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>mamatva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>nikālnā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746D8BEC" wp14:paraId="57A0D6FA" wp14:textId="6943F7D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46D8BEC" wp14:paraId="49522412" wp14:textId="534856F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46D8BEC" w:rsidR="763A7E6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746D8BEC" wp14:paraId="628CF24F" wp14:textId="4D0AE453">
      <w:pPr>
        <w:pStyle w:val="Normal"/>
        <w:spacing w:before="0" w:beforeAutospacing="off" w:after="0" w:afterAutospacing="off"/>
      </w:pPr>
      <w:r w:rsidRPr="746D8BEC" w:rsidR="763A7E6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Now, one must remove all 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en-US"/>
        </w:rPr>
        <w:t>attachment</w:t>
      </w:r>
      <w:r w:rsidRPr="746D8BEC" w:rsidR="763A7E6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from this old world.</w:t>
      </w:r>
    </w:p>
    <w:p xmlns:wp14="http://schemas.microsoft.com/office/word/2010/wordml" w:rsidP="746D8BEC" wp14:paraId="0797A180" wp14:textId="7098453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46D8BEC" wp14:paraId="7FE7CFD6" wp14:textId="662145E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46D8BEC" w:rsidR="763A7E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797"/>
        <w:gridCol w:w="2852"/>
        <w:gridCol w:w="3952"/>
      </w:tblGrid>
      <w:tr w:rsidR="746D8BEC" w:rsidTr="746D8BEC" w14:paraId="1B29A41F">
        <w:trPr>
          <w:trHeight w:val="300"/>
        </w:trPr>
        <w:tc>
          <w:tcPr>
            <w:tcW w:w="1797" w:type="dxa"/>
            <w:tcMar/>
            <w:vAlign w:val="center"/>
          </w:tcPr>
          <w:p w:rsidR="746D8BEC" w:rsidP="746D8BEC" w:rsidRDefault="746D8BEC" w14:paraId="685AE459" w14:textId="75F42377">
            <w:pPr>
              <w:bidi w:val="0"/>
              <w:spacing w:before="0" w:beforeAutospacing="off" w:after="0" w:afterAutospacing="off"/>
              <w:jc w:val="center"/>
            </w:pPr>
            <w:r w:rsidRPr="746D8BEC" w:rsidR="746D8BEC">
              <w:rPr>
                <w:b w:val="1"/>
                <w:bCs w:val="1"/>
              </w:rPr>
              <w:t>Word</w:t>
            </w:r>
          </w:p>
        </w:tc>
        <w:tc>
          <w:tcPr>
            <w:tcW w:w="2852" w:type="dxa"/>
            <w:tcMar/>
            <w:vAlign w:val="center"/>
          </w:tcPr>
          <w:p w:rsidR="746D8BEC" w:rsidP="746D8BEC" w:rsidRDefault="746D8BEC" w14:paraId="058ADACC" w14:textId="316B4C13">
            <w:pPr>
              <w:bidi w:val="0"/>
              <w:spacing w:before="0" w:beforeAutospacing="off" w:after="0" w:afterAutospacing="off"/>
              <w:jc w:val="center"/>
            </w:pPr>
            <w:r w:rsidRPr="746D8BEC" w:rsidR="746D8BEC">
              <w:rPr>
                <w:b w:val="1"/>
                <w:bCs w:val="1"/>
              </w:rPr>
              <w:t>Literal meaning</w:t>
            </w:r>
          </w:p>
        </w:tc>
        <w:tc>
          <w:tcPr>
            <w:tcW w:w="3952" w:type="dxa"/>
            <w:tcMar/>
            <w:vAlign w:val="center"/>
          </w:tcPr>
          <w:p w:rsidR="746D8BEC" w:rsidP="746D8BEC" w:rsidRDefault="746D8BEC" w14:paraId="5CD59971" w14:textId="5DA9D226">
            <w:pPr>
              <w:bidi w:val="0"/>
              <w:spacing w:before="0" w:beforeAutospacing="off" w:after="0" w:afterAutospacing="off"/>
              <w:jc w:val="center"/>
            </w:pPr>
            <w:r w:rsidRPr="746D8BEC" w:rsidR="746D8BEC">
              <w:rPr>
                <w:b w:val="1"/>
                <w:bCs w:val="1"/>
              </w:rPr>
              <w:t>Spiritual / contextual sense</w:t>
            </w:r>
          </w:p>
        </w:tc>
      </w:tr>
      <w:tr w:rsidR="746D8BEC" w:rsidTr="746D8BEC" w14:paraId="51612FB8">
        <w:trPr>
          <w:trHeight w:val="300"/>
        </w:trPr>
        <w:tc>
          <w:tcPr>
            <w:tcW w:w="1797" w:type="dxa"/>
            <w:tcMar/>
            <w:vAlign w:val="center"/>
          </w:tcPr>
          <w:p w:rsidR="746D8BEC" w:rsidP="746D8BEC" w:rsidRDefault="746D8BEC" w14:paraId="6593CE2F" w14:textId="052BBA77">
            <w:pPr>
              <w:bidi w:val="0"/>
              <w:spacing w:before="0" w:beforeAutospacing="off" w:after="0" w:afterAutospacing="off"/>
            </w:pPr>
            <w:r w:rsidR="746D8BEC">
              <w:rPr/>
              <w:t>अब (</w:t>
            </w:r>
            <w:r w:rsidRPr="746D8BEC" w:rsidR="746D8BEC">
              <w:rPr>
                <w:i w:val="1"/>
                <w:iCs w:val="1"/>
              </w:rPr>
              <w:t>ab</w:t>
            </w:r>
            <w:r w:rsidR="746D8BEC">
              <w:rPr/>
              <w:t>)</w:t>
            </w:r>
          </w:p>
        </w:tc>
        <w:tc>
          <w:tcPr>
            <w:tcW w:w="2852" w:type="dxa"/>
            <w:tcMar/>
            <w:vAlign w:val="center"/>
          </w:tcPr>
          <w:p w:rsidR="746D8BEC" w:rsidP="746D8BEC" w:rsidRDefault="746D8BEC" w14:paraId="7888FB2A" w14:textId="5B8C6C01">
            <w:pPr>
              <w:bidi w:val="0"/>
              <w:spacing w:before="0" w:beforeAutospacing="off" w:after="0" w:afterAutospacing="off"/>
            </w:pPr>
            <w:r w:rsidR="746D8BEC">
              <w:rPr/>
              <w:t>now</w:t>
            </w:r>
          </w:p>
        </w:tc>
        <w:tc>
          <w:tcPr>
            <w:tcW w:w="3952" w:type="dxa"/>
            <w:tcMar/>
            <w:vAlign w:val="center"/>
          </w:tcPr>
          <w:p w:rsidR="746D8BEC" w:rsidP="746D8BEC" w:rsidRDefault="746D8BEC" w14:paraId="5F8702B8" w14:textId="37DDD549">
            <w:pPr>
              <w:bidi w:val="0"/>
              <w:spacing w:before="0" w:beforeAutospacing="off" w:after="0" w:afterAutospacing="off"/>
            </w:pPr>
            <w:r w:rsidR="746D8BEC">
              <w:rPr/>
              <w:t>moment of decision or transformation</w:t>
            </w:r>
          </w:p>
        </w:tc>
      </w:tr>
      <w:tr w:rsidR="746D8BEC" w:rsidTr="746D8BEC" w14:paraId="50B61436">
        <w:trPr>
          <w:trHeight w:val="300"/>
        </w:trPr>
        <w:tc>
          <w:tcPr>
            <w:tcW w:w="1797" w:type="dxa"/>
            <w:tcMar/>
            <w:vAlign w:val="center"/>
          </w:tcPr>
          <w:p w:rsidR="746D8BEC" w:rsidP="746D8BEC" w:rsidRDefault="746D8BEC" w14:paraId="08F5E279" w14:textId="6AA1235C">
            <w:pPr>
              <w:bidi w:val="0"/>
              <w:spacing w:before="0" w:beforeAutospacing="off" w:after="0" w:afterAutospacing="off"/>
            </w:pPr>
            <w:r w:rsidR="746D8BEC">
              <w:rPr/>
              <w:t>इस (</w:t>
            </w:r>
            <w:r w:rsidRPr="746D8BEC" w:rsidR="746D8BEC">
              <w:rPr>
                <w:i w:val="1"/>
                <w:iCs w:val="1"/>
              </w:rPr>
              <w:t>is</w:t>
            </w:r>
            <w:r w:rsidR="746D8BEC">
              <w:rPr/>
              <w:t>)</w:t>
            </w:r>
          </w:p>
        </w:tc>
        <w:tc>
          <w:tcPr>
            <w:tcW w:w="2852" w:type="dxa"/>
            <w:tcMar/>
            <w:vAlign w:val="center"/>
          </w:tcPr>
          <w:p w:rsidR="746D8BEC" w:rsidP="746D8BEC" w:rsidRDefault="746D8BEC" w14:paraId="3DBAD3F1" w14:textId="31787FDE">
            <w:pPr>
              <w:bidi w:val="0"/>
              <w:spacing w:before="0" w:beforeAutospacing="off" w:after="0" w:afterAutospacing="off"/>
            </w:pPr>
            <w:r w:rsidR="746D8BEC">
              <w:rPr/>
              <w:t>from this</w:t>
            </w:r>
          </w:p>
        </w:tc>
        <w:tc>
          <w:tcPr>
            <w:tcW w:w="3952" w:type="dxa"/>
            <w:tcMar/>
            <w:vAlign w:val="center"/>
          </w:tcPr>
          <w:p w:rsidR="746D8BEC" w:rsidP="746D8BEC" w:rsidRDefault="746D8BEC" w14:paraId="59221052" w14:textId="7D6312DC">
            <w:pPr>
              <w:bidi w:val="0"/>
              <w:spacing w:before="0" w:beforeAutospacing="off" w:after="0" w:afterAutospacing="off"/>
            </w:pPr>
            <w:r w:rsidR="746D8BEC">
              <w:rPr/>
              <w:t>refers to the present world</w:t>
            </w:r>
          </w:p>
        </w:tc>
      </w:tr>
      <w:tr w:rsidR="746D8BEC" w:rsidTr="746D8BEC" w14:paraId="16190B30">
        <w:trPr>
          <w:trHeight w:val="300"/>
        </w:trPr>
        <w:tc>
          <w:tcPr>
            <w:tcW w:w="1797" w:type="dxa"/>
            <w:tcMar/>
            <w:vAlign w:val="center"/>
          </w:tcPr>
          <w:p w:rsidR="746D8BEC" w:rsidP="746D8BEC" w:rsidRDefault="746D8BEC" w14:paraId="4D651EB9" w14:textId="00D8773C">
            <w:pPr>
              <w:bidi w:val="0"/>
              <w:spacing w:before="0" w:beforeAutospacing="off" w:after="0" w:afterAutospacing="off"/>
            </w:pPr>
            <w:r w:rsidR="746D8BEC">
              <w:rPr/>
              <w:t>पुरानी (</w:t>
            </w:r>
            <w:r w:rsidRPr="746D8BEC" w:rsidR="746D8BEC">
              <w:rPr>
                <w:i w:val="1"/>
                <w:iCs w:val="1"/>
              </w:rPr>
              <w:t>purānī</w:t>
            </w:r>
            <w:r w:rsidR="746D8BEC">
              <w:rPr/>
              <w:t>)</w:t>
            </w:r>
          </w:p>
        </w:tc>
        <w:tc>
          <w:tcPr>
            <w:tcW w:w="2852" w:type="dxa"/>
            <w:tcMar/>
            <w:vAlign w:val="center"/>
          </w:tcPr>
          <w:p w:rsidR="746D8BEC" w:rsidP="746D8BEC" w:rsidRDefault="746D8BEC" w14:paraId="4CD8F5FE" w14:textId="4CB7DB7D">
            <w:pPr>
              <w:bidi w:val="0"/>
              <w:spacing w:before="0" w:beforeAutospacing="off" w:after="0" w:afterAutospacing="off"/>
            </w:pPr>
            <w:r w:rsidR="746D8BEC">
              <w:rPr/>
              <w:t>old</w:t>
            </w:r>
          </w:p>
        </w:tc>
        <w:tc>
          <w:tcPr>
            <w:tcW w:w="3952" w:type="dxa"/>
            <w:tcMar/>
            <w:vAlign w:val="center"/>
          </w:tcPr>
          <w:p w:rsidR="746D8BEC" w:rsidP="746D8BEC" w:rsidRDefault="746D8BEC" w14:paraId="24592D08" w14:textId="117A5570">
            <w:pPr>
              <w:bidi w:val="0"/>
              <w:spacing w:before="0" w:beforeAutospacing="off" w:after="0" w:afterAutospacing="off"/>
            </w:pPr>
            <w:r w:rsidR="746D8BEC">
              <w:rPr/>
              <w:t>the degraded or decayed world (Kaliyug)</w:t>
            </w:r>
          </w:p>
        </w:tc>
      </w:tr>
      <w:tr w:rsidR="746D8BEC" w:rsidTr="746D8BEC" w14:paraId="203885CD">
        <w:trPr>
          <w:trHeight w:val="300"/>
        </w:trPr>
        <w:tc>
          <w:tcPr>
            <w:tcW w:w="1797" w:type="dxa"/>
            <w:tcMar/>
            <w:vAlign w:val="center"/>
          </w:tcPr>
          <w:p w:rsidR="746D8BEC" w:rsidP="746D8BEC" w:rsidRDefault="746D8BEC" w14:paraId="41AC60D8" w14:textId="6FDF2F64">
            <w:pPr>
              <w:bidi w:val="0"/>
              <w:spacing w:before="0" w:beforeAutospacing="off" w:after="0" w:afterAutospacing="off"/>
            </w:pPr>
            <w:r w:rsidR="746D8BEC">
              <w:rPr/>
              <w:t>दुनिया (</w:t>
            </w:r>
            <w:r w:rsidRPr="746D8BEC" w:rsidR="746D8BEC">
              <w:rPr>
                <w:i w:val="1"/>
                <w:iCs w:val="1"/>
              </w:rPr>
              <w:t>duniyā</w:t>
            </w:r>
            <w:r w:rsidR="746D8BEC">
              <w:rPr/>
              <w:t>)</w:t>
            </w:r>
          </w:p>
        </w:tc>
        <w:tc>
          <w:tcPr>
            <w:tcW w:w="2852" w:type="dxa"/>
            <w:tcMar/>
            <w:vAlign w:val="center"/>
          </w:tcPr>
          <w:p w:rsidR="746D8BEC" w:rsidP="746D8BEC" w:rsidRDefault="746D8BEC" w14:paraId="1D3D70B6" w14:textId="0EE45DED">
            <w:pPr>
              <w:bidi w:val="0"/>
              <w:spacing w:before="0" w:beforeAutospacing="off" w:after="0" w:afterAutospacing="off"/>
            </w:pPr>
            <w:r w:rsidR="746D8BEC">
              <w:rPr/>
              <w:t>world</w:t>
            </w:r>
          </w:p>
        </w:tc>
        <w:tc>
          <w:tcPr>
            <w:tcW w:w="3952" w:type="dxa"/>
            <w:tcMar/>
            <w:vAlign w:val="center"/>
          </w:tcPr>
          <w:p w:rsidR="746D8BEC" w:rsidP="746D8BEC" w:rsidRDefault="746D8BEC" w14:paraId="66173735" w14:textId="2583C64E">
            <w:pPr>
              <w:bidi w:val="0"/>
              <w:spacing w:before="0" w:beforeAutospacing="off" w:after="0" w:afterAutospacing="off"/>
            </w:pPr>
            <w:r w:rsidR="746D8BEC">
              <w:rPr/>
              <w:t>the material world, human society</w:t>
            </w:r>
          </w:p>
        </w:tc>
      </w:tr>
      <w:tr w:rsidR="746D8BEC" w:rsidTr="746D8BEC" w14:paraId="32A8B209">
        <w:trPr>
          <w:trHeight w:val="300"/>
        </w:trPr>
        <w:tc>
          <w:tcPr>
            <w:tcW w:w="1797" w:type="dxa"/>
            <w:tcMar/>
            <w:vAlign w:val="center"/>
          </w:tcPr>
          <w:p w:rsidR="746D8BEC" w:rsidP="746D8BEC" w:rsidRDefault="746D8BEC" w14:paraId="2E4C3E35" w14:textId="5A29B90D">
            <w:pPr>
              <w:bidi w:val="0"/>
              <w:spacing w:before="0" w:beforeAutospacing="off" w:after="0" w:afterAutospacing="off"/>
            </w:pPr>
            <w:r w:rsidR="746D8BEC">
              <w:rPr/>
              <w:t>ममत्व (</w:t>
            </w:r>
            <w:r w:rsidRPr="746D8BEC" w:rsidR="746D8BEC">
              <w:rPr>
                <w:i w:val="1"/>
                <w:iCs w:val="1"/>
              </w:rPr>
              <w:t>mamatva</w:t>
            </w:r>
            <w:r w:rsidR="746D8BEC">
              <w:rPr/>
              <w:t>)</w:t>
            </w:r>
          </w:p>
        </w:tc>
        <w:tc>
          <w:tcPr>
            <w:tcW w:w="2852" w:type="dxa"/>
            <w:tcMar/>
            <w:vAlign w:val="center"/>
          </w:tcPr>
          <w:p w:rsidR="746D8BEC" w:rsidP="746D8BEC" w:rsidRDefault="746D8BEC" w14:paraId="0907882F" w14:textId="2739AB20">
            <w:pPr>
              <w:bidi w:val="0"/>
              <w:spacing w:before="0" w:beforeAutospacing="off" w:after="0" w:afterAutospacing="off"/>
            </w:pPr>
            <w:r w:rsidR="746D8BEC">
              <w:rPr/>
              <w:t>attachment, feeling of “mine”</w:t>
            </w:r>
          </w:p>
        </w:tc>
        <w:tc>
          <w:tcPr>
            <w:tcW w:w="3952" w:type="dxa"/>
            <w:tcMar/>
            <w:vAlign w:val="center"/>
          </w:tcPr>
          <w:p w:rsidR="746D8BEC" w:rsidP="746D8BEC" w:rsidRDefault="746D8BEC" w14:paraId="7B70C008" w14:textId="0331B9B4">
            <w:pPr>
              <w:bidi w:val="0"/>
              <w:spacing w:before="0" w:beforeAutospacing="off" w:after="0" w:afterAutospacing="off"/>
            </w:pPr>
            <w:r w:rsidR="746D8BEC">
              <w:rPr/>
              <w:t>possessive love or egoic attachment</w:t>
            </w:r>
          </w:p>
        </w:tc>
      </w:tr>
      <w:tr w:rsidR="746D8BEC" w:rsidTr="746D8BEC" w14:paraId="5856F695">
        <w:trPr>
          <w:trHeight w:val="300"/>
        </w:trPr>
        <w:tc>
          <w:tcPr>
            <w:tcW w:w="1797" w:type="dxa"/>
            <w:tcMar/>
            <w:vAlign w:val="center"/>
          </w:tcPr>
          <w:p w:rsidR="746D8BEC" w:rsidP="746D8BEC" w:rsidRDefault="746D8BEC" w14:paraId="3BD544BC" w14:textId="74431256">
            <w:pPr>
              <w:bidi w:val="0"/>
              <w:spacing w:before="0" w:beforeAutospacing="off" w:after="0" w:afterAutospacing="off"/>
            </w:pPr>
            <w:r w:rsidR="746D8BEC">
              <w:rPr/>
              <w:t>निकालना (</w:t>
            </w:r>
            <w:r w:rsidRPr="746D8BEC" w:rsidR="746D8BEC">
              <w:rPr>
                <w:i w:val="1"/>
                <w:iCs w:val="1"/>
              </w:rPr>
              <w:t>nikālnā</w:t>
            </w:r>
            <w:r w:rsidR="746D8BEC">
              <w:rPr/>
              <w:t>)</w:t>
            </w:r>
          </w:p>
        </w:tc>
        <w:tc>
          <w:tcPr>
            <w:tcW w:w="2852" w:type="dxa"/>
            <w:tcMar/>
            <w:vAlign w:val="center"/>
          </w:tcPr>
          <w:p w:rsidR="746D8BEC" w:rsidP="746D8BEC" w:rsidRDefault="746D8BEC" w14:paraId="351DC7D8" w14:textId="1CA33C84">
            <w:pPr>
              <w:bidi w:val="0"/>
              <w:spacing w:before="0" w:beforeAutospacing="off" w:after="0" w:afterAutospacing="off"/>
            </w:pPr>
            <w:r w:rsidR="746D8BEC">
              <w:rPr/>
              <w:t>to remove, to take out</w:t>
            </w:r>
          </w:p>
        </w:tc>
        <w:tc>
          <w:tcPr>
            <w:tcW w:w="3952" w:type="dxa"/>
            <w:tcMar/>
            <w:vAlign w:val="center"/>
          </w:tcPr>
          <w:p w:rsidR="746D8BEC" w:rsidP="746D8BEC" w:rsidRDefault="746D8BEC" w14:paraId="6AE72E30" w14:textId="5E741E65">
            <w:pPr>
              <w:bidi w:val="0"/>
              <w:spacing w:before="0" w:beforeAutospacing="off" w:after="0" w:afterAutospacing="off"/>
            </w:pPr>
            <w:r w:rsidR="746D8BEC">
              <w:rPr/>
              <w:t>to free oneself from inner bondage</w:t>
            </w:r>
          </w:p>
        </w:tc>
      </w:tr>
      <w:tr w:rsidR="746D8BEC" w:rsidTr="746D8BEC" w14:paraId="3C1CDDAE">
        <w:trPr>
          <w:trHeight w:val="300"/>
        </w:trPr>
        <w:tc>
          <w:tcPr>
            <w:tcW w:w="1797" w:type="dxa"/>
            <w:tcMar/>
            <w:vAlign w:val="center"/>
          </w:tcPr>
          <w:p w:rsidR="746D8BEC" w:rsidP="746D8BEC" w:rsidRDefault="746D8BEC" w14:paraId="7E978CF9" w14:textId="1158241C">
            <w:pPr>
              <w:bidi w:val="0"/>
              <w:spacing w:before="0" w:beforeAutospacing="off" w:after="0" w:afterAutospacing="off"/>
            </w:pPr>
            <w:r w:rsidR="746D8BEC">
              <w:rPr/>
              <w:t>है (</w:t>
            </w:r>
            <w:r w:rsidRPr="746D8BEC" w:rsidR="746D8BEC">
              <w:rPr>
                <w:i w:val="1"/>
                <w:iCs w:val="1"/>
              </w:rPr>
              <w:t>hai</w:t>
            </w:r>
            <w:r w:rsidR="746D8BEC">
              <w:rPr/>
              <w:t>)</w:t>
            </w:r>
          </w:p>
        </w:tc>
        <w:tc>
          <w:tcPr>
            <w:tcW w:w="2852" w:type="dxa"/>
            <w:tcMar/>
            <w:vAlign w:val="center"/>
          </w:tcPr>
          <w:p w:rsidR="746D8BEC" w:rsidP="746D8BEC" w:rsidRDefault="746D8BEC" w14:paraId="43A7EE55" w14:textId="3C631688">
            <w:pPr>
              <w:bidi w:val="0"/>
              <w:spacing w:before="0" w:beforeAutospacing="off" w:after="0" w:afterAutospacing="off"/>
            </w:pPr>
            <w:r w:rsidR="746D8BEC">
              <w:rPr/>
              <w:t>is / must</w:t>
            </w:r>
          </w:p>
        </w:tc>
        <w:tc>
          <w:tcPr>
            <w:tcW w:w="3952" w:type="dxa"/>
            <w:tcMar/>
            <w:vAlign w:val="center"/>
          </w:tcPr>
          <w:p w:rsidR="746D8BEC" w:rsidP="746D8BEC" w:rsidRDefault="746D8BEC" w14:paraId="4AA4EA0F" w14:textId="6D0234BD">
            <w:pPr>
              <w:bidi w:val="0"/>
              <w:spacing w:before="0" w:beforeAutospacing="off" w:after="0" w:afterAutospacing="off"/>
            </w:pPr>
            <w:r w:rsidR="746D8BEC">
              <w:rPr/>
              <w:t>expresses necessity or duty</w:t>
            </w:r>
          </w:p>
        </w:tc>
      </w:tr>
    </w:tbl>
    <w:p xmlns:wp14="http://schemas.microsoft.com/office/word/2010/wordml" w:rsidP="746D8BEC" wp14:paraId="2C9EC9F5" wp14:textId="6E57B41E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46D8BEC" wp14:paraId="49D82D8C" wp14:textId="2D620F89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46D8BEC" w:rsidR="763A7E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746D8BEC" wp14:paraId="40BA4EE1" wp14:textId="4EEBFAC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6D8BEC" w:rsidR="1A95D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construction </w:t>
      </w:r>
      <w:r w:rsidRPr="746D8BEC" w:rsidR="1A95D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“nikālnā hai”</w:t>
      </w:r>
      <w:r w:rsidRPr="746D8BEC" w:rsidR="1A95D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“must remove” or “have to remove.”</w:t>
      </w:r>
      <w:r>
        <w:br/>
      </w:r>
      <w:r w:rsidRPr="746D8BEC" w:rsidR="1A95D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Hindi, </w:t>
      </w:r>
      <w:r w:rsidRPr="746D8BEC" w:rsidR="1A95DBA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[verb infinitive + hai]</w:t>
      </w:r>
      <w:r w:rsidRPr="746D8BEC" w:rsidR="1A95D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often expresses </w:t>
      </w:r>
      <w:r w:rsidRPr="746D8BEC" w:rsidR="1A95D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obligation</w:t>
      </w:r>
      <w:r w:rsidRPr="746D8BEC" w:rsidR="1A95D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746D8BEC" w:rsidR="1A95D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duty</w:t>
      </w:r>
      <w:r w:rsidRPr="746D8BEC" w:rsidR="1A95D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e.g. </w:t>
      </w:r>
      <w:r w:rsidRPr="746D8BEC" w:rsidR="1A95DBA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karnā hai</w:t>
      </w:r>
      <w:r w:rsidRPr="746D8BEC" w:rsidR="1A95D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“must do.”</w:t>
      </w:r>
    </w:p>
    <w:p xmlns:wp14="http://schemas.microsoft.com/office/word/2010/wordml" w:rsidP="746D8BEC" wp14:paraId="739D3843" wp14:textId="410FAEE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6D8BEC" w:rsidR="1A95D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ममत्व (</w:t>
      </w:r>
      <w:r w:rsidRPr="746D8BEC" w:rsidR="1A95DBA2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mamatva</w:t>
      </w:r>
      <w:r w:rsidRPr="746D8BEC" w:rsidR="1A95D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746D8BEC" w:rsidR="1A95D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</w:t>
      </w:r>
      <w:r w:rsidRPr="746D8BEC" w:rsidR="1A95D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noun derived from</w:t>
      </w:r>
      <w:r w:rsidRPr="746D8BEC" w:rsidR="1A95D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6D8BEC" w:rsidR="1A95DBA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mama</w:t>
      </w:r>
      <w:r w:rsidRPr="746D8BEC" w:rsidR="1A95D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(मम = “mine”).</w:t>
      </w:r>
      <w:r>
        <w:br/>
      </w:r>
      <w:r w:rsidRPr="746D8BEC" w:rsidR="1A95D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denotes the mental state of “mine-ness,” the root of worldly attachment and ego.</w:t>
      </w:r>
    </w:p>
    <w:p xmlns:wp14="http://schemas.microsoft.com/office/word/2010/wordml" wp14:paraId="67CC9709" wp14:textId="7E35A3B1"/>
    <w:p xmlns:wp14="http://schemas.microsoft.com/office/word/2010/wordml" w:rsidP="746D8BEC" wp14:paraId="640EA923" wp14:textId="63195D3C">
      <w:pPr>
        <w:pStyle w:val="Heading2"/>
        <w:rPr>
          <w:noProof w:val="0"/>
          <w:lang w:val="fr-FR"/>
        </w:rPr>
      </w:pPr>
      <w:r w:rsidRPr="746D8BEC" w:rsidR="1A95DBA2">
        <w:rPr>
          <w:noProof w:val="0"/>
          <w:lang w:val="fr-FR"/>
        </w:rPr>
        <w:t xml:space="preserve">💫 Spiritual </w:t>
      </w:r>
      <w:r w:rsidRPr="746D8BEC" w:rsidR="1A95DBA2">
        <w:rPr>
          <w:noProof w:val="0"/>
          <w:lang w:val="fr-FR"/>
        </w:rPr>
        <w:t>explanation</w:t>
      </w:r>
    </w:p>
    <w:p xmlns:wp14="http://schemas.microsoft.com/office/word/2010/wordml" w:rsidP="746D8BEC" wp14:paraId="66A496A2" wp14:textId="2838FA1F">
      <w:pPr>
        <w:spacing w:before="240" w:beforeAutospacing="off" w:after="240" w:afterAutospacing="off"/>
      </w:pPr>
      <w:r w:rsidRPr="746D8BEC" w:rsidR="1A95DBA2">
        <w:rPr>
          <w:rFonts w:ascii="Aptos" w:hAnsi="Aptos" w:eastAsia="Aptos" w:cs="Aptos"/>
          <w:noProof w:val="0"/>
          <w:sz w:val="24"/>
          <w:szCs w:val="24"/>
          <w:lang w:val="fr-FR"/>
        </w:rPr>
        <w:t>In the Murli context, the “old world” (</w:t>
      </w:r>
      <w:r w:rsidRPr="746D8BEC" w:rsidR="1A95DBA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purānī duniyā</w:t>
      </w:r>
      <w:r w:rsidRPr="746D8BEC" w:rsidR="1A95DBA2">
        <w:rPr>
          <w:rFonts w:ascii="Aptos" w:hAnsi="Aptos" w:eastAsia="Aptos" w:cs="Aptos"/>
          <w:noProof w:val="0"/>
          <w:sz w:val="24"/>
          <w:szCs w:val="24"/>
          <w:lang w:val="fr-FR"/>
        </w:rPr>
        <w:t>) refers to the world of body-consciousness and sorrow — the end of the cycle (</w:t>
      </w:r>
      <w:r w:rsidRPr="746D8BEC" w:rsidR="1A95DBA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Kaliyuga</w:t>
      </w:r>
      <w:r w:rsidRPr="746D8BEC" w:rsidR="1A95DBA2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  <w:r>
        <w:br/>
      </w:r>
      <w:r w:rsidRPr="746D8BEC" w:rsidR="1A95D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“remove </w:t>
      </w:r>
      <w:r w:rsidRPr="746D8BEC" w:rsidR="1A95DBA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mamatva</w:t>
      </w:r>
      <w:r w:rsidRPr="746D8BEC" w:rsidR="1A95DBA2">
        <w:rPr>
          <w:rFonts w:ascii="Aptos" w:hAnsi="Aptos" w:eastAsia="Aptos" w:cs="Aptos"/>
          <w:noProof w:val="0"/>
          <w:sz w:val="24"/>
          <w:szCs w:val="24"/>
          <w:lang w:val="fr-FR"/>
        </w:rPr>
        <w:t>” means to detach the heart from all possessiveness and emotional dependency — not to stop loving, but to love without bondage.</w:t>
      </w:r>
    </w:p>
    <w:p xmlns:wp14="http://schemas.microsoft.com/office/word/2010/wordml" w:rsidP="746D8BEC" wp14:paraId="2D2C43EB" wp14:textId="0E4908A1">
      <w:pPr>
        <w:spacing w:before="240" w:beforeAutospacing="off" w:after="240" w:afterAutospacing="off"/>
      </w:pPr>
      <w:r w:rsidRPr="746D8BEC" w:rsidR="1A95DBA2">
        <w:rPr>
          <w:rFonts w:ascii="Aptos" w:hAnsi="Aptos" w:eastAsia="Aptos" w:cs="Aptos"/>
          <w:noProof w:val="0"/>
          <w:sz w:val="24"/>
          <w:szCs w:val="24"/>
          <w:lang w:val="fr-FR"/>
        </w:rPr>
        <w:t>True detachment (</w:t>
      </w:r>
      <w:r w:rsidRPr="746D8BEC" w:rsidR="1A95DBA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vairāgya</w:t>
      </w:r>
      <w:r w:rsidRPr="746D8BEC" w:rsidR="1A95DBA2">
        <w:rPr>
          <w:rFonts w:ascii="Aptos" w:hAnsi="Aptos" w:eastAsia="Aptos" w:cs="Aptos"/>
          <w:noProof w:val="0"/>
          <w:sz w:val="24"/>
          <w:szCs w:val="24"/>
          <w:lang w:val="fr-FR"/>
        </w:rPr>
        <w:t>) is freedom from the thought “this is mine,” allowing remembrance of the One Father alone.</w:t>
      </w:r>
    </w:p>
    <w:p xmlns:wp14="http://schemas.microsoft.com/office/word/2010/wordml" w:rsidP="746D8BEC" wp14:paraId="2128EAA5" wp14:textId="1B34CC3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46D8BEC" wp14:paraId="2E57A570" wp14:textId="0E6BFA99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46D8BEC" w:rsidR="1A95DBA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p14:paraId="3BFEFB25" wp14:textId="60C9C88C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d52f7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BC9662"/>
    <w:rsid w:val="1A95DBA2"/>
    <w:rsid w:val="20B703E3"/>
    <w:rsid w:val="36875B29"/>
    <w:rsid w:val="36875B29"/>
    <w:rsid w:val="3EBC9662"/>
    <w:rsid w:val="6A6C64F8"/>
    <w:rsid w:val="74552149"/>
    <w:rsid w:val="746D8BEC"/>
    <w:rsid w:val="763A7E68"/>
    <w:rsid w:val="7EA7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C9662"/>
  <w15:chartTrackingRefBased/>
  <w15:docId w15:val="{B8ECC028-5163-4364-9108-410C15E4763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46D8BE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46D8BE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46D8BE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46D8BE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5342ebc63de4cd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2025-11-06T07:35:15.2387911Z</dcterms:created>
  <dcterms:modified xsi:type="dcterms:W3CDTF">2025-11-06T07:40:52.0041161Z</dcterms:modified>
  <dc:creator>Jacques VUILLAUME</dc:creator>
  <lastModifiedBy>Jacques VUILLAUME</lastModifiedBy>
</coreProperties>
</file>