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EC349EC" wp14:paraId="5D676F52" wp14:textId="6EB28080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EC349EC" w:rsidR="06DB2B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14 </w:t>
      </w:r>
      <w:r w:rsidRPr="4EC349EC" w:rsidR="06DB2B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4EC349EC" w:rsidR="06DB2B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4EC349EC" wp14:paraId="729C877A" wp14:textId="0B56D86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EC349EC" wp14:paraId="701F860A" wp14:textId="3921233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EC349EC" w:rsidR="06DB2B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14 </w:t>
      </w:r>
      <w:r w:rsidRPr="4EC349EC" w:rsidR="06DB2B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4EC349EC" w:rsidR="06DB2B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4EC349EC" wp14:paraId="68A481E6" wp14:textId="3E128F1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EC349EC" wp14:paraId="7B0E424F" wp14:textId="39D5C7D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EC349EC" w:rsidR="06DB2B6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EC349EC" wp14:paraId="560281F1" wp14:textId="27C1A774">
      <w:pPr>
        <w:pStyle w:val="Normal"/>
        <w:spacing w:before="0" w:beforeAutospacing="off" w:after="0" w:afterAutospacing="off"/>
      </w:pP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>जैसे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>कोई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>फाँसी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>पर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>चढ़ता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– 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>अब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>रूहानी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>फाँसी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>पर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>चढ़े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>हुए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>हो</w:t>
      </w:r>
      <w:r w:rsidRPr="4EC349EC" w:rsidR="56A8A7B9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4EC349EC" wp14:paraId="030DA015" wp14:textId="69227F5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EC349EC" wp14:paraId="57985506" wp14:textId="417FB08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EC349EC" w:rsidR="06DB2B6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4EC349EC" w:rsidR="06DB2B6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4EC349EC" wp14:paraId="503CF40B" wp14:textId="5B17F2E1">
      <w:pPr>
        <w:pStyle w:val="Normal"/>
        <w:spacing w:before="0" w:beforeAutospacing="off" w:after="0" w:afterAutospacing="off"/>
      </w:pPr>
      <w:r w:rsidRPr="4EC349EC" w:rsidR="7ACEE722">
        <w:rPr>
          <w:rFonts w:ascii="Arial" w:hAnsi="Arial" w:eastAsia="Arial" w:cs="Arial"/>
          <w:noProof w:val="0"/>
          <w:sz w:val="24"/>
          <w:szCs w:val="24"/>
          <w:lang w:val="fr-FR"/>
        </w:rPr>
        <w:t>jaise</w:t>
      </w:r>
      <w:r w:rsidRPr="4EC349EC" w:rsidR="7ACEE72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C349EC" w:rsidR="7ACEE722">
        <w:rPr>
          <w:rFonts w:ascii="Arial" w:hAnsi="Arial" w:eastAsia="Arial" w:cs="Arial"/>
          <w:noProof w:val="0"/>
          <w:sz w:val="24"/>
          <w:szCs w:val="24"/>
          <w:lang w:val="fr-FR"/>
        </w:rPr>
        <w:t>koī</w:t>
      </w:r>
      <w:r w:rsidRPr="4EC349EC" w:rsidR="7ACEE72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C349EC" w:rsidR="7ACEE722">
        <w:rPr>
          <w:rFonts w:ascii="Arial" w:hAnsi="Arial" w:eastAsia="Arial" w:cs="Arial"/>
          <w:noProof w:val="0"/>
          <w:sz w:val="24"/>
          <w:szCs w:val="24"/>
          <w:lang w:val="fr-FR"/>
        </w:rPr>
        <w:t>phā̃sī</w:t>
      </w:r>
      <w:r w:rsidRPr="4EC349EC" w:rsidR="7ACEE72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par </w:t>
      </w:r>
      <w:r w:rsidRPr="4EC349EC" w:rsidR="7ACEE722">
        <w:rPr>
          <w:rFonts w:ascii="Arial" w:hAnsi="Arial" w:eastAsia="Arial" w:cs="Arial"/>
          <w:noProof w:val="0"/>
          <w:sz w:val="24"/>
          <w:szCs w:val="24"/>
          <w:lang w:val="fr-FR"/>
        </w:rPr>
        <w:t>chaṛtā</w:t>
      </w:r>
      <w:r w:rsidRPr="4EC349EC" w:rsidR="7ACEE72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C349EC" w:rsidR="7ACEE722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4EC349EC" w:rsidR="7ACEE72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C349EC" w:rsidR="7ACEE722">
        <w:rPr>
          <w:rFonts w:ascii="Arial" w:hAnsi="Arial" w:eastAsia="Arial" w:cs="Arial"/>
          <w:noProof w:val="0"/>
          <w:sz w:val="24"/>
          <w:szCs w:val="24"/>
          <w:lang w:val="fr-FR"/>
        </w:rPr>
        <w:t>nā</w:t>
      </w:r>
      <w:r w:rsidRPr="4EC349EC" w:rsidR="7ACEE72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– </w:t>
      </w:r>
      <w:r w:rsidRPr="4EC349EC" w:rsidR="7ACEE722">
        <w:rPr>
          <w:rFonts w:ascii="Arial" w:hAnsi="Arial" w:eastAsia="Arial" w:cs="Arial"/>
          <w:noProof w:val="0"/>
          <w:sz w:val="24"/>
          <w:szCs w:val="24"/>
          <w:lang w:val="fr-FR"/>
        </w:rPr>
        <w:t>tum</w:t>
      </w:r>
      <w:r w:rsidRPr="4EC349EC" w:rsidR="7ACEE72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ab </w:t>
      </w:r>
      <w:r w:rsidRPr="4EC349EC" w:rsidR="7ACEE722">
        <w:rPr>
          <w:rFonts w:ascii="Arial" w:hAnsi="Arial" w:eastAsia="Arial" w:cs="Arial"/>
          <w:noProof w:val="0"/>
          <w:sz w:val="24"/>
          <w:szCs w:val="24"/>
          <w:lang w:val="fr-FR"/>
        </w:rPr>
        <w:t>rūhānī</w:t>
      </w:r>
      <w:r w:rsidRPr="4EC349EC" w:rsidR="7ACEE72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C349EC" w:rsidR="7ACEE722">
        <w:rPr>
          <w:rFonts w:ascii="Arial" w:hAnsi="Arial" w:eastAsia="Arial" w:cs="Arial"/>
          <w:noProof w:val="0"/>
          <w:sz w:val="24"/>
          <w:szCs w:val="24"/>
          <w:lang w:val="fr-FR"/>
        </w:rPr>
        <w:t>phā̃sī</w:t>
      </w:r>
      <w:r w:rsidRPr="4EC349EC" w:rsidR="7ACEE72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par </w:t>
      </w:r>
      <w:r w:rsidRPr="4EC349EC" w:rsidR="7ACEE722">
        <w:rPr>
          <w:rFonts w:ascii="Arial" w:hAnsi="Arial" w:eastAsia="Arial" w:cs="Arial"/>
          <w:noProof w:val="0"/>
          <w:sz w:val="24"/>
          <w:szCs w:val="24"/>
          <w:lang w:val="fr-FR"/>
        </w:rPr>
        <w:t>chaṛe</w:t>
      </w:r>
      <w:r w:rsidRPr="4EC349EC" w:rsidR="7ACEE722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hue ho.</w:t>
      </w:r>
    </w:p>
    <w:p xmlns:wp14="http://schemas.microsoft.com/office/word/2010/wordml" w:rsidP="4EC349EC" wp14:paraId="2C2DB23A" wp14:textId="5478865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EC349EC" wp14:paraId="6F723348" wp14:textId="5BC09B3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EC349EC" w:rsidR="06DB2B6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4EC349EC" wp14:paraId="183BAA87" wp14:textId="07CB6A1F">
      <w:pPr>
        <w:pStyle w:val="Normal"/>
        <w:spacing w:before="0" w:beforeAutospacing="off" w:after="0" w:afterAutospacing="off"/>
      </w:pPr>
      <w:r w:rsidRPr="4EC349EC" w:rsidR="723738F1">
        <w:rPr>
          <w:rFonts w:ascii="Arial" w:hAnsi="Arial" w:eastAsia="Arial" w:cs="Arial"/>
          <w:noProof w:val="0"/>
          <w:sz w:val="24"/>
          <w:szCs w:val="24"/>
          <w:lang w:val="en-US"/>
        </w:rPr>
        <w:t>Just as someone climbs the gallows to be hanged, you are now on the “spiritual gallows.”</w:t>
      </w:r>
    </w:p>
    <w:p xmlns:wp14="http://schemas.microsoft.com/office/word/2010/wordml" w:rsidP="4EC349EC" wp14:paraId="246DFDA3" wp14:textId="7A669CD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EC349EC" wp14:paraId="08E4031F" wp14:textId="5F44A10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EC349EC" w:rsidR="06DB2B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4EC349EC" w:rsidR="06DB2B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4EC349EC" wp14:paraId="511C520E" wp14:textId="6F4ACB0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C349EC" w:rsidR="29E2ED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(jaise)</w:t>
      </w:r>
      <w:r w:rsidRPr="4EC349EC" w:rsidR="29E2ED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like, as, in the same way.</w:t>
      </w:r>
    </w:p>
    <w:p xmlns:wp14="http://schemas.microsoft.com/office/word/2010/wordml" w:rsidP="4EC349EC" wp14:paraId="6478E63A" wp14:textId="5B20AD2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C349EC" w:rsidR="29E2ED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फाँसी (phā̃sī)</w:t>
      </w:r>
      <w:r w:rsidRPr="4EC349EC" w:rsidR="29E2ED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hanging, gallows.</w:t>
      </w:r>
    </w:p>
    <w:p xmlns:wp14="http://schemas.microsoft.com/office/word/2010/wordml" w:rsidP="4EC349EC" wp14:paraId="284D73FD" wp14:textId="5E6F798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C349EC" w:rsidR="29E2ED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फाँसी पर चढ़ना</w:t>
      </w:r>
      <w:r w:rsidRPr="4EC349EC" w:rsidR="29E2ED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to climb the gallows; to step onto the platform for execution.</w:t>
      </w:r>
    </w:p>
    <w:p xmlns:wp14="http://schemas.microsoft.com/office/word/2010/wordml" w:rsidP="4EC349EC" wp14:paraId="779C3307" wp14:textId="7252098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C349EC" w:rsidR="29E2ED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(rūhānī)</w:t>
      </w:r>
      <w:r w:rsidRPr="4EC349EC" w:rsidR="29E2ED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spiritual, pertaining to the soul.</w:t>
      </w:r>
    </w:p>
    <w:p xmlns:wp14="http://schemas.microsoft.com/office/word/2010/wordml" w:rsidP="4EC349EC" wp14:paraId="07660058" wp14:textId="7FDAC7E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C349EC" w:rsidR="29E2ED2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चढ़े हुए हो (chaṛe hue ho)</w:t>
      </w:r>
      <w:r w:rsidRPr="4EC349EC" w:rsidR="29E2ED2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you have climbed; you are already up/engaged.</w:t>
      </w:r>
    </w:p>
    <w:p xmlns:wp14="http://schemas.microsoft.com/office/word/2010/wordml" w:rsidP="4EC349EC" wp14:paraId="7E09B866" wp14:textId="2B2A61E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EC349EC" wp14:paraId="3D041150" wp14:textId="54CE423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EC349EC" w:rsidR="06DB2B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4EC349EC" w:rsidR="06DB2B6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4EC349EC" wp14:paraId="3236DEAC" wp14:textId="7075F7A9">
      <w:pPr>
        <w:pStyle w:val="Heading3"/>
      </w:pPr>
      <w:r w:rsidR="05F98B5A">
        <w:rPr>
          <w:noProof w:val="0"/>
        </w:rPr>
        <w:t xml:space="preserve">1️⃣ </w:t>
      </w:r>
      <w:r w:rsidR="05F98B5A">
        <w:rPr>
          <w:noProof w:val="0"/>
        </w:rPr>
        <w:t>Comparative</w:t>
      </w:r>
      <w:r w:rsidR="05F98B5A">
        <w:rPr>
          <w:noProof w:val="0"/>
        </w:rPr>
        <w:t xml:space="preserve"> </w:t>
      </w:r>
      <w:r w:rsidR="05F98B5A">
        <w:rPr>
          <w:noProof w:val="0"/>
        </w:rPr>
        <w:t>structure</w:t>
      </w:r>
      <w:r w:rsidR="05F98B5A">
        <w:rPr>
          <w:noProof w:val="0"/>
        </w:rPr>
        <w:t>: “</w:t>
      </w:r>
      <w:r w:rsidR="05F98B5A">
        <w:rPr>
          <w:noProof w:val="0"/>
        </w:rPr>
        <w:t>जैसे</w:t>
      </w:r>
      <w:r w:rsidR="05F98B5A">
        <w:rPr>
          <w:noProof w:val="0"/>
        </w:rPr>
        <w:t xml:space="preserve">… </w:t>
      </w:r>
      <w:r w:rsidR="05F98B5A">
        <w:rPr>
          <w:noProof w:val="0"/>
        </w:rPr>
        <w:t>तुम</w:t>
      </w:r>
      <w:r w:rsidR="05F98B5A">
        <w:rPr>
          <w:noProof w:val="0"/>
        </w:rPr>
        <w:t>…”</w:t>
      </w:r>
    </w:p>
    <w:p xmlns:wp14="http://schemas.microsoft.com/office/word/2010/wordml" w:rsidP="4EC349EC" wp14:paraId="6FF9C3F2" wp14:textId="55B13ADA">
      <w:pPr>
        <w:spacing w:before="240" w:beforeAutospacing="off" w:after="240" w:afterAutospacing="off"/>
      </w:pP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 xml:space="preserve">The sentence uses </w:t>
      </w:r>
      <w:r w:rsidRPr="4EC349EC" w:rsidR="05F98B5A">
        <w:rPr>
          <w:rFonts w:ascii="Aptos" w:hAnsi="Aptos" w:eastAsia="Aptos" w:cs="Aptos"/>
          <w:b w:val="1"/>
          <w:bCs w:val="1"/>
          <w:noProof w:val="0"/>
          <w:sz w:val="28"/>
          <w:szCs w:val="28"/>
          <w:lang w:bidi="ar-SA"/>
        </w:rPr>
        <w:t>जैसे</w:t>
      </w: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 xml:space="preserve"> (“like/as”) to build a direct comparison:</w:t>
      </w:r>
      <w:r>
        <w:br/>
      </w: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 xml:space="preserve"> “As someone does X… you are now doing Y.”</w:t>
      </w:r>
    </w:p>
    <w:p xmlns:wp14="http://schemas.microsoft.com/office/word/2010/wordml" w:rsidP="4EC349EC" wp14:paraId="1E5C6377" wp14:textId="4D2E5A78">
      <w:pPr>
        <w:pStyle w:val="Heading3"/>
        <w:rPr>
          <w:noProof w:val="0"/>
        </w:rPr>
      </w:pPr>
      <w:r w:rsidR="05F98B5A">
        <w:rPr>
          <w:noProof w:val="0"/>
        </w:rPr>
        <w:t xml:space="preserve">2️⃣ </w:t>
      </w:r>
      <w:r w:rsidR="05F98B5A">
        <w:rPr>
          <w:noProof w:val="0"/>
        </w:rPr>
        <w:t>फाँसी</w:t>
      </w:r>
      <w:r w:rsidR="05F98B5A">
        <w:rPr>
          <w:noProof w:val="0"/>
        </w:rPr>
        <w:t xml:space="preserve"> </w:t>
      </w:r>
      <w:r w:rsidR="05F98B5A">
        <w:rPr>
          <w:noProof w:val="0"/>
        </w:rPr>
        <w:t>पर</w:t>
      </w:r>
      <w:r w:rsidR="05F98B5A">
        <w:rPr>
          <w:noProof w:val="0"/>
        </w:rPr>
        <w:t xml:space="preserve"> </w:t>
      </w:r>
      <w:r w:rsidR="05F98B5A">
        <w:rPr>
          <w:noProof w:val="0"/>
        </w:rPr>
        <w:t>चढ़ना</w:t>
      </w:r>
      <w:r w:rsidR="05F98B5A">
        <w:rPr>
          <w:noProof w:val="0"/>
        </w:rPr>
        <w:t xml:space="preserve"> – a </w:t>
      </w:r>
      <w:r w:rsidR="05F98B5A">
        <w:rPr>
          <w:noProof w:val="0"/>
        </w:rPr>
        <w:t>powerful</w:t>
      </w:r>
      <w:r w:rsidR="05F98B5A">
        <w:rPr>
          <w:noProof w:val="0"/>
        </w:rPr>
        <w:t xml:space="preserve"> </w:t>
      </w:r>
      <w:r w:rsidR="05F98B5A">
        <w:rPr>
          <w:noProof w:val="0"/>
        </w:rPr>
        <w:t>cultural</w:t>
      </w:r>
      <w:r w:rsidR="05F98B5A">
        <w:rPr>
          <w:noProof w:val="0"/>
        </w:rPr>
        <w:t xml:space="preserve"> </w:t>
      </w:r>
      <w:r w:rsidR="05F98B5A">
        <w:rPr>
          <w:noProof w:val="0"/>
        </w:rPr>
        <w:t>idiom</w:t>
      </w:r>
    </w:p>
    <w:p xmlns:wp14="http://schemas.microsoft.com/office/word/2010/wordml" w:rsidP="4EC349EC" wp14:paraId="5C1CF17C" wp14:textId="4756DAEC">
      <w:pPr>
        <w:spacing w:before="240" w:beforeAutospacing="off" w:after="240" w:afterAutospacing="off"/>
      </w:pP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>In Hindi, “to climb the gallows” is a strong expression.</w:t>
      </w:r>
      <w:r>
        <w:br/>
      </w: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 xml:space="preserve"> It implies:</w:t>
      </w:r>
    </w:p>
    <w:p xmlns:wp14="http://schemas.microsoft.com/office/word/2010/wordml" w:rsidP="4EC349EC" wp14:paraId="2F25D6CA" wp14:textId="2AEDE68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bidi="ar-SA"/>
        </w:rPr>
      </w:pP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 xml:space="preserve">A point of </w:t>
      </w:r>
      <w:r w:rsidRPr="4EC349EC" w:rsidR="05F98B5A">
        <w:rPr>
          <w:rFonts w:ascii="Aptos" w:hAnsi="Aptos" w:eastAsia="Aptos" w:cs="Aptos"/>
          <w:b w:val="1"/>
          <w:bCs w:val="1"/>
          <w:noProof w:val="0"/>
          <w:sz w:val="28"/>
          <w:szCs w:val="28"/>
          <w:lang w:bidi="ar-SA"/>
        </w:rPr>
        <w:t>no return</w:t>
      </w: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>,</w:t>
      </w:r>
    </w:p>
    <w:p xmlns:wp14="http://schemas.microsoft.com/office/word/2010/wordml" w:rsidP="4EC349EC" wp14:paraId="36889F0D" wp14:textId="7D088E3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bidi="ar-SA"/>
        </w:rPr>
      </w:pP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 xml:space="preserve">The person has already </w:t>
      </w:r>
      <w:r w:rsidRPr="4EC349EC" w:rsidR="05F98B5A">
        <w:rPr>
          <w:rFonts w:ascii="Aptos" w:hAnsi="Aptos" w:eastAsia="Aptos" w:cs="Aptos"/>
          <w:b w:val="1"/>
          <w:bCs w:val="1"/>
          <w:noProof w:val="0"/>
          <w:sz w:val="28"/>
          <w:szCs w:val="28"/>
          <w:lang w:bidi="ar-SA"/>
        </w:rPr>
        <w:t>left the world internally</w:t>
      </w: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>,</w:t>
      </w:r>
    </w:p>
    <w:p xmlns:wp14="http://schemas.microsoft.com/office/word/2010/wordml" w:rsidP="4EC349EC" wp14:paraId="1ACB8FBE" wp14:textId="46E1A4F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bidi="ar-SA"/>
        </w:rPr>
      </w:pP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>A final detachment from everything.</w:t>
      </w:r>
    </w:p>
    <w:p xmlns:wp14="http://schemas.microsoft.com/office/word/2010/wordml" w:rsidP="4EC349EC" wp14:paraId="2B084E9D" wp14:textId="717F9F8A">
      <w:pPr>
        <w:pStyle w:val="Heading3"/>
        <w:rPr>
          <w:noProof w:val="0"/>
        </w:rPr>
      </w:pPr>
      <w:r w:rsidR="05F98B5A">
        <w:rPr>
          <w:noProof w:val="0"/>
        </w:rPr>
        <w:t xml:space="preserve">3️⃣ </w:t>
      </w:r>
      <w:r w:rsidR="05F98B5A">
        <w:rPr>
          <w:noProof w:val="0"/>
        </w:rPr>
        <w:t>रूहानी</w:t>
      </w:r>
      <w:r w:rsidR="05F98B5A">
        <w:rPr>
          <w:noProof w:val="0"/>
        </w:rPr>
        <w:t xml:space="preserve"> </w:t>
      </w:r>
      <w:r w:rsidR="05F98B5A">
        <w:rPr>
          <w:noProof w:val="0"/>
        </w:rPr>
        <w:t>फाँसी</w:t>
      </w:r>
      <w:r w:rsidR="05F98B5A">
        <w:rPr>
          <w:noProof w:val="0"/>
        </w:rPr>
        <w:t xml:space="preserve"> – </w:t>
      </w:r>
      <w:r w:rsidR="05F98B5A">
        <w:rPr>
          <w:noProof w:val="0"/>
        </w:rPr>
        <w:t>the</w:t>
      </w:r>
      <w:r w:rsidR="05F98B5A">
        <w:rPr>
          <w:noProof w:val="0"/>
        </w:rPr>
        <w:t xml:space="preserve"> </w:t>
      </w:r>
      <w:r w:rsidR="05F98B5A">
        <w:rPr>
          <w:noProof w:val="0"/>
        </w:rPr>
        <w:t>metaphor</w:t>
      </w:r>
    </w:p>
    <w:p xmlns:wp14="http://schemas.microsoft.com/office/word/2010/wordml" w:rsidP="4EC349EC" wp14:paraId="1FF59AF4" wp14:textId="44EC7A5A">
      <w:pPr>
        <w:spacing w:before="240" w:beforeAutospacing="off" w:after="240" w:afterAutospacing="off"/>
      </w:pP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 xml:space="preserve">“Spiritual gallows” does </w:t>
      </w:r>
      <w:r w:rsidRPr="4EC349EC" w:rsidR="05F98B5A">
        <w:rPr>
          <w:rFonts w:ascii="Aptos" w:hAnsi="Aptos" w:eastAsia="Aptos" w:cs="Aptos"/>
          <w:b w:val="1"/>
          <w:bCs w:val="1"/>
          <w:noProof w:val="0"/>
          <w:sz w:val="28"/>
          <w:szCs w:val="28"/>
          <w:lang w:bidi="ar-SA"/>
        </w:rPr>
        <w:t>not</w:t>
      </w: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 xml:space="preserve"> refer to death.</w:t>
      </w:r>
      <w:r>
        <w:br/>
      </w: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 xml:space="preserve"> It means:</w:t>
      </w:r>
    </w:p>
    <w:p xmlns:wp14="http://schemas.microsoft.com/office/word/2010/wordml" w:rsidP="4EC349EC" wp14:paraId="42DFBECE" wp14:textId="2BB240C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bidi="ar-SA"/>
        </w:rPr>
      </w:pP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>A complete spiritual detachment,</w:t>
      </w:r>
    </w:p>
    <w:p xmlns:wp14="http://schemas.microsoft.com/office/word/2010/wordml" w:rsidP="4EC349EC" wp14:paraId="304D6FE0" wp14:textId="00EBA56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bidi="ar-SA"/>
        </w:rPr>
      </w:pP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>Leaving behind body-consciousness and worldly ties,</w:t>
      </w:r>
    </w:p>
    <w:p xmlns:wp14="http://schemas.microsoft.com/office/word/2010/wordml" w:rsidP="4EC349EC" wp14:paraId="5E8BDC1D" wp14:textId="1C44D46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bidi="ar-SA"/>
        </w:rPr>
      </w:pP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>Entering a state where the soul considers itself separate from the old world.</w:t>
      </w:r>
    </w:p>
    <w:p xmlns:wp14="http://schemas.microsoft.com/office/word/2010/wordml" w:rsidP="4EC349EC" wp14:paraId="7A24FAD4" wp14:textId="73716C90">
      <w:pPr>
        <w:spacing w:before="240" w:beforeAutospacing="off" w:after="240" w:afterAutospacing="off"/>
      </w:pP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 xml:space="preserve">It is a </w:t>
      </w:r>
      <w:r w:rsidRPr="4EC349EC" w:rsidR="05F98B5A">
        <w:rPr>
          <w:rFonts w:ascii="Aptos" w:hAnsi="Aptos" w:eastAsia="Aptos" w:cs="Aptos"/>
          <w:b w:val="1"/>
          <w:bCs w:val="1"/>
          <w:noProof w:val="0"/>
          <w:sz w:val="28"/>
          <w:szCs w:val="28"/>
          <w:lang w:bidi="ar-SA"/>
        </w:rPr>
        <w:t>deliberately intense image</w:t>
      </w: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 xml:space="preserve"> used in many murlis to emphasize total renunciation of old habits and old consciousness.</w:t>
      </w:r>
    </w:p>
    <w:p xmlns:wp14="http://schemas.microsoft.com/office/word/2010/wordml" w:rsidP="4EC349EC" wp14:paraId="4BA48C34" wp14:textId="01906A55">
      <w:pPr>
        <w:pStyle w:val="Heading3"/>
        <w:rPr>
          <w:noProof w:val="0"/>
        </w:rPr>
      </w:pPr>
      <w:r w:rsidR="05F98B5A">
        <w:rPr>
          <w:noProof w:val="0"/>
        </w:rPr>
        <w:t xml:space="preserve">4️⃣ </w:t>
      </w:r>
      <w:r w:rsidR="05F98B5A">
        <w:rPr>
          <w:noProof w:val="0"/>
        </w:rPr>
        <w:t>चढ़े</w:t>
      </w:r>
      <w:r w:rsidR="05F98B5A">
        <w:rPr>
          <w:noProof w:val="0"/>
        </w:rPr>
        <w:t xml:space="preserve"> </w:t>
      </w:r>
      <w:r w:rsidR="05F98B5A">
        <w:rPr>
          <w:noProof w:val="0"/>
        </w:rPr>
        <w:t>हुए</w:t>
      </w:r>
      <w:r w:rsidR="05F98B5A">
        <w:rPr>
          <w:noProof w:val="0"/>
        </w:rPr>
        <w:t xml:space="preserve"> </w:t>
      </w:r>
      <w:r w:rsidR="05F98B5A">
        <w:rPr>
          <w:noProof w:val="0"/>
        </w:rPr>
        <w:t>हो</w:t>
      </w:r>
      <w:r w:rsidR="05F98B5A">
        <w:rPr>
          <w:noProof w:val="0"/>
        </w:rPr>
        <w:t xml:space="preserve"> – </w:t>
      </w:r>
      <w:r w:rsidR="05F98B5A">
        <w:rPr>
          <w:noProof w:val="0"/>
        </w:rPr>
        <w:t>perfect</w:t>
      </w:r>
      <w:r w:rsidR="05F98B5A">
        <w:rPr>
          <w:noProof w:val="0"/>
        </w:rPr>
        <w:t xml:space="preserve"> </w:t>
      </w:r>
      <w:r w:rsidR="05F98B5A">
        <w:rPr>
          <w:noProof w:val="0"/>
        </w:rPr>
        <w:t>tense</w:t>
      </w:r>
    </w:p>
    <w:p xmlns:wp14="http://schemas.microsoft.com/office/word/2010/wordml" w:rsidP="4EC349EC" wp14:paraId="1B89FFE5" wp14:textId="45CBD792">
      <w:pPr>
        <w:spacing w:before="240" w:beforeAutospacing="off" w:after="240" w:afterAutospacing="off"/>
      </w:pP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>The phrase is in the perfect:</w:t>
      </w:r>
      <w:r>
        <w:br/>
      </w: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 xml:space="preserve"> → “You have already climbed.”</w:t>
      </w:r>
      <w:r>
        <w:br/>
      </w: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 xml:space="preserve"> This indicates the state is </w:t>
      </w:r>
      <w:r w:rsidRPr="4EC349EC" w:rsidR="05F98B5A">
        <w:rPr>
          <w:rFonts w:ascii="Aptos" w:hAnsi="Aptos" w:eastAsia="Aptos" w:cs="Aptos"/>
          <w:b w:val="1"/>
          <w:bCs w:val="1"/>
          <w:noProof w:val="0"/>
          <w:sz w:val="28"/>
          <w:szCs w:val="28"/>
          <w:lang w:bidi="ar-SA"/>
        </w:rPr>
        <w:t>already achieved</w:t>
      </w: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>, not future.</w:t>
      </w:r>
    </w:p>
    <w:p xmlns:wp14="http://schemas.microsoft.com/office/word/2010/wordml" wp14:paraId="61F27AA2" wp14:textId="6958E49A"/>
    <w:p xmlns:wp14="http://schemas.microsoft.com/office/word/2010/wordml" w:rsidP="4EC349EC" wp14:paraId="70D03B25" wp14:textId="67C0F428">
      <w:pPr>
        <w:pStyle w:val="Heading2"/>
        <w:rPr>
          <w:noProof w:val="0"/>
        </w:rPr>
      </w:pPr>
      <w:r w:rsidR="05F98B5A">
        <w:rPr>
          <w:noProof w:val="0"/>
        </w:rPr>
        <w:t xml:space="preserve">🌼 </w:t>
      </w:r>
      <w:r w:rsidR="05F98B5A">
        <w:rPr>
          <w:noProof w:val="0"/>
        </w:rPr>
        <w:t>Overall</w:t>
      </w:r>
      <w:r w:rsidR="05F98B5A">
        <w:rPr>
          <w:noProof w:val="0"/>
        </w:rPr>
        <w:t xml:space="preserve"> </w:t>
      </w:r>
      <w:r w:rsidR="05F98B5A">
        <w:rPr>
          <w:noProof w:val="0"/>
        </w:rPr>
        <w:t>meaning</w:t>
      </w:r>
    </w:p>
    <w:p xmlns:wp14="http://schemas.microsoft.com/office/word/2010/wordml" w:rsidP="4EC349EC" wp14:paraId="29DCE0C4" wp14:textId="25C80D38">
      <w:pPr>
        <w:spacing w:before="240" w:beforeAutospacing="off" w:after="240" w:afterAutospacing="off"/>
      </w:pP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>Just as a person who steps onto the gallows knows they have left the world behind forever,</w:t>
      </w:r>
      <w:r>
        <w:br/>
      </w: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 xml:space="preserve"> </w:t>
      </w:r>
      <w:r w:rsidRPr="4EC349EC" w:rsidR="05F98B5A">
        <w:rPr>
          <w:rFonts w:ascii="Aptos" w:hAnsi="Aptos" w:eastAsia="Aptos" w:cs="Aptos"/>
          <w:b w:val="1"/>
          <w:bCs w:val="1"/>
          <w:noProof w:val="0"/>
          <w:sz w:val="28"/>
          <w:szCs w:val="28"/>
          <w:lang w:bidi="ar-SA"/>
        </w:rPr>
        <w:t>you, in a spiritual sense, have already stepped onto the platform of total detachment.</w:t>
      </w:r>
      <w:r>
        <w:br/>
      </w:r>
      <w:r w:rsidRPr="4EC349EC" w:rsidR="05F98B5A">
        <w:rPr>
          <w:rFonts w:ascii="Aptos" w:hAnsi="Aptos" w:eastAsia="Aptos" w:cs="Aptos"/>
          <w:noProof w:val="0"/>
          <w:sz w:val="28"/>
          <w:szCs w:val="28"/>
          <w:lang w:bidi="ar-SA"/>
        </w:rPr>
        <w:t xml:space="preserve"> Your consciousness has moved away from the old world and its attachments.</w:t>
      </w:r>
    </w:p>
    <w:p xmlns:wp14="http://schemas.microsoft.com/office/word/2010/wordml" w:rsidP="4EC349EC" wp14:paraId="1DED9766" wp14:textId="7804AEF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bidi="ar-SA"/>
        </w:rPr>
      </w:pPr>
    </w:p>
    <w:p xmlns:wp14="http://schemas.microsoft.com/office/word/2010/wordml" w:rsidP="4EC349EC" wp14:paraId="1E27A947" wp14:textId="5C6644F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bidi="ar-SA"/>
        </w:rPr>
      </w:pPr>
      <w:r w:rsidRPr="4EC349EC" w:rsidR="6DEC297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 w:bidi="ar-SA"/>
        </w:rPr>
        <w:t>(content generated with the help of ChatGPT 5, copied and validated by me)</w:t>
      </w:r>
    </w:p>
    <w:p xmlns:wp14="http://schemas.microsoft.com/office/word/2010/wordml" w:rsidP="4EC349EC" wp14:paraId="616537BE" wp14:textId="789786C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bidi="ar-SA"/>
        </w:rPr>
      </w:pPr>
    </w:p>
    <w:p xmlns:wp14="http://schemas.microsoft.com/office/word/2010/wordml" w:rsidP="4EC349EC" wp14:paraId="3BFEFB25" wp14:textId="10BC6BB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fr-FR" w:bidi="ar-SA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4fca3c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42d52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0f201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bbde0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822d8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34A94A"/>
    <w:rsid w:val="03E26569"/>
    <w:rsid w:val="03FEBBDE"/>
    <w:rsid w:val="05F98B5A"/>
    <w:rsid w:val="06DB2B62"/>
    <w:rsid w:val="29E2ED25"/>
    <w:rsid w:val="2D6B5E80"/>
    <w:rsid w:val="2EC6566D"/>
    <w:rsid w:val="2F75F454"/>
    <w:rsid w:val="47AA07C4"/>
    <w:rsid w:val="4EC349EC"/>
    <w:rsid w:val="5159A5E2"/>
    <w:rsid w:val="56A8A7B9"/>
    <w:rsid w:val="59C52D3C"/>
    <w:rsid w:val="6DEC2977"/>
    <w:rsid w:val="723738F1"/>
    <w:rsid w:val="7434A94A"/>
    <w:rsid w:val="797C3BBD"/>
    <w:rsid w:val="7ACEE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4A94A"/>
  <w15:chartTrackingRefBased/>
  <w15:docId w15:val="{FA7FAD31-929E-43B7-8797-39E9A20752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EC349E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EC349E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EC349E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EC349E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eb88d36337d455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2025-11-14T07:49:48.8029076Z</dcterms:created>
  <dcterms:modified xsi:type="dcterms:W3CDTF">2025-11-14T08:02:51.2265465Z</dcterms:modified>
  <dc:creator>Jacques VUILLAUME</dc:creator>
  <lastModifiedBy>Jacques VUILLAUME</lastModifiedBy>
</coreProperties>
</file>