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CAC70EA" w:rsidP="419FA22C" w:rsidRDefault="5CAC70EA" w14:paraId="6C5A9FDB" w14:textId="47D9148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19FA22C" w:rsidR="5CAC70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03 </w:t>
      </w:r>
      <w:r w:rsidRPr="419FA22C" w:rsidR="5CAC70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419FA22C" w:rsidR="5CAC70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w:rsidR="419FA22C" w:rsidP="419FA22C" w:rsidRDefault="419FA22C" w14:paraId="10DAF07F" w14:textId="6B41E0B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CAC70EA" w:rsidP="419FA22C" w:rsidRDefault="5CAC70EA" w14:paraId="7DDC9550" w14:textId="22FD982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19FA22C" w:rsidR="5CAC70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03 </w:t>
      </w:r>
      <w:r w:rsidRPr="419FA22C" w:rsidR="5CAC70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419FA22C" w:rsidR="5CAC70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w:rsidR="419FA22C" w:rsidP="419FA22C" w:rsidRDefault="419FA22C" w14:paraId="1BC35AE6" w14:textId="6367915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CAC70EA" w:rsidP="419FA22C" w:rsidRDefault="5CAC70EA" w14:paraId="7759B5C5" w14:textId="08954B5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9FA22C" w:rsidR="5CAC70E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w:rsidR="5CAC70EA" w:rsidP="419FA22C" w:rsidRDefault="5CAC70EA" w14:paraId="05EE875E" w14:textId="1A89F88F">
      <w:pPr>
        <w:pStyle w:val="Normal"/>
        <w:spacing w:before="0" w:beforeAutospacing="off" w:after="0" w:afterAutospacing="off"/>
      </w:pPr>
      <w:r w:rsidRPr="419FA22C" w:rsidR="5CAC70EA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fr-FR"/>
        </w:rPr>
        <w:t>बच्चे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fr-FR"/>
        </w:rPr>
        <w:t>इस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fr-FR"/>
        </w:rPr>
        <w:t>माया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fr-FR"/>
        </w:rPr>
        <w:t>खबरदार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fr-FR"/>
        </w:rPr>
        <w:t>रहो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w:rsidR="419FA22C" w:rsidP="419FA22C" w:rsidRDefault="419FA22C" w14:paraId="4944BD91" w14:textId="2C1B2B3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5CAC70EA" w:rsidP="419FA22C" w:rsidRDefault="5CAC70EA" w14:paraId="3AAA0197" w14:textId="56C0954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9FA22C" w:rsidR="5CAC70E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w:rsidR="5CAC70EA" w:rsidP="419FA22C" w:rsidRDefault="5CAC70EA" w14:paraId="3858CF4B" w14:textId="428DAA1E">
      <w:pPr>
        <w:pStyle w:val="Normal"/>
        <w:spacing w:before="0" w:beforeAutospacing="off" w:after="0" w:afterAutospacing="off"/>
      </w:pPr>
      <w:r w:rsidRPr="419FA22C" w:rsidR="5CAC70EA">
        <w:rPr>
          <w:rFonts w:ascii="Arial" w:hAnsi="Arial" w:eastAsia="Arial" w:cs="Arial"/>
          <w:noProof w:val="0"/>
          <w:sz w:val="24"/>
          <w:szCs w:val="24"/>
          <w:lang w:val="en-US"/>
        </w:rPr>
        <w:t>Bāp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en-US"/>
        </w:rPr>
        <w:t>kahte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en-US"/>
        </w:rPr>
        <w:t>hain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en-US"/>
        </w:rPr>
        <w:t>bacce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is 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en-US"/>
        </w:rPr>
        <w:t>māyā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se 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en-US"/>
        </w:rPr>
        <w:t>khabardār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en-US"/>
        </w:rPr>
        <w:t>raho</w:t>
      </w:r>
      <w:r w:rsidRPr="419FA22C" w:rsidR="5CAC70EA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w:rsidR="419FA22C" w:rsidP="419FA22C" w:rsidRDefault="419FA22C" w14:paraId="6D570F62" w14:textId="38C9909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5CAC70EA" w:rsidP="419FA22C" w:rsidRDefault="5CAC70EA" w14:paraId="56782ED9" w14:textId="29AAA38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9FA22C" w:rsidR="5CAC70E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w:rsidR="5CAC70EA" w:rsidP="419FA22C" w:rsidRDefault="5CAC70EA" w14:paraId="3D887E73" w14:textId="68335D4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9FA22C" w:rsidR="5CAC70E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The Father says: “Children, remain very alert to this </w:t>
      </w:r>
      <w:r w:rsidRPr="419FA22C" w:rsidR="5CAC70E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Māyā</w:t>
      </w:r>
      <w:r w:rsidRPr="419FA22C" w:rsidR="5CAC70E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.”</w:t>
      </w:r>
    </w:p>
    <w:p w:rsidR="5CAC70EA" w:rsidP="419FA22C" w:rsidRDefault="5CAC70EA" w14:paraId="758BABAC" w14:textId="771EB38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9FA22C" w:rsidR="5CAC70EA">
        <w:rPr>
          <w:rFonts w:ascii="Arial" w:hAnsi="Arial" w:eastAsia="Arial" w:cs="Arial"/>
          <w:noProof w:val="0"/>
          <w:sz w:val="24"/>
          <w:szCs w:val="24"/>
          <w:lang w:val="en-US"/>
        </w:rPr>
        <w:t>Alternative, more conversational:</w:t>
      </w:r>
    </w:p>
    <w:p w:rsidR="5CAC70EA" w:rsidP="419FA22C" w:rsidRDefault="5CAC70EA" w14:paraId="6714E766" w14:textId="075D3EC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</w:pPr>
      <w:r w:rsidRPr="419FA22C" w:rsidR="5CAC70E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“Children, beware of Māyā.”</w:t>
      </w:r>
    </w:p>
    <w:p w:rsidR="5CAC70EA" w:rsidP="419FA22C" w:rsidRDefault="5CAC70EA" w14:paraId="02C7C2BA" w14:textId="7616097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</w:pPr>
      <w:r w:rsidRPr="419FA22C" w:rsidR="5CAC70E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“Children, stay on your guard against </w:t>
      </w:r>
      <w:r w:rsidRPr="419FA22C" w:rsidR="5CAC70E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Māyā</w:t>
      </w:r>
      <w:r w:rsidRPr="419FA22C" w:rsidR="5CAC70E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.”</w:t>
      </w:r>
    </w:p>
    <w:p w:rsidR="5CAC70EA" w:rsidP="419FA22C" w:rsidRDefault="5CAC70EA" w14:paraId="4A767DDE" w14:textId="500DA9C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19FA22C" w:rsidR="5CAC70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419FA22C" w:rsidR="5CAC70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99"/>
        <w:gridCol w:w="1425"/>
        <w:gridCol w:w="5730"/>
      </w:tblGrid>
      <w:tr w:rsidR="419FA22C" w:rsidTr="419FA22C" w14:paraId="5718B028">
        <w:trPr>
          <w:trHeight w:val="300"/>
        </w:trPr>
        <w:tc>
          <w:tcPr>
            <w:tcW w:w="1099" w:type="dxa"/>
            <w:tcMar/>
            <w:vAlign w:val="center"/>
          </w:tcPr>
          <w:p w:rsidR="419FA22C" w:rsidP="419FA22C" w:rsidRDefault="419FA22C" w14:paraId="5E7852CF" w14:textId="71D0BEB8">
            <w:pPr>
              <w:spacing w:before="0" w:beforeAutospacing="off" w:after="0" w:afterAutospacing="off"/>
              <w:jc w:val="center"/>
            </w:pPr>
            <w:r w:rsidRPr="419FA22C" w:rsidR="419FA22C">
              <w:rPr>
                <w:b w:val="1"/>
                <w:bCs w:val="1"/>
              </w:rPr>
              <w:t>Hindi</w:t>
            </w:r>
          </w:p>
        </w:tc>
        <w:tc>
          <w:tcPr>
            <w:tcW w:w="1425" w:type="dxa"/>
            <w:tcMar/>
            <w:vAlign w:val="center"/>
          </w:tcPr>
          <w:p w:rsidR="419FA22C" w:rsidP="419FA22C" w:rsidRDefault="419FA22C" w14:paraId="7B8D4D9D" w14:textId="37C68CDD">
            <w:pPr>
              <w:spacing w:before="0" w:beforeAutospacing="off" w:after="0" w:afterAutospacing="off"/>
              <w:jc w:val="center"/>
            </w:pPr>
            <w:r w:rsidRPr="419FA22C" w:rsidR="419FA22C">
              <w:rPr>
                <w:b w:val="1"/>
                <w:bCs w:val="1"/>
              </w:rPr>
              <w:t>IAST</w:t>
            </w:r>
          </w:p>
        </w:tc>
        <w:tc>
          <w:tcPr>
            <w:tcW w:w="5730" w:type="dxa"/>
            <w:tcMar/>
            <w:vAlign w:val="center"/>
          </w:tcPr>
          <w:p w:rsidR="419FA22C" w:rsidP="419FA22C" w:rsidRDefault="419FA22C" w14:paraId="626A816E" w14:textId="1AEC670E">
            <w:pPr>
              <w:spacing w:before="0" w:beforeAutospacing="off" w:after="0" w:afterAutospacing="off"/>
              <w:jc w:val="center"/>
            </w:pPr>
            <w:r w:rsidRPr="419FA22C" w:rsidR="419FA22C">
              <w:rPr>
                <w:b w:val="1"/>
                <w:bCs w:val="1"/>
              </w:rPr>
              <w:t>Meaning</w:t>
            </w:r>
          </w:p>
        </w:tc>
      </w:tr>
      <w:tr w:rsidR="419FA22C" w:rsidTr="419FA22C" w14:paraId="5BD17F57">
        <w:trPr>
          <w:trHeight w:val="300"/>
        </w:trPr>
        <w:tc>
          <w:tcPr>
            <w:tcW w:w="1099" w:type="dxa"/>
            <w:tcMar/>
            <w:vAlign w:val="center"/>
          </w:tcPr>
          <w:p w:rsidR="419FA22C" w:rsidP="419FA22C" w:rsidRDefault="419FA22C" w14:paraId="7DD7DA8B" w14:textId="4AA2DF06">
            <w:pPr>
              <w:spacing w:before="0" w:beforeAutospacing="off" w:after="0" w:afterAutospacing="off"/>
            </w:pPr>
            <w:r w:rsidR="419FA22C">
              <w:rPr/>
              <w:t>बाप</w:t>
            </w:r>
          </w:p>
        </w:tc>
        <w:tc>
          <w:tcPr>
            <w:tcW w:w="1425" w:type="dxa"/>
            <w:tcMar/>
            <w:vAlign w:val="center"/>
          </w:tcPr>
          <w:p w:rsidR="419FA22C" w:rsidP="419FA22C" w:rsidRDefault="419FA22C" w14:paraId="073477F1" w14:textId="17A22B16">
            <w:pPr>
              <w:spacing w:before="0" w:beforeAutospacing="off" w:after="0" w:afterAutospacing="off"/>
            </w:pPr>
            <w:r w:rsidR="419FA22C">
              <w:rPr/>
              <w:t>bāp</w:t>
            </w:r>
          </w:p>
        </w:tc>
        <w:tc>
          <w:tcPr>
            <w:tcW w:w="5730" w:type="dxa"/>
            <w:tcMar/>
            <w:vAlign w:val="center"/>
          </w:tcPr>
          <w:p w:rsidR="419FA22C" w:rsidP="419FA22C" w:rsidRDefault="419FA22C" w14:paraId="398EB88E" w14:textId="0189557D">
            <w:pPr>
              <w:spacing w:before="0" w:beforeAutospacing="off" w:after="0" w:afterAutospacing="off"/>
            </w:pPr>
            <w:r w:rsidR="419FA22C">
              <w:rPr/>
              <w:t>the Father</w:t>
            </w:r>
          </w:p>
        </w:tc>
      </w:tr>
      <w:tr w:rsidR="419FA22C" w:rsidTr="419FA22C" w14:paraId="2839804A">
        <w:trPr>
          <w:trHeight w:val="300"/>
        </w:trPr>
        <w:tc>
          <w:tcPr>
            <w:tcW w:w="1099" w:type="dxa"/>
            <w:tcMar/>
            <w:vAlign w:val="center"/>
          </w:tcPr>
          <w:p w:rsidR="419FA22C" w:rsidP="419FA22C" w:rsidRDefault="419FA22C" w14:paraId="003B174F" w14:textId="05CA8051">
            <w:pPr>
              <w:spacing w:before="0" w:beforeAutospacing="off" w:after="0" w:afterAutospacing="off"/>
            </w:pPr>
            <w:r w:rsidR="419FA22C">
              <w:rPr/>
              <w:t>कहते हैं</w:t>
            </w:r>
          </w:p>
        </w:tc>
        <w:tc>
          <w:tcPr>
            <w:tcW w:w="1425" w:type="dxa"/>
            <w:tcMar/>
            <w:vAlign w:val="center"/>
          </w:tcPr>
          <w:p w:rsidR="419FA22C" w:rsidP="419FA22C" w:rsidRDefault="419FA22C" w14:paraId="7321F60C" w14:textId="4EEC928C">
            <w:pPr>
              <w:spacing w:before="0" w:beforeAutospacing="off" w:after="0" w:afterAutospacing="off"/>
            </w:pPr>
            <w:r w:rsidR="419FA22C">
              <w:rPr/>
              <w:t>kahte hain</w:t>
            </w:r>
          </w:p>
        </w:tc>
        <w:tc>
          <w:tcPr>
            <w:tcW w:w="5730" w:type="dxa"/>
            <w:tcMar/>
            <w:vAlign w:val="center"/>
          </w:tcPr>
          <w:p w:rsidR="419FA22C" w:rsidP="419FA22C" w:rsidRDefault="419FA22C" w14:paraId="1568A03A" w14:textId="7020EFFD">
            <w:pPr>
              <w:spacing w:before="0" w:beforeAutospacing="off" w:after="0" w:afterAutospacing="off"/>
            </w:pPr>
            <w:r w:rsidR="419FA22C">
              <w:rPr/>
              <w:t>says / is saying (respectful, timeless form)</w:t>
            </w:r>
          </w:p>
        </w:tc>
      </w:tr>
      <w:tr w:rsidR="419FA22C" w:rsidTr="419FA22C" w14:paraId="78ABE116">
        <w:trPr>
          <w:trHeight w:val="300"/>
        </w:trPr>
        <w:tc>
          <w:tcPr>
            <w:tcW w:w="1099" w:type="dxa"/>
            <w:tcMar/>
            <w:vAlign w:val="center"/>
          </w:tcPr>
          <w:p w:rsidR="419FA22C" w:rsidP="419FA22C" w:rsidRDefault="419FA22C" w14:paraId="427B80E5" w14:textId="16B6729B">
            <w:pPr>
              <w:spacing w:before="0" w:beforeAutospacing="off" w:after="0" w:afterAutospacing="off"/>
            </w:pPr>
            <w:r w:rsidR="419FA22C">
              <w:rPr/>
              <w:t>बच्चे</w:t>
            </w:r>
          </w:p>
        </w:tc>
        <w:tc>
          <w:tcPr>
            <w:tcW w:w="1425" w:type="dxa"/>
            <w:tcMar/>
            <w:vAlign w:val="center"/>
          </w:tcPr>
          <w:p w:rsidR="419FA22C" w:rsidP="419FA22C" w:rsidRDefault="419FA22C" w14:paraId="114FF143" w14:textId="45EB78F2">
            <w:pPr>
              <w:spacing w:before="0" w:beforeAutospacing="off" w:after="0" w:afterAutospacing="off"/>
            </w:pPr>
            <w:r w:rsidR="419FA22C">
              <w:rPr/>
              <w:t>bacce</w:t>
            </w:r>
          </w:p>
        </w:tc>
        <w:tc>
          <w:tcPr>
            <w:tcW w:w="5730" w:type="dxa"/>
            <w:tcMar/>
            <w:vAlign w:val="center"/>
          </w:tcPr>
          <w:p w:rsidR="419FA22C" w:rsidP="419FA22C" w:rsidRDefault="419FA22C" w14:paraId="7E434F02" w14:textId="6EC5D10B">
            <w:pPr>
              <w:spacing w:before="0" w:beforeAutospacing="off" w:after="0" w:afterAutospacing="off"/>
            </w:pPr>
            <w:r w:rsidR="419FA22C">
              <w:rPr/>
              <w:t>children</w:t>
            </w:r>
          </w:p>
        </w:tc>
      </w:tr>
      <w:tr w:rsidR="419FA22C" w:rsidTr="419FA22C" w14:paraId="11AAB983">
        <w:trPr>
          <w:trHeight w:val="300"/>
        </w:trPr>
        <w:tc>
          <w:tcPr>
            <w:tcW w:w="1099" w:type="dxa"/>
            <w:tcMar/>
            <w:vAlign w:val="center"/>
          </w:tcPr>
          <w:p w:rsidR="419FA22C" w:rsidP="419FA22C" w:rsidRDefault="419FA22C" w14:paraId="0BDDD79B" w14:textId="0CF308D4">
            <w:pPr>
              <w:spacing w:before="0" w:beforeAutospacing="off" w:after="0" w:afterAutospacing="off"/>
            </w:pPr>
            <w:r w:rsidR="419FA22C">
              <w:rPr/>
              <w:t>इस</w:t>
            </w:r>
          </w:p>
        </w:tc>
        <w:tc>
          <w:tcPr>
            <w:tcW w:w="1425" w:type="dxa"/>
            <w:tcMar/>
            <w:vAlign w:val="center"/>
          </w:tcPr>
          <w:p w:rsidR="419FA22C" w:rsidP="419FA22C" w:rsidRDefault="419FA22C" w14:paraId="14954491" w14:textId="30064E87">
            <w:pPr>
              <w:spacing w:before="0" w:beforeAutospacing="off" w:after="0" w:afterAutospacing="off"/>
            </w:pPr>
            <w:r w:rsidR="419FA22C">
              <w:rPr/>
              <w:t>is</w:t>
            </w:r>
          </w:p>
        </w:tc>
        <w:tc>
          <w:tcPr>
            <w:tcW w:w="5730" w:type="dxa"/>
            <w:tcMar/>
            <w:vAlign w:val="center"/>
          </w:tcPr>
          <w:p w:rsidR="419FA22C" w:rsidP="419FA22C" w:rsidRDefault="419FA22C" w14:paraId="025898C2" w14:textId="76E926B1">
            <w:pPr>
              <w:spacing w:before="0" w:beforeAutospacing="off" w:after="0" w:afterAutospacing="off"/>
            </w:pPr>
            <w:r w:rsidR="419FA22C">
              <w:rPr/>
              <w:t>this</w:t>
            </w:r>
          </w:p>
        </w:tc>
      </w:tr>
      <w:tr w:rsidR="419FA22C" w:rsidTr="419FA22C" w14:paraId="42518857">
        <w:trPr>
          <w:trHeight w:val="300"/>
        </w:trPr>
        <w:tc>
          <w:tcPr>
            <w:tcW w:w="1099" w:type="dxa"/>
            <w:tcMar/>
            <w:vAlign w:val="center"/>
          </w:tcPr>
          <w:p w:rsidR="419FA22C" w:rsidP="419FA22C" w:rsidRDefault="419FA22C" w14:paraId="482C7B4D" w14:textId="52D99A04">
            <w:pPr>
              <w:spacing w:before="0" w:beforeAutospacing="off" w:after="0" w:afterAutospacing="off"/>
            </w:pPr>
            <w:r w:rsidR="419FA22C">
              <w:rPr/>
              <w:t>माया</w:t>
            </w:r>
          </w:p>
        </w:tc>
        <w:tc>
          <w:tcPr>
            <w:tcW w:w="1425" w:type="dxa"/>
            <w:tcMar/>
            <w:vAlign w:val="center"/>
          </w:tcPr>
          <w:p w:rsidR="419FA22C" w:rsidP="419FA22C" w:rsidRDefault="419FA22C" w14:paraId="5B1B943B" w14:textId="3BEBE126">
            <w:pPr>
              <w:spacing w:before="0" w:beforeAutospacing="off" w:after="0" w:afterAutospacing="off"/>
            </w:pPr>
            <w:r w:rsidR="419FA22C">
              <w:rPr/>
              <w:t>māyā</w:t>
            </w:r>
          </w:p>
        </w:tc>
        <w:tc>
          <w:tcPr>
            <w:tcW w:w="5730" w:type="dxa"/>
            <w:tcMar/>
            <w:vAlign w:val="center"/>
          </w:tcPr>
          <w:p w:rsidR="419FA22C" w:rsidP="419FA22C" w:rsidRDefault="419FA22C" w14:paraId="01EB1CB5" w14:textId="1B21DEB2">
            <w:pPr>
              <w:spacing w:before="0" w:beforeAutospacing="off" w:after="0" w:afterAutospacing="off"/>
            </w:pPr>
            <w:r w:rsidR="419FA22C">
              <w:rPr/>
              <w:t>Māyā (illusion, delusive power)</w:t>
            </w:r>
          </w:p>
        </w:tc>
      </w:tr>
      <w:tr w:rsidR="419FA22C" w:rsidTr="419FA22C" w14:paraId="1536138E">
        <w:trPr>
          <w:trHeight w:val="300"/>
        </w:trPr>
        <w:tc>
          <w:tcPr>
            <w:tcW w:w="1099" w:type="dxa"/>
            <w:tcMar/>
            <w:vAlign w:val="center"/>
          </w:tcPr>
          <w:p w:rsidR="419FA22C" w:rsidP="419FA22C" w:rsidRDefault="419FA22C" w14:paraId="72109BE6" w14:textId="672FD2AA">
            <w:pPr>
              <w:spacing w:before="0" w:beforeAutospacing="off" w:after="0" w:afterAutospacing="off"/>
            </w:pPr>
            <w:r w:rsidR="419FA22C">
              <w:rPr/>
              <w:t>से</w:t>
            </w:r>
          </w:p>
        </w:tc>
        <w:tc>
          <w:tcPr>
            <w:tcW w:w="1425" w:type="dxa"/>
            <w:tcMar/>
            <w:vAlign w:val="center"/>
          </w:tcPr>
          <w:p w:rsidR="419FA22C" w:rsidP="419FA22C" w:rsidRDefault="419FA22C" w14:paraId="11FDD6AF" w14:textId="03958F0F">
            <w:pPr>
              <w:spacing w:before="0" w:beforeAutospacing="off" w:after="0" w:afterAutospacing="off"/>
            </w:pPr>
            <w:r w:rsidR="419FA22C">
              <w:rPr/>
              <w:t>se</w:t>
            </w:r>
          </w:p>
        </w:tc>
        <w:tc>
          <w:tcPr>
            <w:tcW w:w="5730" w:type="dxa"/>
            <w:tcMar/>
            <w:vAlign w:val="center"/>
          </w:tcPr>
          <w:p w:rsidR="419FA22C" w:rsidP="419FA22C" w:rsidRDefault="419FA22C" w14:paraId="2C7CE87D" w14:textId="0F03EB78">
            <w:pPr>
              <w:spacing w:before="0" w:beforeAutospacing="off" w:after="0" w:afterAutospacing="off"/>
            </w:pPr>
            <w:r w:rsidR="419FA22C">
              <w:rPr/>
              <w:t>from / against</w:t>
            </w:r>
          </w:p>
        </w:tc>
      </w:tr>
      <w:tr w:rsidR="419FA22C" w:rsidTr="419FA22C" w14:paraId="15C8C686">
        <w:trPr>
          <w:trHeight w:val="300"/>
        </w:trPr>
        <w:tc>
          <w:tcPr>
            <w:tcW w:w="1099" w:type="dxa"/>
            <w:tcMar/>
            <w:vAlign w:val="center"/>
          </w:tcPr>
          <w:p w:rsidR="419FA22C" w:rsidP="419FA22C" w:rsidRDefault="419FA22C" w14:paraId="413ACD8B" w14:textId="6C5F7415">
            <w:pPr>
              <w:spacing w:before="0" w:beforeAutospacing="off" w:after="0" w:afterAutospacing="off"/>
            </w:pPr>
            <w:r w:rsidR="419FA22C">
              <w:rPr/>
              <w:t>खबरदार</w:t>
            </w:r>
          </w:p>
        </w:tc>
        <w:tc>
          <w:tcPr>
            <w:tcW w:w="1425" w:type="dxa"/>
            <w:tcMar/>
            <w:vAlign w:val="center"/>
          </w:tcPr>
          <w:p w:rsidR="419FA22C" w:rsidP="419FA22C" w:rsidRDefault="419FA22C" w14:paraId="41316CCF" w14:textId="22F3CB0C">
            <w:pPr>
              <w:spacing w:before="0" w:beforeAutospacing="off" w:after="0" w:afterAutospacing="off"/>
            </w:pPr>
            <w:r w:rsidR="419FA22C">
              <w:rPr/>
              <w:t>khabardār</w:t>
            </w:r>
          </w:p>
        </w:tc>
        <w:tc>
          <w:tcPr>
            <w:tcW w:w="5730" w:type="dxa"/>
            <w:tcMar/>
            <w:vAlign w:val="center"/>
          </w:tcPr>
          <w:p w:rsidR="419FA22C" w:rsidP="419FA22C" w:rsidRDefault="419FA22C" w14:paraId="343B7ABA" w14:textId="69C4B47F">
            <w:pPr>
              <w:spacing w:before="0" w:beforeAutospacing="off" w:after="0" w:afterAutospacing="off"/>
            </w:pPr>
            <w:r w:rsidR="419FA22C">
              <w:rPr/>
              <w:t>alert, cautious, on guard</w:t>
            </w:r>
          </w:p>
        </w:tc>
      </w:tr>
      <w:tr w:rsidR="419FA22C" w:rsidTr="419FA22C" w14:paraId="241A2C4A">
        <w:trPr>
          <w:trHeight w:val="300"/>
        </w:trPr>
        <w:tc>
          <w:tcPr>
            <w:tcW w:w="1099" w:type="dxa"/>
            <w:tcMar/>
            <w:vAlign w:val="center"/>
          </w:tcPr>
          <w:p w:rsidR="419FA22C" w:rsidP="419FA22C" w:rsidRDefault="419FA22C" w14:paraId="77FEBC21" w14:textId="03D14434">
            <w:pPr>
              <w:spacing w:before="0" w:beforeAutospacing="off" w:after="0" w:afterAutospacing="off"/>
            </w:pPr>
            <w:r w:rsidR="419FA22C">
              <w:rPr/>
              <w:t>रहो</w:t>
            </w:r>
          </w:p>
        </w:tc>
        <w:tc>
          <w:tcPr>
            <w:tcW w:w="1425" w:type="dxa"/>
            <w:tcMar/>
            <w:vAlign w:val="center"/>
          </w:tcPr>
          <w:p w:rsidR="419FA22C" w:rsidP="419FA22C" w:rsidRDefault="419FA22C" w14:paraId="326CD538" w14:textId="740CF1D9">
            <w:pPr>
              <w:spacing w:before="0" w:beforeAutospacing="off" w:after="0" w:afterAutospacing="off"/>
            </w:pPr>
            <w:r w:rsidR="419FA22C">
              <w:rPr/>
              <w:t>raho</w:t>
            </w:r>
          </w:p>
        </w:tc>
        <w:tc>
          <w:tcPr>
            <w:tcW w:w="5730" w:type="dxa"/>
            <w:tcMar/>
            <w:vAlign w:val="center"/>
          </w:tcPr>
          <w:p w:rsidR="419FA22C" w:rsidP="419FA22C" w:rsidRDefault="419FA22C" w14:paraId="762B530F" w14:textId="418744A9">
            <w:pPr>
              <w:spacing w:before="0" w:beforeAutospacing="off" w:after="0" w:afterAutospacing="off"/>
            </w:pPr>
            <w:r w:rsidR="419FA22C">
              <w:rPr/>
              <w:t>remain, stay (imperative, affectionate plural)</w:t>
            </w:r>
          </w:p>
        </w:tc>
      </w:tr>
    </w:tbl>
    <w:p w:rsidR="419FA22C" w:rsidP="419FA22C" w:rsidRDefault="419FA22C" w14:paraId="1ABFF76B" w14:textId="2E70F698">
      <w:pPr>
        <w:pStyle w:val="Normal"/>
        <w:keepNext w:val="1"/>
        <w:keepLines w:val="1"/>
        <w:rPr>
          <w:noProof w:val="0"/>
          <w:lang w:val="fr-FR"/>
        </w:rPr>
      </w:pPr>
    </w:p>
    <w:p w:rsidR="5CAC70EA" w:rsidP="419FA22C" w:rsidRDefault="5CAC70EA" w14:paraId="1DBE1B19" w14:textId="4CAD7FA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19FA22C" w:rsidR="5CAC70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w:rsidR="6BB19D39" w:rsidP="419FA22C" w:rsidRDefault="6BB19D39" w14:paraId="7827F065" w14:textId="7774532E">
      <w:pPr>
        <w:pStyle w:val="Heading3"/>
        <w:rPr>
          <w:noProof w:val="0"/>
          <w:lang w:val="fr-FR"/>
        </w:rPr>
      </w:pPr>
      <w:r w:rsidRPr="419FA22C" w:rsidR="6BB19D39">
        <w:rPr>
          <w:noProof w:val="0"/>
          <w:lang w:val="fr-FR"/>
        </w:rPr>
        <w:t xml:space="preserve">1️⃣ </w:t>
      </w:r>
      <w:r w:rsidRPr="419FA22C" w:rsidR="6BB19D39">
        <w:rPr>
          <w:noProof w:val="0"/>
          <w:lang w:val="fr-FR"/>
        </w:rPr>
        <w:t>बाप</w:t>
      </w:r>
      <w:r w:rsidRPr="419FA22C" w:rsidR="6BB19D39">
        <w:rPr>
          <w:noProof w:val="0"/>
          <w:lang w:val="fr-FR"/>
        </w:rPr>
        <w:t xml:space="preserve"> </w:t>
      </w:r>
      <w:r w:rsidRPr="419FA22C" w:rsidR="6BB19D39">
        <w:rPr>
          <w:noProof w:val="0"/>
          <w:lang w:val="fr-FR"/>
        </w:rPr>
        <w:t>कहते</w:t>
      </w:r>
      <w:r w:rsidRPr="419FA22C" w:rsidR="6BB19D39">
        <w:rPr>
          <w:noProof w:val="0"/>
          <w:lang w:val="fr-FR"/>
        </w:rPr>
        <w:t xml:space="preserve"> </w:t>
      </w:r>
      <w:r w:rsidRPr="419FA22C" w:rsidR="6BB19D39">
        <w:rPr>
          <w:noProof w:val="0"/>
          <w:lang w:val="fr-FR"/>
        </w:rPr>
        <w:t>हैं</w:t>
      </w:r>
    </w:p>
    <w:p w:rsidR="6BB19D39" w:rsidP="419FA22C" w:rsidRDefault="6BB19D39" w14:paraId="32CB0328" w14:textId="6D91207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Present tense used in murlis to express a </w:t>
      </w:r>
      <w:r w:rsidRPr="419FA22C" w:rsidR="6BB19D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timeless truth</w:t>
      </w: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, not only a moment in time.</w:t>
      </w:r>
    </w:p>
    <w:p w:rsidR="6BB19D39" w:rsidP="419FA22C" w:rsidRDefault="6BB19D39" w14:paraId="1297B8FF" w14:textId="6800FA7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Plural form </w:t>
      </w:r>
      <w:r w:rsidRPr="419FA22C" w:rsidR="6BB19D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</w:t>
      </w: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conveys </w:t>
      </w:r>
      <w:r w:rsidRPr="419FA22C" w:rsidR="6BB19D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respect and authority</w:t>
      </w: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, even though “Father” is singular.</w:t>
      </w:r>
    </w:p>
    <w:p w:rsidR="419FA22C" w:rsidRDefault="419FA22C" w14:paraId="25607AB3" w14:textId="4C302E03"/>
    <w:p w:rsidR="6BB19D39" w:rsidP="419FA22C" w:rsidRDefault="6BB19D39" w14:paraId="6F8F8ADD" w14:textId="4AD0019F">
      <w:pPr>
        <w:pStyle w:val="Heading3"/>
      </w:pPr>
      <w:r w:rsidRPr="419FA22C" w:rsidR="6BB19D39">
        <w:rPr>
          <w:noProof w:val="0"/>
          <w:lang w:val="fr-FR"/>
        </w:rPr>
        <w:t xml:space="preserve">2️⃣ </w:t>
      </w:r>
      <w:r w:rsidRPr="419FA22C" w:rsidR="6BB19D39">
        <w:rPr>
          <w:noProof w:val="0"/>
          <w:lang w:val="fr-FR"/>
        </w:rPr>
        <w:t>बच्चे</w:t>
      </w:r>
      <w:r w:rsidRPr="419FA22C" w:rsidR="6BB19D39">
        <w:rPr>
          <w:noProof w:val="0"/>
          <w:lang w:val="fr-FR"/>
        </w:rPr>
        <w:t xml:space="preserve"> (</w:t>
      </w:r>
      <w:r w:rsidRPr="419FA22C" w:rsidR="6BB19D39">
        <w:rPr>
          <w:noProof w:val="0"/>
          <w:lang w:val="fr-FR"/>
        </w:rPr>
        <w:t>Children</w:t>
      </w:r>
      <w:r w:rsidRPr="419FA22C" w:rsidR="6BB19D39">
        <w:rPr>
          <w:noProof w:val="0"/>
          <w:lang w:val="fr-FR"/>
        </w:rPr>
        <w:t>)</w:t>
      </w:r>
    </w:p>
    <w:p w:rsidR="6BB19D39" w:rsidP="419FA22C" w:rsidRDefault="6BB19D39" w14:paraId="42CA900A" w14:textId="4699C64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Very important spiritual term.</w:t>
      </w:r>
    </w:p>
    <w:p w:rsidR="6BB19D39" w:rsidP="419FA22C" w:rsidRDefault="6BB19D39" w14:paraId="1B6C5808" w14:textId="3DE573E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Expresses a </w:t>
      </w:r>
      <w:r w:rsidRPr="419FA22C" w:rsidR="6BB19D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relationship of love and belonging</w:t>
      </w: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, not command or fear.</w:t>
      </w:r>
    </w:p>
    <w:p w:rsidR="6BB19D39" w:rsidP="419FA22C" w:rsidRDefault="6BB19D39" w14:paraId="7A283252" w14:textId="17CED57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The tone is caring, yet guiding.</w:t>
      </w:r>
    </w:p>
    <w:p w:rsidR="419FA22C" w:rsidRDefault="419FA22C" w14:paraId="498DF235" w14:textId="1695BA92"/>
    <w:p w:rsidR="6BB19D39" w:rsidP="419FA22C" w:rsidRDefault="6BB19D39" w14:paraId="1C7CEC18" w14:textId="7BAC5B78">
      <w:pPr>
        <w:pStyle w:val="Heading3"/>
      </w:pPr>
      <w:r w:rsidRPr="419FA22C" w:rsidR="6BB19D39">
        <w:rPr>
          <w:noProof w:val="0"/>
          <w:lang w:val="fr-FR"/>
        </w:rPr>
        <w:t xml:space="preserve">3️⃣ </w:t>
      </w:r>
      <w:r w:rsidRPr="419FA22C" w:rsidR="6BB19D39">
        <w:rPr>
          <w:noProof w:val="0"/>
          <w:lang w:val="fr-FR"/>
        </w:rPr>
        <w:t>माया</w:t>
      </w:r>
      <w:r w:rsidRPr="419FA22C" w:rsidR="6BB19D39">
        <w:rPr>
          <w:noProof w:val="0"/>
          <w:lang w:val="fr-FR"/>
        </w:rPr>
        <w:t xml:space="preserve"> (</w:t>
      </w:r>
      <w:r w:rsidRPr="419FA22C" w:rsidR="6BB19D39">
        <w:rPr>
          <w:noProof w:val="0"/>
          <w:lang w:val="fr-FR"/>
        </w:rPr>
        <w:t>Māyā</w:t>
      </w:r>
      <w:r w:rsidRPr="419FA22C" w:rsidR="6BB19D39">
        <w:rPr>
          <w:noProof w:val="0"/>
          <w:lang w:val="fr-FR"/>
        </w:rPr>
        <w:t>)</w:t>
      </w:r>
    </w:p>
    <w:p w:rsidR="6BB19D39" w:rsidP="419FA22C" w:rsidRDefault="6BB19D39" w14:paraId="66476D6B" w14:textId="772F62A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Not just “illusion” in a philosophical sense.</w:t>
      </w:r>
    </w:p>
    <w:p w:rsidR="6BB19D39" w:rsidP="419FA22C" w:rsidRDefault="6BB19D39" w14:paraId="3A2E8EB8" w14:textId="714DA4F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In this spiritual language, Māyā includes:</w:t>
      </w:r>
    </w:p>
    <w:p w:rsidR="6BB19D39" w:rsidP="419FA22C" w:rsidRDefault="6BB19D39" w14:paraId="7523348E" w14:textId="12109A00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body-consciousness</w:t>
      </w:r>
    </w:p>
    <w:p w:rsidR="6BB19D39" w:rsidP="419FA22C" w:rsidRDefault="6BB19D39" w14:paraId="69DC83DA" w14:textId="5714AB16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ego</w:t>
      </w:r>
    </w:p>
    <w:p w:rsidR="6BB19D39" w:rsidP="419FA22C" w:rsidRDefault="6BB19D39" w14:paraId="0635E254" w14:textId="239EBA17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attachment</w:t>
      </w:r>
    </w:p>
    <w:p w:rsidR="6BB19D39" w:rsidP="419FA22C" w:rsidRDefault="6BB19D39" w14:paraId="3CC7B02D" w14:textId="17E55D31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old sanskārs</w:t>
      </w:r>
    </w:p>
    <w:p w:rsidR="6BB19D39" w:rsidP="419FA22C" w:rsidRDefault="6BB19D39" w14:paraId="61055BD6" w14:textId="65AA4E8F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comfort, attractions, and emotional pulls</w:t>
      </w:r>
    </w:p>
    <w:p w:rsidR="6BB19D39" w:rsidP="419FA22C" w:rsidRDefault="6BB19D39" w14:paraId="6040C5FF" w14:textId="635743A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Māyā works </w:t>
      </w:r>
      <w:r w:rsidRPr="419FA22C" w:rsidR="6BB19D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subtly</w:t>
      </w: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, not aggressively.</w:t>
      </w:r>
    </w:p>
    <w:p w:rsidR="419FA22C" w:rsidRDefault="419FA22C" w14:paraId="5A20C166" w14:textId="6CE548AB"/>
    <w:p w:rsidR="6BB19D39" w:rsidP="419FA22C" w:rsidRDefault="6BB19D39" w14:paraId="0DE3EEF6" w14:textId="2E581853">
      <w:pPr>
        <w:pStyle w:val="Heading3"/>
        <w:rPr>
          <w:noProof w:val="0"/>
          <w:lang w:val="fr-FR"/>
        </w:rPr>
      </w:pPr>
      <w:r w:rsidRPr="419FA22C" w:rsidR="6BB19D39">
        <w:rPr>
          <w:noProof w:val="0"/>
          <w:lang w:val="fr-FR"/>
        </w:rPr>
        <w:t xml:space="preserve">4️⃣ </w:t>
      </w:r>
      <w:r w:rsidRPr="419FA22C" w:rsidR="6BB19D39">
        <w:rPr>
          <w:noProof w:val="0"/>
          <w:lang w:val="fr-FR"/>
        </w:rPr>
        <w:t>खबरदार</w:t>
      </w:r>
      <w:r w:rsidRPr="419FA22C" w:rsidR="6BB19D39">
        <w:rPr>
          <w:noProof w:val="0"/>
          <w:lang w:val="fr-FR"/>
        </w:rPr>
        <w:t xml:space="preserve"> </w:t>
      </w:r>
      <w:r w:rsidRPr="419FA22C" w:rsidR="6BB19D39">
        <w:rPr>
          <w:noProof w:val="0"/>
          <w:lang w:val="fr-FR"/>
        </w:rPr>
        <w:t>रहो</w:t>
      </w:r>
    </w:p>
    <w:p w:rsidR="6BB19D39" w:rsidP="419FA22C" w:rsidRDefault="6BB19D39" w14:paraId="40F8AE22" w14:textId="3693849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Stronger than simply “be careful” (सावधान रहो).</w:t>
      </w:r>
    </w:p>
    <w:p w:rsidR="6BB19D39" w:rsidP="419FA22C" w:rsidRDefault="6BB19D39" w14:paraId="18EE9A7E" w14:textId="5BD4C4F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Implies:</w:t>
      </w:r>
    </w:p>
    <w:p w:rsidR="6BB19D39" w:rsidP="419FA22C" w:rsidRDefault="6BB19D39" w14:paraId="4C65E611" w14:textId="21196B0B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continuous alertness</w:t>
      </w:r>
    </w:p>
    <w:p w:rsidR="6BB19D39" w:rsidP="419FA22C" w:rsidRDefault="6BB19D39" w14:paraId="342EF1BC" w14:textId="1E264663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inner vigilance</w:t>
      </w:r>
    </w:p>
    <w:p w:rsidR="6BB19D39" w:rsidP="419FA22C" w:rsidRDefault="6BB19D39" w14:paraId="7931D6D6" w14:textId="60A8F707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not trusting appearances</w:t>
      </w:r>
    </w:p>
    <w:p w:rsidR="6BB19D39" w:rsidP="419FA22C" w:rsidRDefault="6BB19D39" w14:paraId="412AD1E2" w14:textId="5EB1561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Imperative form, but </w:t>
      </w:r>
      <w:r w:rsidRPr="419FA22C" w:rsidR="6BB19D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loving and protective</w:t>
      </w: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, not harsh.</w:t>
      </w:r>
    </w:p>
    <w:p w:rsidR="419FA22C" w:rsidRDefault="419FA22C" w14:paraId="7C27A450" w14:textId="2BEC7313"/>
    <w:p w:rsidR="6BB19D39" w:rsidP="419FA22C" w:rsidRDefault="6BB19D39" w14:paraId="56CF84BE" w14:textId="0FF42E16">
      <w:pPr>
        <w:pStyle w:val="Heading2"/>
        <w:rPr>
          <w:noProof w:val="0"/>
          <w:lang w:val="fr-FR"/>
        </w:rPr>
      </w:pPr>
      <w:r w:rsidRPr="419FA22C" w:rsidR="6BB19D39">
        <w:rPr>
          <w:noProof w:val="0"/>
          <w:lang w:val="fr-FR"/>
        </w:rPr>
        <w:t xml:space="preserve">🌱 </w:t>
      </w:r>
      <w:r w:rsidRPr="419FA22C" w:rsidR="6BB19D39">
        <w:rPr>
          <w:noProof w:val="0"/>
          <w:lang w:val="fr-FR"/>
        </w:rPr>
        <w:t>Deeper</w:t>
      </w:r>
      <w:r w:rsidRPr="419FA22C" w:rsidR="6BB19D39">
        <w:rPr>
          <w:noProof w:val="0"/>
          <w:lang w:val="fr-FR"/>
        </w:rPr>
        <w:t xml:space="preserve"> Spiritual </w:t>
      </w:r>
      <w:r w:rsidRPr="419FA22C" w:rsidR="6BB19D39">
        <w:rPr>
          <w:noProof w:val="0"/>
          <w:lang w:val="fr-FR"/>
        </w:rPr>
        <w:t>Meaning</w:t>
      </w:r>
    </w:p>
    <w:p w:rsidR="6BB19D39" w:rsidP="419FA22C" w:rsidRDefault="6BB19D39" w14:paraId="44D4A151" w14:textId="2D7C19F3">
      <w:pPr>
        <w:spacing w:before="240" w:beforeAutospacing="off" w:after="240" w:afterAutospacing="off"/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Father is </w:t>
      </w:r>
      <w:r w:rsidRPr="419FA22C" w:rsidR="6BB19D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saying:</w:t>
      </w:r>
    </w:p>
    <w:p w:rsidR="6BB19D39" w:rsidP="419FA22C" w:rsidRDefault="6BB19D39" w14:paraId="00D596F1" w14:textId="325490B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“Run away from the world”</w:t>
      </w:r>
    </w:p>
    <w:p w:rsidR="6BB19D39" w:rsidP="419FA22C" w:rsidRDefault="6BB19D39" w14:paraId="72677AE0" w14:textId="42CBD32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“Fight Māyā aggressively”</w:t>
      </w:r>
    </w:p>
    <w:p w:rsidR="6BB19D39" w:rsidP="419FA22C" w:rsidRDefault="6BB19D39" w14:paraId="228BAA72" w14:textId="33213FF4">
      <w:pPr>
        <w:spacing w:before="240" w:beforeAutospacing="off" w:after="240" w:afterAutospacing="off"/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He is saying:</w:t>
      </w:r>
      <w:r>
        <w:br/>
      </w: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419FA22C" w:rsidR="6BB19D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Stay awake, aware, and conscious.</w:t>
      </w:r>
    </w:p>
    <w:p w:rsidR="6BB19D39" w:rsidP="419FA22C" w:rsidRDefault="6BB19D39" w14:paraId="78D9079A" w14:textId="6B165D5A">
      <w:pPr>
        <w:spacing w:before="240" w:beforeAutospacing="off" w:after="240" w:afterAutospacing="off"/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Māyā:</w:t>
      </w:r>
    </w:p>
    <w:p w:rsidR="6BB19D39" w:rsidP="419FA22C" w:rsidRDefault="6BB19D39" w14:paraId="10E47A6E" w14:textId="079F901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often comes </w:t>
      </w:r>
      <w:r w:rsidRPr="419FA22C" w:rsidR="6BB19D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after progress</w:t>
      </w:r>
    </w:p>
    <w:p w:rsidR="6BB19D39" w:rsidP="419FA22C" w:rsidRDefault="6BB19D39" w14:paraId="6067CA48" w14:textId="75123CA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appears when vigilance relaxes</w:t>
      </w:r>
    </w:p>
    <w:p w:rsidR="6BB19D39" w:rsidP="419FA22C" w:rsidRDefault="6BB19D39" w14:paraId="02DC0924" w14:textId="2C89B29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extinguishes the inner light </w:t>
      </w:r>
      <w:r w:rsidRPr="419FA22C" w:rsidR="6BB19D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gradually</w:t>
      </w: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, not suddenly</w:t>
      </w:r>
    </w:p>
    <w:p w:rsidR="6BB19D39" w:rsidP="419FA22C" w:rsidRDefault="6BB19D39" w14:paraId="74E651CA" w14:textId="027F141D">
      <w:pPr>
        <w:spacing w:before="240" w:beforeAutospacing="off" w:after="240" w:afterAutospacing="off"/>
      </w:pP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is therefore a </w:t>
      </w:r>
      <w:r w:rsidRPr="419FA22C" w:rsidR="6BB19D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constant reminder</w:t>
      </w:r>
      <w:r w:rsidRPr="419FA22C" w:rsidR="6BB19D39">
        <w:rPr>
          <w:rFonts w:ascii="Aptos" w:hAnsi="Aptos" w:eastAsia="Aptos" w:cs="Aptos"/>
          <w:noProof w:val="0"/>
          <w:sz w:val="24"/>
          <w:szCs w:val="24"/>
          <w:lang w:val="fr-FR"/>
        </w:rPr>
        <w:t>, not a warning out of fear.</w:t>
      </w:r>
    </w:p>
    <w:p w:rsidR="419FA22C" w:rsidRDefault="419FA22C" w14:paraId="40ABAAB0" w14:textId="0C0DAD9E"/>
    <w:p w:rsidR="6BB19D39" w:rsidP="419FA22C" w:rsidRDefault="6BB19D39" w14:paraId="3563EBCA" w14:textId="70AA00B2">
      <w:pPr>
        <w:pStyle w:val="Heading2"/>
      </w:pPr>
      <w:r w:rsidRPr="419FA22C" w:rsidR="6BB19D39">
        <w:rPr>
          <w:noProof w:val="0"/>
          <w:lang w:val="fr-FR"/>
        </w:rPr>
        <w:t>🪔 Essential Reformulation</w:t>
      </w:r>
    </w:p>
    <w:p w:rsidR="6BB19D39" w:rsidP="419FA22C" w:rsidRDefault="6BB19D39" w14:paraId="7C3AF8E7" w14:textId="5DFB9773">
      <w:pPr>
        <w:spacing w:before="240" w:beforeAutospacing="off" w:after="240" w:afterAutospacing="off"/>
      </w:pPr>
      <w:r w:rsidRPr="419FA22C" w:rsidR="6BB19D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Even as God’s children, vigilance</w:t>
      </w:r>
      <w:r w:rsidRPr="419FA22C" w:rsidR="6BB19D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is always necessary.</w:t>
      </w:r>
      <w:r>
        <w:br/>
      </w:r>
      <w:r w:rsidRPr="419FA22C" w:rsidR="6BB19D3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Māyā does not disappear just because one has understood knowledge —  </w:t>
      </w:r>
      <w:r>
        <w:br/>
      </w:r>
      <w:r w:rsidRPr="419FA22C" w:rsidR="6BB19D3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it disappears when </w:t>
      </w:r>
      <w:r w:rsidRPr="419FA22C" w:rsidR="6BB19D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awareness </w:t>
      </w:r>
      <w:r w:rsidRPr="419FA22C" w:rsidR="6BB19D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remains</w:t>
      </w:r>
      <w:r w:rsidRPr="419FA22C" w:rsidR="6BB19D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stable</w:t>
      </w:r>
      <w:r w:rsidRPr="419FA22C" w:rsidR="6BB19D39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419FA22C" w:rsidP="419FA22C" w:rsidRDefault="419FA22C" w14:paraId="4B032CE7" w14:textId="69215E46">
      <w:pPr>
        <w:pStyle w:val="Normal"/>
      </w:pPr>
    </w:p>
    <w:p w:rsidR="741A1CF4" w:rsidP="419FA22C" w:rsidRDefault="741A1CF4" w14:paraId="7D40BBE4" w14:textId="068CE546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9FA22C" w:rsidR="741A1C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419FA22C" w:rsidP="419FA22C" w:rsidRDefault="419FA22C" w14:paraId="249FF546" w14:textId="46A84F6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19FA22C" w:rsidRDefault="419FA22C" w14:paraId="293DC484" w14:textId="29400F6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4a1d7f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0760b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09e15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6e8e4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9fa18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f9048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bad2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7e72f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BD777A"/>
    <w:rsid w:val="2008F2AD"/>
    <w:rsid w:val="2E3A9C2C"/>
    <w:rsid w:val="2FA3D2B5"/>
    <w:rsid w:val="34BC30F1"/>
    <w:rsid w:val="419FA22C"/>
    <w:rsid w:val="43AF5218"/>
    <w:rsid w:val="43AF5218"/>
    <w:rsid w:val="5172CC6C"/>
    <w:rsid w:val="5ACE1E39"/>
    <w:rsid w:val="5CAC70EA"/>
    <w:rsid w:val="64BD777A"/>
    <w:rsid w:val="6BB19D39"/>
    <w:rsid w:val="741A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132CC"/>
  <w15:chartTrackingRefBased/>
  <w15:docId w15:val="{B048BEC8-C089-4BD6-848F-29E963B15B0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19FA22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19FA22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19FA22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19FA22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95d9329574f402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2026-01-03T10:08:19.4037109Z</dcterms:created>
  <dcterms:modified xsi:type="dcterms:W3CDTF">2026-01-03T10:13:39.7851198Z</dcterms:modified>
  <dc:creator>Jacques VUILLAUME</dc:creator>
  <lastModifiedBy>Jacques VUILLAUME</lastModifiedBy>
</coreProperties>
</file>