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69ECB82" wp14:paraId="2836483D" wp14:textId="7DBBACF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69ECB82" w:rsidR="5BA6C6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14 </w:t>
      </w:r>
      <w:r w:rsidRPr="069ECB82" w:rsidR="5BA6C6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069ECB82" w:rsidR="5BA6C6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069ECB82" wp14:paraId="31D7672D" wp14:textId="48EBD6D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9ECB82" wp14:paraId="56D845A8" wp14:textId="3F856E6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69ECB82" w:rsidR="5BA6C6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14 </w:t>
      </w:r>
      <w:r w:rsidRPr="069ECB82" w:rsidR="5BA6C6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069ECB82" w:rsidR="5BA6C6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069ECB82" wp14:paraId="00708C6A" wp14:textId="0EB940A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9ECB82" wp14:paraId="76A5DE2F" wp14:textId="4C0A667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9ECB82" w:rsidR="5BA6C6E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69ECB82" wp14:paraId="01C3D7B8" wp14:textId="0C6A72D3">
      <w:pPr>
        <w:pStyle w:val="Normal"/>
        <w:spacing w:before="0" w:beforeAutospacing="off" w:after="0" w:afterAutospacing="off"/>
      </w:pP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>जैसे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>वैद्य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>लोग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>कहते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>हैं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– 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>इस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>दवाई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>से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>पहले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>सारी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>बीमारी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>बाहर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>निकलेगी</w:t>
      </w:r>
      <w:r w:rsidRPr="069ECB82" w:rsidR="76EC2EFD">
        <w:rPr>
          <w:rFonts w:ascii="Arial" w:hAnsi="Arial" w:eastAsia="Arial" w:cs="Arial"/>
          <w:noProof w:val="0"/>
          <w:sz w:val="24"/>
          <w:szCs w:val="24"/>
          <w:lang w:val="en-US"/>
        </w:rPr>
        <w:t>।</w:t>
      </w:r>
    </w:p>
    <w:p xmlns:wp14="http://schemas.microsoft.com/office/word/2010/wordml" w:rsidP="069ECB82" wp14:paraId="45DAFD4F" wp14:textId="191E85C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69ECB82" wp14:paraId="25DDB4A1" wp14:textId="595FBF1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9ECB82" w:rsidR="5BA6C6E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69ECB82" wp14:paraId="69470C02" wp14:textId="613CA0CE">
      <w:pPr>
        <w:pStyle w:val="Normal"/>
        <w:spacing w:before="0" w:beforeAutospacing="off" w:after="0" w:afterAutospacing="off"/>
      </w:pPr>
      <w:r w:rsidRPr="069ECB82" w:rsidR="7DC72D0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Jaise </w:t>
      </w:r>
      <w:r w:rsidRPr="069ECB82" w:rsidR="7DC72D04">
        <w:rPr>
          <w:rFonts w:ascii="Arial" w:hAnsi="Arial" w:eastAsia="Arial" w:cs="Arial"/>
          <w:noProof w:val="0"/>
          <w:sz w:val="24"/>
          <w:szCs w:val="24"/>
          <w:lang w:val="en-US"/>
        </w:rPr>
        <w:t>vaidya</w:t>
      </w:r>
      <w:r w:rsidRPr="069ECB82" w:rsidR="7DC72D0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log </w:t>
      </w:r>
      <w:r w:rsidRPr="069ECB82" w:rsidR="7DC72D04">
        <w:rPr>
          <w:rFonts w:ascii="Arial" w:hAnsi="Arial" w:eastAsia="Arial" w:cs="Arial"/>
          <w:noProof w:val="0"/>
          <w:sz w:val="24"/>
          <w:szCs w:val="24"/>
          <w:lang w:val="en-US"/>
        </w:rPr>
        <w:t>kahte</w:t>
      </w:r>
      <w:r w:rsidRPr="069ECB82" w:rsidR="7DC72D0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9ECB82" w:rsidR="7DC72D04">
        <w:rPr>
          <w:rFonts w:ascii="Arial" w:hAnsi="Arial" w:eastAsia="Arial" w:cs="Arial"/>
          <w:noProof w:val="0"/>
          <w:sz w:val="24"/>
          <w:szCs w:val="24"/>
          <w:lang w:val="en-US"/>
        </w:rPr>
        <w:t>hain</w:t>
      </w:r>
      <w:r w:rsidRPr="069ECB82" w:rsidR="7DC72D0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– is </w:t>
      </w:r>
      <w:r w:rsidRPr="069ECB82" w:rsidR="7DC72D04">
        <w:rPr>
          <w:rFonts w:ascii="Arial" w:hAnsi="Arial" w:eastAsia="Arial" w:cs="Arial"/>
          <w:noProof w:val="0"/>
          <w:sz w:val="24"/>
          <w:szCs w:val="24"/>
          <w:lang w:val="en-US"/>
        </w:rPr>
        <w:t>davāī</w:t>
      </w:r>
      <w:r w:rsidRPr="069ECB82" w:rsidR="7DC72D0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se </w:t>
      </w:r>
      <w:r w:rsidRPr="069ECB82" w:rsidR="7DC72D04">
        <w:rPr>
          <w:rFonts w:ascii="Arial" w:hAnsi="Arial" w:eastAsia="Arial" w:cs="Arial"/>
          <w:noProof w:val="0"/>
          <w:sz w:val="24"/>
          <w:szCs w:val="24"/>
          <w:lang w:val="en-US"/>
        </w:rPr>
        <w:t>pahle</w:t>
      </w:r>
      <w:r w:rsidRPr="069ECB82" w:rsidR="7DC72D0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9ECB82" w:rsidR="7DC72D04">
        <w:rPr>
          <w:rFonts w:ascii="Arial" w:hAnsi="Arial" w:eastAsia="Arial" w:cs="Arial"/>
          <w:noProof w:val="0"/>
          <w:sz w:val="24"/>
          <w:szCs w:val="24"/>
          <w:lang w:val="en-US"/>
        </w:rPr>
        <w:t>sārī</w:t>
      </w:r>
      <w:r w:rsidRPr="069ECB82" w:rsidR="7DC72D0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9ECB82" w:rsidR="7DC72D04">
        <w:rPr>
          <w:rFonts w:ascii="Arial" w:hAnsi="Arial" w:eastAsia="Arial" w:cs="Arial"/>
          <w:noProof w:val="0"/>
          <w:sz w:val="24"/>
          <w:szCs w:val="24"/>
          <w:lang w:val="en-US"/>
        </w:rPr>
        <w:t>bīmārī</w:t>
      </w:r>
      <w:r w:rsidRPr="069ECB82" w:rsidR="7DC72D0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9ECB82" w:rsidR="7DC72D04">
        <w:rPr>
          <w:rFonts w:ascii="Arial" w:hAnsi="Arial" w:eastAsia="Arial" w:cs="Arial"/>
          <w:noProof w:val="0"/>
          <w:sz w:val="24"/>
          <w:szCs w:val="24"/>
          <w:lang w:val="en-US"/>
        </w:rPr>
        <w:t>bāhar</w:t>
      </w:r>
      <w:r w:rsidRPr="069ECB82" w:rsidR="7DC72D0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9ECB82" w:rsidR="7DC72D04">
        <w:rPr>
          <w:rFonts w:ascii="Arial" w:hAnsi="Arial" w:eastAsia="Arial" w:cs="Arial"/>
          <w:noProof w:val="0"/>
          <w:sz w:val="24"/>
          <w:szCs w:val="24"/>
          <w:lang w:val="en-US"/>
        </w:rPr>
        <w:t>niklegī</w:t>
      </w:r>
      <w:r w:rsidRPr="069ECB82" w:rsidR="7DC72D04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069ECB82" wp14:paraId="5E58658F" wp14:textId="65E5F2E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69ECB82" wp14:paraId="0C558B23" wp14:textId="74F561CA">
      <w:pPr>
        <w:spacing w:before="0" w:beforeAutospacing="off" w:after="0" w:afterAutospacing="off"/>
      </w:pPr>
      <w:r w:rsidRPr="069ECB82" w:rsidR="5BA6C6E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69ECB82" wp14:paraId="7081FD78" wp14:textId="0E50EFCB">
      <w:pPr>
        <w:pStyle w:val="Normal"/>
        <w:spacing w:before="0" w:beforeAutospacing="off" w:after="0" w:afterAutospacing="off"/>
      </w:pPr>
      <w:r w:rsidRPr="069ECB82" w:rsidR="7E98FB33">
        <w:rPr>
          <w:rFonts w:ascii="Arial" w:hAnsi="Arial" w:eastAsia="Arial" w:cs="Arial"/>
          <w:noProof w:val="0"/>
          <w:sz w:val="24"/>
          <w:szCs w:val="24"/>
          <w:lang w:val="en-US"/>
        </w:rPr>
        <w:t>Just as traditional physicians say: before this medicine truly works, the entire illness will first come out.</w:t>
      </w:r>
    </w:p>
    <w:p xmlns:wp14="http://schemas.microsoft.com/office/word/2010/wordml" w:rsidP="069ECB82" wp14:paraId="53261C06" wp14:textId="108AD3C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69ECB82" wp14:paraId="72A92398" wp14:textId="2E0163FE">
      <w:pPr>
        <w:pStyle w:val="Heading2"/>
        <w:keepNext w:val="1"/>
        <w:keepLines w:val="1"/>
        <w:spacing w:before="160" w:after="80"/>
      </w:pPr>
      <w:r w:rsidRPr="069ECB82" w:rsidR="5BA6C6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069ECB82" w:rsidR="5BA6C6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069ECB82" wp14:paraId="12E56253" wp14:textId="4F1BD87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9ECB82" w:rsidR="55516D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(jaise)</w:t>
      </w:r>
      <w:r w:rsidRPr="069ECB82" w:rsidR="55516D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just as, like</w:t>
      </w:r>
    </w:p>
    <w:p xmlns:wp14="http://schemas.microsoft.com/office/word/2010/wordml" w:rsidP="069ECB82" wp14:paraId="7DBDA0AE" wp14:textId="746F049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9ECB82" w:rsidR="55516D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वैद्य (vaidya)</w:t>
      </w:r>
      <w:r w:rsidRPr="069ECB82" w:rsidR="55516D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traditional doctor, Ayurvedic physician</w:t>
      </w:r>
    </w:p>
    <w:p xmlns:wp14="http://schemas.microsoft.com/office/word/2010/wordml" w:rsidP="069ECB82" wp14:paraId="051DB7E0" wp14:textId="6F5F91D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9ECB82" w:rsidR="55516D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लोग (log)</w:t>
      </w:r>
      <w:r w:rsidRPr="069ECB82" w:rsidR="55516D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people</w:t>
      </w:r>
    </w:p>
    <w:p xmlns:wp14="http://schemas.microsoft.com/office/word/2010/wordml" w:rsidP="069ECB82" wp14:paraId="18155F83" wp14:textId="5625FEE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9ECB82" w:rsidR="55516D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hain)</w:t>
      </w:r>
      <w:r w:rsidRPr="069ECB82" w:rsidR="55516D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say</w:t>
      </w:r>
    </w:p>
    <w:p xmlns:wp14="http://schemas.microsoft.com/office/word/2010/wordml" w:rsidP="069ECB82" wp14:paraId="03F85166" wp14:textId="23A84B2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9ECB82" w:rsidR="55516D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(is)</w:t>
      </w:r>
      <w:r w:rsidRPr="069ECB82" w:rsidR="55516D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this</w:t>
      </w:r>
    </w:p>
    <w:p xmlns:wp14="http://schemas.microsoft.com/office/word/2010/wordml" w:rsidP="069ECB82" wp14:paraId="471F79A8" wp14:textId="6A655E0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9ECB82" w:rsidR="55516D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दवाई (davāī)</w:t>
      </w:r>
      <w:r w:rsidRPr="069ECB82" w:rsidR="55516D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medicine, remedy</w:t>
      </w:r>
    </w:p>
    <w:p xmlns:wp14="http://schemas.microsoft.com/office/word/2010/wordml" w:rsidP="069ECB82" wp14:paraId="6E53369F" wp14:textId="3BCD747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9ECB82" w:rsidR="55516D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पहले (se pahle)</w:t>
      </w:r>
      <w:r w:rsidRPr="069ECB82" w:rsidR="55516D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before</w:t>
      </w:r>
    </w:p>
    <w:p xmlns:wp14="http://schemas.microsoft.com/office/word/2010/wordml" w:rsidP="069ECB82" wp14:paraId="22FF830A" wp14:textId="04DD838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9ECB82" w:rsidR="55516D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सारी (sārī)</w:t>
      </w:r>
      <w:r w:rsidRPr="069ECB82" w:rsidR="55516D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entire, all</w:t>
      </w:r>
    </w:p>
    <w:p xmlns:wp14="http://schemas.microsoft.com/office/word/2010/wordml" w:rsidP="069ECB82" wp14:paraId="485A09D2" wp14:textId="2316134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9ECB82" w:rsidR="55516D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बीमारी (bīmārī)</w:t>
      </w:r>
      <w:r w:rsidRPr="069ECB82" w:rsidR="55516D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illness, disease</w:t>
      </w:r>
    </w:p>
    <w:p xmlns:wp14="http://schemas.microsoft.com/office/word/2010/wordml" w:rsidP="069ECB82" wp14:paraId="38010328" wp14:textId="4FFD6C4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9ECB82" w:rsidR="55516D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बाहर (bāhar)</w:t>
      </w:r>
      <w:r w:rsidRPr="069ECB82" w:rsidR="55516D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outside, out</w:t>
      </w:r>
    </w:p>
    <w:p xmlns:wp14="http://schemas.microsoft.com/office/word/2010/wordml" w:rsidP="069ECB82" wp14:paraId="44F68075" wp14:textId="4B6FF0B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9ECB82" w:rsidR="55516D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निकलेगी (niklegī)</w:t>
      </w:r>
      <w:r w:rsidRPr="069ECB82" w:rsidR="55516D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will come out / will emerge (future, feminine)</w:t>
      </w:r>
    </w:p>
    <w:p xmlns:wp14="http://schemas.microsoft.com/office/word/2010/wordml" w:rsidP="069ECB82" wp14:paraId="1769755F" wp14:textId="6FC2F5B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69ECB82" wp14:paraId="4528B48A" wp14:textId="39C5BA9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69ECB82" w:rsidR="5BA6C6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69ECB82" wp14:paraId="21B3326F" wp14:textId="37F26E2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9ECB82" w:rsidR="6689EB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Comparative / illustrative structure:</w:t>
      </w:r>
      <w:r>
        <w:br/>
      </w:r>
      <w:r w:rsidRPr="069ECB82" w:rsidR="6689EB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“जैसे … कहते हैं” (jaise … kahte hain)</w:t>
      </w:r>
      <w:r>
        <w:br/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069ECB82" w:rsidR="6689EB8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“Just as … say”</w:t>
      </w:r>
      <w:r>
        <w:br/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Used to introduce a commonly accepted example or wisdom.</w:t>
      </w:r>
    </w:p>
    <w:p xmlns:wp14="http://schemas.microsoft.com/office/word/2010/wordml" w:rsidP="069ECB82" wp14:paraId="5A41264F" wp14:textId="7CFC0BD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69ECB82" w:rsidR="6689EB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Future tense – निकलेगी (niklegī)</w:t>
      </w:r>
    </w:p>
    <w:p xmlns:wp14="http://schemas.microsoft.com/office/word/2010/wordml" w:rsidP="069ECB82" wp14:paraId="6D03244E" wp14:textId="6C3A33C1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Verb: </w:t>
      </w:r>
      <w:r w:rsidRPr="069ECB82" w:rsidR="6689EB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निकलना (nikalnā)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come out, to emerge</w:t>
      </w:r>
    </w:p>
    <w:p xmlns:wp14="http://schemas.microsoft.com/office/word/2010/wordml" w:rsidP="069ECB82" wp14:paraId="6D7F6DA8" wp14:textId="51165053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Feminine agreement with </w:t>
      </w:r>
      <w:r w:rsidRPr="069ECB82" w:rsidR="6689EB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बीमारी (bīmārī)</w:t>
      </w:r>
      <w:r>
        <w:br/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Indicates a </w:t>
      </w:r>
      <w:r w:rsidRPr="069ECB82" w:rsidR="6689EB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process that will inevitably happen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69ECB82" wp14:paraId="6A7EA724" wp14:textId="441F291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9ECB82" w:rsidR="6689EB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Temporal expression – “से पहले” (se pahle)</w:t>
      </w:r>
      <w:r>
        <w:br/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Clearly marks a </w:t>
      </w:r>
      <w:r w:rsidRPr="069ECB82" w:rsidR="6689EB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preliminary stage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before the final effect.</w:t>
      </w:r>
    </w:p>
    <w:p xmlns:wp14="http://schemas.microsoft.com/office/word/2010/wordml" wp14:paraId="59F1E969" wp14:textId="33BEA35D"/>
    <w:p xmlns:wp14="http://schemas.microsoft.com/office/word/2010/wordml" w:rsidP="069ECB82" wp14:paraId="644B14A9" wp14:textId="67BC4785">
      <w:pPr>
        <w:pStyle w:val="Heading2"/>
      </w:pPr>
      <w:r w:rsidRPr="069ECB82" w:rsidR="6689EB86">
        <w:rPr>
          <w:noProof w:val="0"/>
          <w:lang w:val="fr-FR"/>
        </w:rPr>
        <w:t xml:space="preserve">🌱 </w:t>
      </w:r>
      <w:r w:rsidRPr="069ECB82" w:rsidR="6689EB86">
        <w:rPr>
          <w:noProof w:val="0"/>
          <w:lang w:val="fr-FR"/>
        </w:rPr>
        <w:t>Deeper</w:t>
      </w:r>
      <w:r w:rsidRPr="069ECB82" w:rsidR="6689EB86">
        <w:rPr>
          <w:noProof w:val="0"/>
          <w:lang w:val="fr-FR"/>
        </w:rPr>
        <w:t xml:space="preserve"> </w:t>
      </w:r>
      <w:r w:rsidRPr="069ECB82" w:rsidR="6689EB86">
        <w:rPr>
          <w:noProof w:val="0"/>
          <w:lang w:val="fr-FR"/>
        </w:rPr>
        <w:t>meaning</w:t>
      </w:r>
      <w:r w:rsidRPr="069ECB82" w:rsidR="6689EB86">
        <w:rPr>
          <w:noProof w:val="0"/>
          <w:lang w:val="fr-FR"/>
        </w:rPr>
        <w:t xml:space="preserve"> in the </w:t>
      </w:r>
      <w:r w:rsidRPr="069ECB82" w:rsidR="6689EB86">
        <w:rPr>
          <w:noProof w:val="0"/>
          <w:lang w:val="fr-FR"/>
        </w:rPr>
        <w:t>given</w:t>
      </w:r>
      <w:r w:rsidRPr="069ECB82" w:rsidR="6689EB86">
        <w:rPr>
          <w:noProof w:val="0"/>
          <w:lang w:val="fr-FR"/>
        </w:rPr>
        <w:t xml:space="preserve"> spiritual </w:t>
      </w:r>
      <w:r w:rsidRPr="069ECB82" w:rsidR="6689EB86">
        <w:rPr>
          <w:noProof w:val="0"/>
          <w:lang w:val="fr-FR"/>
        </w:rPr>
        <w:t>context</w:t>
      </w:r>
    </w:p>
    <w:p xmlns:wp14="http://schemas.microsoft.com/office/word/2010/wordml" w:rsidP="069ECB82" wp14:paraId="710E26BF" wp14:textId="10EDA531">
      <w:pPr>
        <w:spacing w:before="240" w:beforeAutospacing="off" w:after="240" w:afterAutospacing="off"/>
      </w:pP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(Previous sentence: </w:t>
      </w:r>
      <w:r w:rsidRPr="069ECB82" w:rsidR="6689EB8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When you move towards God, Māyā will not leave you alone; she will shake you strongly.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069ECB82" wp14:paraId="47DAF1BA" wp14:textId="7BE6287B">
      <w:pPr>
        <w:spacing w:before="240" w:beforeAutospacing="off" w:after="240" w:afterAutospacing="off"/>
      </w:pP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gives a </w:t>
      </w:r>
      <w:r w:rsidRPr="069ECB82" w:rsidR="6689EB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medical metaphor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explain that process:</w:t>
      </w:r>
    </w:p>
    <w:p xmlns:wp14="http://schemas.microsoft.com/office/word/2010/wordml" w:rsidP="069ECB82" wp14:paraId="554BB6FA" wp14:textId="47A2B4E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Moving towards </w:t>
      </w:r>
      <w:r w:rsidRPr="069ECB82" w:rsidR="6689EB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God / truth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like taking a </w:t>
      </w:r>
      <w:r w:rsidRPr="069ECB82" w:rsidR="6689EB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powerful medicine</w:t>
      </w:r>
    </w:p>
    <w:p xmlns:wp14="http://schemas.microsoft.com/office/word/2010/wordml" w:rsidP="069ECB82" wp14:paraId="240227AC" wp14:textId="631373D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69ECB82" w:rsidR="6689EB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Māyā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old weaknesses are like a </w:t>
      </w:r>
      <w:r w:rsidRPr="069ECB82" w:rsidR="6689EB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hidden disease</w:t>
      </w:r>
    </w:p>
    <w:p xmlns:wp14="http://schemas.microsoft.com/office/word/2010/wordml" w:rsidP="069ECB82" wp14:paraId="2358EDEC" wp14:textId="6E7B88C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>Before healing:</w:t>
      </w:r>
    </w:p>
    <w:p xmlns:wp14="http://schemas.microsoft.com/office/word/2010/wordml" w:rsidP="069ECB82" wp14:paraId="3F20B8B8" wp14:textId="3D0B7B04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>impurities,</w:t>
      </w:r>
    </w:p>
    <w:p xmlns:wp14="http://schemas.microsoft.com/office/word/2010/wordml" w:rsidP="069ECB82" wp14:paraId="30FE9F1F" wp14:textId="6F9BA442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>old habits (saṃskāras),</w:t>
      </w:r>
    </w:p>
    <w:p xmlns:wp14="http://schemas.microsoft.com/office/word/2010/wordml" w:rsidP="069ECB82" wp14:paraId="745EB33E" wp14:textId="33F323D5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>inner resistance</w:t>
      </w:r>
      <w:r>
        <w:br/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9ECB82" w:rsidR="6689EB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come out more strongly</w:t>
      </w:r>
    </w:p>
    <w:p xmlns:wp14="http://schemas.microsoft.com/office/word/2010/wordml" w:rsidP="069ECB82" wp14:paraId="4B1D879F" wp14:textId="7839FA03">
      <w:pPr>
        <w:spacing w:before="240" w:beforeAutospacing="off" w:after="240" w:afterAutospacing="off"/>
      </w:pP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Just 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>as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>some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>traditional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>treatments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>symptoms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>may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>intensify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first, 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>this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>failure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>—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9ECB82" w:rsidR="6689EB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cleansing</w:t>
      </w:r>
      <w:r w:rsidRPr="069ECB82" w:rsidR="6689EB8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69ECB82" wp14:paraId="6F1E58E2" wp14:textId="33F1CCD0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69ECB82" wp14:paraId="081A0C45" wp14:textId="60111628">
      <w:pPr>
        <w:pStyle w:val="Heading2"/>
      </w:pPr>
      <w:r w:rsidRPr="069ECB82" w:rsidR="077884F7">
        <w:rPr>
          <w:noProof w:val="0"/>
          <w:lang w:val="fr-FR"/>
        </w:rPr>
        <w:t xml:space="preserve">🪔 </w:t>
      </w:r>
      <w:r w:rsidRPr="069ECB82" w:rsidR="077884F7">
        <w:rPr>
          <w:noProof w:val="0"/>
          <w:lang w:val="fr-FR"/>
        </w:rPr>
        <w:t>Core</w:t>
      </w:r>
      <w:r w:rsidRPr="069ECB82" w:rsidR="077884F7">
        <w:rPr>
          <w:noProof w:val="0"/>
          <w:lang w:val="fr-FR"/>
        </w:rPr>
        <w:t xml:space="preserve"> </w:t>
      </w:r>
      <w:r w:rsidRPr="069ECB82" w:rsidR="077884F7">
        <w:rPr>
          <w:noProof w:val="0"/>
          <w:lang w:val="fr-FR"/>
        </w:rPr>
        <w:t>takeaway</w:t>
      </w:r>
    </w:p>
    <w:p xmlns:wp14="http://schemas.microsoft.com/office/word/2010/wordml" w:rsidP="069ECB82" wp14:paraId="74DC730F" wp14:textId="43DF50AA">
      <w:pPr>
        <w:spacing w:before="240" w:beforeAutospacing="off" w:after="240" w:afterAutospacing="off"/>
      </w:pPr>
      <w:r w:rsidRPr="069ECB82" w:rsidR="077884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When true transformation begins, discomfort may increase first. </w:t>
      </w:r>
      <w:r>
        <w:br/>
      </w:r>
      <w:r w:rsidRPr="069ECB82" w:rsidR="077884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This is not a setback—it is a sign that the remedy is working.</w:t>
      </w:r>
    </w:p>
    <w:p xmlns:wp14="http://schemas.microsoft.com/office/word/2010/wordml" w:rsidP="069ECB82" wp14:paraId="4FB1F335" wp14:textId="0AA5EE7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9ECB82" wp14:paraId="040DFB56" wp14:textId="28E64A00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9ECB82" w:rsidR="077884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069ECB82" wp14:paraId="3BFEFB25" wp14:textId="3C69E41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568fdc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a2a93b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14a06c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c45dd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C4A058"/>
    <w:rsid w:val="069ECB82"/>
    <w:rsid w:val="077884F7"/>
    <w:rsid w:val="0833DF91"/>
    <w:rsid w:val="0CDF19AB"/>
    <w:rsid w:val="0E174D20"/>
    <w:rsid w:val="45EBFEC7"/>
    <w:rsid w:val="47C4A058"/>
    <w:rsid w:val="55516D77"/>
    <w:rsid w:val="57CD8C78"/>
    <w:rsid w:val="5B10B495"/>
    <w:rsid w:val="5BA6C6EB"/>
    <w:rsid w:val="6689EB86"/>
    <w:rsid w:val="747939DF"/>
    <w:rsid w:val="76EC2EFD"/>
    <w:rsid w:val="7DC72D04"/>
    <w:rsid w:val="7E98F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4A058"/>
  <w15:chartTrackingRefBased/>
  <w15:docId w15:val="{0EB18420-7481-4318-B1D7-D0F828FB5A8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69ECB8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69ECB8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69ECB8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ced64fc6b56477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2026-01-14T07:18:41.9877094Z</dcterms:created>
  <dcterms:modified xsi:type="dcterms:W3CDTF">2026-01-14T07:26:20.3381834Z</dcterms:modified>
  <dc:creator>Jacques VUILLAUME</dc:creator>
  <lastModifiedBy>Jacques VUILLAUME</lastModifiedBy>
</coreProperties>
</file>