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0E717F" wp14:paraId="2B91E13F" wp14:textId="72FF111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19 </w:t>
      </w: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90E717F" wp14:paraId="53495430" wp14:textId="684AE26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E717F" wp14:paraId="59939465" wp14:textId="23026FC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19 </w:t>
      </w: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90E717F" wp14:paraId="426CCF7C" wp14:textId="768C9E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E717F" wp14:paraId="4F3FA1B9" wp14:textId="485017BE">
      <w:pPr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0E717F" wp14:paraId="3504B069" wp14:textId="0034E1FF">
      <w:pPr>
        <w:pStyle w:val="Normal"/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गाया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गुरू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माता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0E717F" wp14:paraId="08B926D6" wp14:textId="0028FA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0E717F" wp14:paraId="15732B6B" wp14:textId="17D6E7E5">
      <w:pPr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0E717F" wp14:paraId="677DCAC4" wp14:textId="27B86DDC">
      <w:pPr>
        <w:pStyle w:val="Normal"/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gāyā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guru 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mātā</w:t>
      </w:r>
      <w:r w:rsidRPr="390E717F" w:rsidR="5E48DB0C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90E717F" wp14:paraId="76F5EC8B" wp14:textId="08664AB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0E717F" wp14:paraId="5A2A1DBB" wp14:textId="490A2448">
      <w:pPr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0E717F" wp14:paraId="5BFC9AC6" wp14:textId="336A38BA">
      <w:pPr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“It is also sung: ‘guru-mother’.”</w:t>
      </w:r>
    </w:p>
    <w:p xmlns:wp14="http://schemas.microsoft.com/office/word/2010/wordml" w:rsidP="390E717F" wp14:paraId="23952F7E" wp14:textId="5A200A31">
      <w:pPr>
        <w:spacing w:before="0" w:beforeAutospacing="off" w:after="0" w:afterAutospacing="off"/>
      </w:pPr>
      <w:r w:rsidRPr="390E717F" w:rsidR="5E48DB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Or, slightly expanded:</w:t>
      </w:r>
    </w:p>
    <w:p xmlns:wp14="http://schemas.microsoft.com/office/word/2010/wordml" w:rsidP="390E717F" wp14:paraId="40DAD56E" wp14:textId="2F8C60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90E717F" w:rsidR="5E48DB0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“The figure of the guru-mother is also sung about in tradition.”</w:t>
      </w:r>
    </w:p>
    <w:p xmlns:wp14="http://schemas.microsoft.com/office/word/2010/wordml" w:rsidP="390E717F" wp14:paraId="756744DB" wp14:textId="69B9681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90E717F" wp14:paraId="4AAB7087" wp14:textId="528CF8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90E717F" wp14:paraId="1B47B94E" wp14:textId="6CA913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(gāyā)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sung, celebrated, transmitted orally</w:t>
      </w:r>
    </w:p>
    <w:p xmlns:wp14="http://schemas.microsoft.com/office/word/2010/wordml" w:rsidP="390E717F" wp14:paraId="6C776D9E" wp14:textId="3630F1D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also</w:t>
      </w:r>
    </w:p>
    <w:p xmlns:wp14="http://schemas.microsoft.com/office/word/2010/wordml" w:rsidP="390E717F" wp14:paraId="4312C7A8" wp14:textId="636EBF7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 (jātā hai)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 said, is transmitted (impersonal passive form)</w:t>
      </w:r>
    </w:p>
    <w:p xmlns:wp14="http://schemas.microsoft.com/office/word/2010/wordml" w:rsidP="390E717F" wp14:paraId="0AAD88A2" wp14:textId="6B88FD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(guru)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spiritual guide, teacher</w:t>
      </w:r>
    </w:p>
    <w:p xmlns:wp14="http://schemas.microsoft.com/office/word/2010/wordml" w:rsidP="390E717F" wp14:paraId="308954B3" wp14:textId="1B16A1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 (mātā)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mother, nurturing principle</w:t>
      </w:r>
    </w:p>
    <w:p xmlns:wp14="http://schemas.microsoft.com/office/word/2010/wordml" w:rsidP="390E717F" wp14:paraId="27CEBB9A" wp14:textId="341E4A3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E717F" wp14:paraId="12686C25" wp14:textId="3968827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E717F" w:rsidR="5E48DB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90E717F" wp14:paraId="50E0524E" wp14:textId="582D6508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माता (guru mātā)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nominal expression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, not a full sentence.</w:t>
      </w:r>
      <w:r>
        <w:br/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There is no verb “to be” in the Hindi text.</w:t>
      </w:r>
    </w:p>
    <w:p xmlns:wp14="http://schemas.microsoft.com/office/word/2010/wordml" w:rsidP="390E717F" wp14:paraId="29D1913A" wp14:textId="0E141EF4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It functions as:</w:t>
      </w:r>
    </w:p>
    <w:p xmlns:wp14="http://schemas.microsoft.com/office/word/2010/wordml" w:rsidP="390E717F" wp14:paraId="60B9D9A6" wp14:textId="5DCC183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title</w:t>
      </w:r>
    </w:p>
    <w:p xmlns:wp14="http://schemas.microsoft.com/office/word/2010/wordml" w:rsidP="390E717F" wp14:paraId="28EF31A4" wp14:textId="50BE05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designation</w:t>
      </w:r>
    </w:p>
    <w:p xmlns:wp14="http://schemas.microsoft.com/office/word/2010/wordml" w:rsidP="390E717F" wp14:paraId="4B4756CB" wp14:textId="61F8253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traditional expression</w:t>
      </w:r>
    </w:p>
    <w:p xmlns:wp14="http://schemas.microsoft.com/office/word/2010/wordml" w:rsidP="390E717F" wp14:paraId="47797AB1" wp14:textId="74C45B2C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Not as a logical statement such as “the mother is the guru.”</w:t>
      </w:r>
    </w:p>
    <w:p xmlns:wp14="http://schemas.microsoft.com/office/word/2010/wordml" wp14:paraId="4C23507F" wp14:textId="5B8BA2E8"/>
    <w:p xmlns:wp14="http://schemas.microsoft.com/office/word/2010/wordml" w:rsidP="390E717F" wp14:paraId="44C4C38B" wp14:textId="6D3344A8">
      <w:pPr>
        <w:pStyle w:val="Heading2"/>
      </w:pPr>
      <w:r w:rsidRPr="390E717F" w:rsidR="5E48DB0C">
        <w:rPr>
          <w:noProof w:val="0"/>
          <w:lang w:val="fr-FR"/>
        </w:rPr>
        <w:t xml:space="preserve">🌺 </w:t>
      </w:r>
      <w:r w:rsidRPr="390E717F" w:rsidR="5E48DB0C">
        <w:rPr>
          <w:noProof w:val="0"/>
          <w:lang w:val="fr-FR"/>
        </w:rPr>
        <w:t>Meaning</w:t>
      </w:r>
      <w:r w:rsidRPr="390E717F" w:rsidR="5E48DB0C">
        <w:rPr>
          <w:noProof w:val="0"/>
          <w:lang w:val="fr-FR"/>
        </w:rPr>
        <w:t xml:space="preserve"> of </w:t>
      </w:r>
      <w:r w:rsidRPr="390E717F" w:rsidR="5E48DB0C">
        <w:rPr>
          <w:noProof w:val="0"/>
          <w:lang w:val="fr-FR"/>
        </w:rPr>
        <w:t>guru-</w:t>
      </w:r>
      <w:r w:rsidRPr="390E717F" w:rsidR="5E48DB0C">
        <w:rPr>
          <w:noProof w:val="0"/>
          <w:lang w:val="fr-FR"/>
        </w:rPr>
        <w:t>mātā</w:t>
      </w:r>
      <w:r w:rsidRPr="390E717F" w:rsidR="5E48DB0C">
        <w:rPr>
          <w:noProof w:val="0"/>
          <w:lang w:val="fr-FR"/>
        </w:rPr>
        <w:t xml:space="preserve"> in </w:t>
      </w:r>
      <w:r w:rsidRPr="390E717F" w:rsidR="5E48DB0C">
        <w:rPr>
          <w:noProof w:val="0"/>
          <w:lang w:val="fr-FR"/>
        </w:rPr>
        <w:t>nirguṇ</w:t>
      </w:r>
      <w:r w:rsidRPr="390E717F" w:rsidR="5E48DB0C">
        <w:rPr>
          <w:noProof w:val="0"/>
          <w:lang w:val="fr-FR"/>
        </w:rPr>
        <w:t xml:space="preserve"> bhakti</w:t>
      </w:r>
    </w:p>
    <w:p xmlns:wp14="http://schemas.microsoft.com/office/word/2010/wordml" w:rsidP="390E717F" wp14:paraId="409CF7BC" wp14:textId="22C7B07F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nirguṇ bhakti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90E717F" wp14:paraId="699CA798" wp14:textId="2E61C9C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devotion is directed toward the formless</w:t>
      </w:r>
    </w:p>
    <w:p xmlns:wp14="http://schemas.microsoft.com/office/word/2010/wordml" w:rsidP="390E717F" wp14:paraId="7A20D3C5" wp14:textId="3E6ADF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language is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poetic and sung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, not analytical</w:t>
      </w:r>
    </w:p>
    <w:p xmlns:wp14="http://schemas.microsoft.com/office/word/2010/wordml" w:rsidP="390E717F" wp14:paraId="65F9640C" wp14:textId="46A2A61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expressions are symbolic and experiential</w:t>
      </w:r>
    </w:p>
    <w:p xmlns:wp14="http://schemas.microsoft.com/office/word/2010/wordml" w:rsidP="390E717F" wp14:paraId="1A0018F9" wp14:textId="31310D03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90E717F" w:rsidR="5E48DB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guru-mātā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390E717F" wp14:paraId="4C079BEC" wp14:textId="4E1CBE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spiritual guidance (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guru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0E717F" wp14:paraId="20F6BC55" wp14:textId="6304CE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experienced with maternal care and compassion (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mātā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90E717F" wp14:paraId="0AB4988C" wp14:textId="4072E29A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a historical person or a doctrinal definition, but 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devotional image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, preserved through chanting.</w:t>
      </w:r>
    </w:p>
    <w:p xmlns:wp14="http://schemas.microsoft.com/office/word/2010/wordml" w:rsidP="390E717F" wp14:paraId="63AEE89D" wp14:textId="0A38EA79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That is why the sentence begins with:</w:t>
      </w:r>
    </w:p>
    <w:p xmlns:wp14="http://schemas.microsoft.com/office/word/2010/wordml" w:rsidP="390E717F" wp14:paraId="36D89FAD" wp14:textId="45607E52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भी जाता है</w:t>
      </w:r>
      <w:r>
        <w:br/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“It is also sung…”</w:t>
      </w:r>
    </w:p>
    <w:p xmlns:wp14="http://schemas.microsoft.com/office/word/2010/wordml" wp14:paraId="6F1B4482" wp14:textId="5FD7D194"/>
    <w:p xmlns:wp14="http://schemas.microsoft.com/office/word/2010/wordml" w:rsidP="390E717F" wp14:paraId="4D5A7FF6" wp14:textId="461AF008">
      <w:pPr>
        <w:pStyle w:val="Heading2"/>
      </w:pPr>
      <w:r w:rsidRPr="390E717F" w:rsidR="5E48DB0C">
        <w:rPr>
          <w:noProof w:val="0"/>
          <w:lang w:val="fr-FR"/>
        </w:rPr>
        <w:t xml:space="preserve">🔑 </w:t>
      </w:r>
      <w:r w:rsidRPr="390E717F" w:rsidR="5E48DB0C">
        <w:rPr>
          <w:noProof w:val="0"/>
          <w:lang w:val="fr-FR"/>
        </w:rPr>
        <w:t>Meaning</w:t>
      </w:r>
      <w:r w:rsidRPr="390E717F" w:rsidR="5E48DB0C">
        <w:rPr>
          <w:noProof w:val="0"/>
          <w:lang w:val="fr-FR"/>
        </w:rPr>
        <w:t xml:space="preserve"> in the </w:t>
      </w:r>
      <w:r w:rsidRPr="390E717F" w:rsidR="5E48DB0C">
        <w:rPr>
          <w:noProof w:val="0"/>
          <w:lang w:val="fr-FR"/>
        </w:rPr>
        <w:t>context</w:t>
      </w:r>
      <w:r w:rsidRPr="390E717F" w:rsidR="5E48DB0C">
        <w:rPr>
          <w:noProof w:val="0"/>
          <w:lang w:val="fr-FR"/>
        </w:rPr>
        <w:t xml:space="preserve"> of spiritual </w:t>
      </w:r>
      <w:r w:rsidRPr="390E717F" w:rsidR="5E48DB0C">
        <w:rPr>
          <w:noProof w:val="0"/>
          <w:lang w:val="fr-FR"/>
        </w:rPr>
        <w:t>knowledge</w:t>
      </w:r>
      <w:r w:rsidRPr="390E717F" w:rsidR="5E48DB0C">
        <w:rPr>
          <w:noProof w:val="0"/>
          <w:lang w:val="fr-FR"/>
        </w:rPr>
        <w:t xml:space="preserve"> (BK </w:t>
      </w:r>
      <w:r w:rsidRPr="390E717F" w:rsidR="5E48DB0C">
        <w:rPr>
          <w:noProof w:val="0"/>
          <w:lang w:val="fr-FR"/>
        </w:rPr>
        <w:t>understanding</w:t>
      </w:r>
      <w:r w:rsidRPr="390E717F" w:rsidR="5E48DB0C">
        <w:rPr>
          <w:noProof w:val="0"/>
          <w:lang w:val="fr-FR"/>
        </w:rPr>
        <w:t>)</w:t>
      </w:r>
    </w:p>
    <w:p xmlns:wp14="http://schemas.microsoft.com/office/word/2010/wordml" w:rsidP="390E717F" wp14:paraId="2C5E8B88" wp14:textId="7C16E663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In the context of knowledge:</w:t>
      </w:r>
    </w:p>
    <w:p xmlns:wp14="http://schemas.microsoft.com/office/word/2010/wordml" w:rsidP="390E717F" wp14:paraId="550A9514" wp14:textId="713369A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sung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explained</w:t>
      </w:r>
    </w:p>
    <w:p xmlns:wp14="http://schemas.microsoft.com/office/word/2010/wordml" w:rsidP="390E717F" wp14:paraId="5BBB213F" wp14:textId="7218102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symbols are given 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functional meaning</w:t>
      </w:r>
    </w:p>
    <w:p xmlns:wp14="http://schemas.microsoft.com/office/word/2010/wordml" w:rsidP="390E717F" wp14:paraId="589E0B1B" wp14:textId="7755E476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90E717F" w:rsidR="5E48DB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guru-mātā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390E717F" wp14:paraId="1B660DED" wp14:textId="58C2ED1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motherly instrument</w:t>
      </w:r>
    </w:p>
    <w:p xmlns:wp14="http://schemas.microsoft.com/office/word/2010/wordml" w:rsidP="390E717F" wp14:paraId="31E70367" wp14:textId="5CDDB0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through whom spiritual knowledge is transmitted</w:t>
      </w:r>
    </w:p>
    <w:p xmlns:wp14="http://schemas.microsoft.com/office/word/2010/wordml" w:rsidP="390E717F" wp14:paraId="445FEC01" wp14:textId="29CCAAC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especially because the Supreme Teacher is incorporeal</w:t>
      </w:r>
    </w:p>
    <w:p xmlns:wp14="http://schemas.microsoft.com/office/word/2010/wordml" w:rsidP="390E717F" wp14:paraId="376F5A43" wp14:textId="7B0439DB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the maternal role becomes 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teaching role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>, not symbolically but functionally.</w:t>
      </w:r>
    </w:p>
    <w:p xmlns:wp14="http://schemas.microsoft.com/office/word/2010/wordml" wp14:paraId="1150216B" wp14:textId="102A19AF"/>
    <w:p xmlns:wp14="http://schemas.microsoft.com/office/word/2010/wordml" w:rsidP="390E717F" wp14:paraId="7327FCFC" wp14:textId="46FE423F">
      <w:pPr>
        <w:pStyle w:val="Heading2"/>
      </w:pPr>
      <w:r w:rsidRPr="390E717F" w:rsidR="5E48DB0C">
        <w:rPr>
          <w:noProof w:val="0"/>
          <w:lang w:val="fr-FR"/>
        </w:rPr>
        <w:t xml:space="preserve">👑 Link </w:t>
      </w:r>
      <w:r w:rsidRPr="390E717F" w:rsidR="5E48DB0C">
        <w:rPr>
          <w:noProof w:val="0"/>
          <w:lang w:val="fr-FR"/>
        </w:rPr>
        <w:t>with</w:t>
      </w:r>
      <w:r w:rsidRPr="390E717F" w:rsidR="5E48DB0C">
        <w:rPr>
          <w:noProof w:val="0"/>
          <w:lang w:val="fr-FR"/>
        </w:rPr>
        <w:t xml:space="preserve"> the </w:t>
      </w:r>
      <w:r w:rsidRPr="390E717F" w:rsidR="5E48DB0C">
        <w:rPr>
          <w:noProof w:val="0"/>
          <w:lang w:val="fr-FR"/>
        </w:rPr>
        <w:t>following</w:t>
      </w:r>
      <w:r w:rsidRPr="390E717F" w:rsidR="5E48DB0C">
        <w:rPr>
          <w:noProof w:val="0"/>
          <w:lang w:val="fr-FR"/>
        </w:rPr>
        <w:t xml:space="preserve"> </w:t>
      </w:r>
      <w:r w:rsidRPr="390E717F" w:rsidR="5E48DB0C">
        <w:rPr>
          <w:noProof w:val="0"/>
          <w:lang w:val="fr-FR"/>
        </w:rPr>
        <w:t>contextual</w:t>
      </w:r>
      <w:r w:rsidRPr="390E717F" w:rsidR="5E48DB0C">
        <w:rPr>
          <w:noProof w:val="0"/>
          <w:lang w:val="fr-FR"/>
        </w:rPr>
        <w:t xml:space="preserve"> sentence</w:t>
      </w:r>
    </w:p>
    <w:p xmlns:wp14="http://schemas.microsoft.com/office/word/2010/wordml" w:rsidP="390E717F" wp14:paraId="26404E6C" wp14:textId="50A289A3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जगत अम्बा ही फिर राज-राजेश्वरी बनती है ।</w:t>
      </w:r>
    </w:p>
    <w:p xmlns:wp14="http://schemas.microsoft.com/office/word/2010/wordml" w:rsidP="390E717F" wp14:paraId="32328131" wp14:textId="7DDDDBE7">
      <w:pPr>
        <w:spacing w:before="240" w:beforeAutospacing="off" w:after="240" w:afterAutospacing="off"/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one who plays the role of </w:t>
      </w:r>
      <w:r w:rsidRPr="390E717F" w:rsidR="5E48DB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guru-</w:t>
      </w:r>
      <w:r w:rsidRPr="390E717F" w:rsidR="5E48DB0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mātā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390E717F" w:rsidR="2149AC4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>after fulfilling that spiritual function,</w:t>
      </w:r>
      <w:r w:rsidRPr="390E717F" w:rsidR="18BF822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becomes 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sovereign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>as a result of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role in the spiritual drama.</w:t>
      </w:r>
    </w:p>
    <w:p xmlns:wp14="http://schemas.microsoft.com/office/word/2010/wordml" wp14:paraId="7173E9C3" wp14:textId="4BAF417B"/>
    <w:p xmlns:wp14="http://schemas.microsoft.com/office/word/2010/wordml" w:rsidP="390E717F" wp14:paraId="1B3428AC" wp14:textId="0E31D3CB">
      <w:pPr>
        <w:pStyle w:val="Heading2"/>
      </w:pPr>
      <w:r w:rsidRPr="390E717F" w:rsidR="5E48DB0C">
        <w:rPr>
          <w:noProof w:val="0"/>
          <w:lang w:val="fr-FR"/>
        </w:rPr>
        <w:t xml:space="preserve">🧠 </w:t>
      </w:r>
      <w:r w:rsidRPr="390E717F" w:rsidR="5E48DB0C">
        <w:rPr>
          <w:noProof w:val="0"/>
          <w:lang w:val="fr-FR"/>
        </w:rPr>
        <w:t>Summary</w:t>
      </w:r>
    </w:p>
    <w:p xmlns:wp14="http://schemas.microsoft.com/office/word/2010/wordml" w:rsidP="390E717F" wp14:paraId="1C7AFB37" wp14:textId="0B8E145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भी जाता है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traditional, sung expression</w:t>
      </w:r>
    </w:p>
    <w:p xmlns:wp14="http://schemas.microsoft.com/office/word/2010/wordml" w:rsidP="390E717F" wp14:paraId="294A570F" wp14:textId="2697E41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माता</w:t>
      </w: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 devotional figure in bhakti</w:t>
      </w:r>
    </w:p>
    <w:p xmlns:wp14="http://schemas.microsoft.com/office/word/2010/wordml" w:rsidP="390E717F" wp14:paraId="63BA1364" wp14:textId="7713382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knowledge, this figure is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understood and explained</w:t>
      </w:r>
    </w:p>
    <w:p xmlns:wp14="http://schemas.microsoft.com/office/word/2010/wordml" w:rsidP="390E717F" wp14:paraId="16F99E6F" wp14:textId="767B41B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0E717F" w:rsidR="5E48DB0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sung becomes </w:t>
      </w:r>
      <w:r w:rsidRPr="390E717F" w:rsidR="5E48DB0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known</w:t>
      </w:r>
    </w:p>
    <w:p xmlns:wp14="http://schemas.microsoft.com/office/word/2010/wordml" w:rsidP="390E717F" wp14:paraId="6138786E" wp14:textId="1F6424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E717F" wp14:paraId="67774693" wp14:textId="5F481C5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0E717F" w:rsidR="18F51A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90E717F" wp14:paraId="3BFEFB25" wp14:textId="2303075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d212b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b6b37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93865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f793c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d7c4c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e755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64e0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dad1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4F67F8"/>
    <w:rsid w:val="134F67F8"/>
    <w:rsid w:val="18BF8224"/>
    <w:rsid w:val="18F51A19"/>
    <w:rsid w:val="2149AC4A"/>
    <w:rsid w:val="2DDEB7A8"/>
    <w:rsid w:val="361C6389"/>
    <w:rsid w:val="390E717F"/>
    <w:rsid w:val="46C109CE"/>
    <w:rsid w:val="5E48DB0C"/>
    <w:rsid w:val="5E6130CE"/>
    <w:rsid w:val="6045A902"/>
    <w:rsid w:val="66A63297"/>
    <w:rsid w:val="7ED7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F67F8"/>
  <w15:chartTrackingRefBased/>
  <w15:docId w15:val="{694010F3-3F74-4FB2-B12B-A5D10D13EC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0E71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0E717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0E717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d8490e5a864d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2026-01-19T20:44:02.4050625Z</dcterms:created>
  <dcterms:modified xsi:type="dcterms:W3CDTF">2026-01-19T20:50:06.4876190Z</dcterms:modified>
  <dc:creator>Jacques VUILLAUME</dc:creator>
  <lastModifiedBy>Jacques VUILLAUME</lastModifiedBy>
</coreProperties>
</file>