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A1A9A7" wp14:paraId="268CB77E" wp14:textId="39FA2C7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23 </w:t>
      </w: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3A1A9A7" wp14:paraId="1672AC05" wp14:textId="5B41C4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A1A9A7" wp14:paraId="7D1235F5" wp14:textId="6C8D974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23 </w:t>
      </w: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3A1A9A7" wp14:paraId="5726B3D8" wp14:textId="50C6D2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A1A9A7" wp14:paraId="50EC2D29" wp14:textId="79F9F7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A1A9A7" w:rsidR="661AEA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3A1A9A7" wp14:paraId="5D04364F" wp14:textId="7FE5E629">
      <w:pPr>
        <w:pStyle w:val="Normal"/>
        <w:spacing w:before="0" w:beforeAutospacing="off" w:after="0" w:afterAutospacing="off"/>
      </w:pP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सभी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आत्मायें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पतंगें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सबकी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रस्सी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हाथ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3A1A9A7" w:rsidR="4C052B6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3A1A9A7" wp14:paraId="5A53715F" wp14:textId="2B4E316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3A1A9A7" wp14:paraId="0967F492" wp14:textId="2122446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A1A9A7" w:rsidR="661AEA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3A1A9A7" wp14:paraId="0F703E89" wp14:textId="5A330366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Sabhī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ātmāyen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pataṅgen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haiṃ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.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Sabkī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rassī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bāp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ke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hāth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meṃ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33A1A9A7" w:rsidR="2590D2B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33A1A9A7" wp14:paraId="6D6FAE9A" wp14:textId="6876C8D8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3A1A9A7" wp14:paraId="46B0E056" wp14:textId="5AE02C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A1A9A7" w:rsidR="661AEA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3A1A9A7" wp14:paraId="3228081D" wp14:textId="25ED4B28">
      <w:pPr>
        <w:pStyle w:val="Normal"/>
        <w:spacing w:before="0" w:beforeAutospacing="off" w:after="0" w:afterAutospacing="off"/>
      </w:pPr>
      <w:r w:rsidRPr="33A1A9A7" w:rsidR="42F96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All souls are kites. The string of each one is in the </w:t>
      </w:r>
      <w:r w:rsidRPr="33A1A9A7" w:rsidR="42F96525">
        <w:rPr>
          <w:rFonts w:ascii="Arial" w:hAnsi="Arial" w:eastAsia="Arial" w:cs="Arial"/>
          <w:noProof w:val="0"/>
          <w:sz w:val="24"/>
          <w:szCs w:val="24"/>
          <w:lang w:val="en-US"/>
        </w:rPr>
        <w:t>Father’s</w:t>
      </w:r>
      <w:r w:rsidRPr="33A1A9A7" w:rsidR="42F96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hand.</w:t>
      </w:r>
    </w:p>
    <w:p xmlns:wp14="http://schemas.microsoft.com/office/word/2010/wordml" w:rsidP="33A1A9A7" wp14:paraId="37D53C6B" wp14:textId="0464210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3A1A9A7" wp14:paraId="274BBFFB" wp14:textId="7040D4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3A1A9A7" wp14:paraId="6B375219" wp14:textId="0B4F703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 (sabhī)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</w:t>
      </w:r>
    </w:p>
    <w:p xmlns:wp14="http://schemas.microsoft.com/office/word/2010/wordml" w:rsidP="33A1A9A7" wp14:paraId="7A714BB8" wp14:textId="4AAA76E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आत्मायें (ātmāyen)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souls (plural of आत्मा)</w:t>
      </w:r>
    </w:p>
    <w:p xmlns:wp14="http://schemas.microsoft.com/office/word/2010/wordml" w:rsidP="33A1A9A7" wp14:paraId="2212CD8C" wp14:textId="7EE589D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पतंगें (pataṅgen)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kites</w:t>
      </w:r>
    </w:p>
    <w:p xmlns:wp14="http://schemas.microsoft.com/office/word/2010/wordml" w:rsidP="33A1A9A7" wp14:paraId="3E060F31" wp14:textId="1B1255C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(sabkī)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everyone / of each</w:t>
      </w:r>
    </w:p>
    <w:p xmlns:wp14="http://schemas.microsoft.com/office/word/2010/wordml" w:rsidP="33A1A9A7" wp14:paraId="4B9F0296" wp14:textId="095AF77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रस्सी (rassī)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string, rope</w:t>
      </w:r>
    </w:p>
    <w:p xmlns:wp14="http://schemas.microsoft.com/office/word/2010/wordml" w:rsidP="33A1A9A7" wp14:paraId="00786FB9" wp14:textId="4B26EA8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</w:t>
      </w:r>
    </w:p>
    <w:p xmlns:wp14="http://schemas.microsoft.com/office/word/2010/wordml" w:rsidP="33A1A9A7" wp14:paraId="10F099C2" wp14:textId="3B53630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हाथ में (ke hāth meṃ)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the hand of</w:t>
      </w:r>
    </w:p>
    <w:p xmlns:wp14="http://schemas.microsoft.com/office/word/2010/wordml" w:rsidP="33A1A9A7" wp14:paraId="1C070B9F" wp14:textId="52D7109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(plural)</w:t>
      </w:r>
    </w:p>
    <w:p xmlns:wp14="http://schemas.microsoft.com/office/word/2010/wordml" w:rsidP="33A1A9A7" wp14:paraId="1AFAD11B" wp14:textId="6A5487E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4B772F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3A1A9A7" w:rsidR="4B772F1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(singular)</w:t>
      </w:r>
    </w:p>
    <w:p xmlns:wp14="http://schemas.microsoft.com/office/word/2010/wordml" w:rsidP="33A1A9A7" wp14:paraId="036BF676" wp14:textId="3A4FA274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A1A9A7" wp14:paraId="269DC555" wp14:textId="3584A28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A1A9A7" w:rsidR="661AEA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3A1A9A7" wp14:paraId="0A8E807B" wp14:textId="35E8116D">
      <w:pPr>
        <w:pStyle w:val="Heading3"/>
      </w:pPr>
      <w:r w:rsidRPr="33A1A9A7" w:rsidR="748BD4C5">
        <w:rPr>
          <w:noProof w:val="0"/>
          <w:lang w:val="fr-FR"/>
        </w:rPr>
        <w:t xml:space="preserve">1️⃣ </w:t>
      </w:r>
      <w:r w:rsidRPr="33A1A9A7" w:rsidR="748BD4C5">
        <w:rPr>
          <w:noProof w:val="0"/>
          <w:lang w:val="fr-FR"/>
        </w:rPr>
        <w:t>Verb</w:t>
      </w:r>
      <w:r w:rsidRPr="33A1A9A7" w:rsidR="748BD4C5">
        <w:rPr>
          <w:noProof w:val="0"/>
          <w:lang w:val="fr-FR"/>
        </w:rPr>
        <w:t xml:space="preserve"> Agreement</w:t>
      </w:r>
    </w:p>
    <w:p xmlns:wp14="http://schemas.microsoft.com/office/word/2010/wordml" w:rsidP="33A1A9A7" wp14:paraId="42F4B648" wp14:textId="67D261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आत्मायें …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plural subject</w:t>
      </w:r>
    </w:p>
    <w:p xmlns:wp14="http://schemas.microsoft.com/office/word/2010/wordml" w:rsidP="33A1A9A7" wp14:paraId="139F981D" wp14:textId="788284B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पतंगें …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plural</w:t>
      </w:r>
    </w:p>
    <w:p xmlns:wp14="http://schemas.microsoft.com/office/word/2010/wordml" w:rsidP="33A1A9A7" wp14:paraId="19404167" wp14:textId="65CE5D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रस्सी …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singular</w:t>
      </w:r>
    </w:p>
    <w:p xmlns:wp14="http://schemas.microsoft.com/office/word/2010/wordml" w:rsidP="33A1A9A7" wp14:paraId="36C108A1" wp14:textId="041D5E71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verb agrees with the grammatical subject.</w:t>
      </w:r>
    </w:p>
    <w:p xmlns:wp14="http://schemas.microsoft.com/office/word/2010/wordml" wp14:paraId="566AE0BE" wp14:textId="694E662E"/>
    <w:p xmlns:wp14="http://schemas.microsoft.com/office/word/2010/wordml" w:rsidP="33A1A9A7" wp14:paraId="4B8FD760" wp14:textId="0FB721A1">
      <w:pPr>
        <w:pStyle w:val="Heading3"/>
      </w:pPr>
      <w:r w:rsidRPr="33A1A9A7" w:rsidR="748BD4C5">
        <w:rPr>
          <w:noProof w:val="0"/>
          <w:lang w:val="fr-FR"/>
        </w:rPr>
        <w:t xml:space="preserve">2️⃣ </w:t>
      </w:r>
      <w:r w:rsidRPr="33A1A9A7" w:rsidR="748BD4C5">
        <w:rPr>
          <w:noProof w:val="0"/>
          <w:lang w:val="fr-FR"/>
        </w:rPr>
        <w:t>Feminine</w:t>
      </w:r>
      <w:r w:rsidRPr="33A1A9A7" w:rsidR="748BD4C5">
        <w:rPr>
          <w:noProof w:val="0"/>
          <w:lang w:val="fr-FR"/>
        </w:rPr>
        <w:t xml:space="preserve"> Plural Forms</w:t>
      </w:r>
    </w:p>
    <w:p xmlns:wp14="http://schemas.microsoft.com/office/word/2010/wordml" w:rsidP="33A1A9A7" wp14:paraId="7FB0E103" wp14:textId="2BA2D9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आत्मा → आत्मायें</w:t>
      </w:r>
    </w:p>
    <w:p xmlns:wp14="http://schemas.microsoft.com/office/word/2010/wordml" w:rsidP="33A1A9A7" wp14:paraId="6E7892AA" wp14:textId="2BB89C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पतंग → पतंगें</w:t>
      </w:r>
    </w:p>
    <w:p xmlns:wp14="http://schemas.microsoft.com/office/word/2010/wordml" w:rsidP="33A1A9A7" wp14:paraId="7C708A45" wp14:textId="181D635A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Many feminine nouns in Hindi take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-ें (eṃ)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direct plural.</w:t>
      </w:r>
    </w:p>
    <w:p xmlns:wp14="http://schemas.microsoft.com/office/word/2010/wordml" wp14:paraId="724E3E06" wp14:textId="411C58EE"/>
    <w:p xmlns:wp14="http://schemas.microsoft.com/office/word/2010/wordml" w:rsidP="33A1A9A7" wp14:paraId="78AF9D8C" wp14:textId="79EC879E">
      <w:pPr>
        <w:pStyle w:val="Heading3"/>
      </w:pPr>
      <w:r w:rsidRPr="33A1A9A7" w:rsidR="748BD4C5">
        <w:rPr>
          <w:noProof w:val="0"/>
          <w:lang w:val="fr-FR"/>
        </w:rPr>
        <w:t>3️⃣ The Possessive “</w:t>
      </w:r>
      <w:r w:rsidRPr="33A1A9A7" w:rsidR="748BD4C5">
        <w:rPr>
          <w:noProof w:val="0"/>
          <w:lang w:val="fr-FR"/>
        </w:rPr>
        <w:t>सबकी</w:t>
      </w:r>
      <w:r w:rsidRPr="33A1A9A7" w:rsidR="748BD4C5">
        <w:rPr>
          <w:noProof w:val="0"/>
          <w:lang w:val="fr-FR"/>
        </w:rPr>
        <w:t>”</w:t>
      </w:r>
    </w:p>
    <w:p xmlns:wp14="http://schemas.microsoft.com/office/word/2010/wordml" w:rsidP="33A1A9A7" wp14:paraId="112550D4" wp14:textId="53A5A80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सब = all</w:t>
      </w:r>
    </w:p>
    <w:p xmlns:wp14="http://schemas.microsoft.com/office/word/2010/wordml" w:rsidP="33A1A9A7" wp14:paraId="07330C77" wp14:textId="2AEBDE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की = feminine singular marker</w:t>
      </w:r>
    </w:p>
    <w:p xmlns:wp14="http://schemas.microsoft.com/office/word/2010/wordml" w:rsidP="33A1A9A7" wp14:paraId="4E316EB8" wp14:textId="193AFE66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Why 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>feminine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>?</w:t>
      </w:r>
      <w:r w:rsidRPr="33A1A9A7" w:rsidR="72CB0DF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Because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रस्सी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(string)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feminine.</w:t>
      </w:r>
    </w:p>
    <w:p xmlns:wp14="http://schemas.microsoft.com/office/word/2010/wordml" w:rsidP="33A1A9A7" wp14:paraId="7E69EE34" wp14:textId="3227D90F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3A1A9A7" wp14:paraId="382678B2" wp14:textId="0C3B291A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रस्सी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string of each one</w:t>
      </w:r>
    </w:p>
    <w:p xmlns:wp14="http://schemas.microsoft.com/office/word/2010/wordml" w:rsidP="33A1A9A7" wp14:paraId="20DB61AE" wp14:textId="4B968B59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possessive agrees with the possessed object, not the possessor.</w:t>
      </w:r>
    </w:p>
    <w:p xmlns:wp14="http://schemas.microsoft.com/office/word/2010/wordml" wp14:paraId="20DEFD1F" wp14:textId="0C4F3C0E"/>
    <w:p xmlns:wp14="http://schemas.microsoft.com/office/word/2010/wordml" w:rsidP="33A1A9A7" wp14:paraId="7ABF58C0" wp14:textId="21D29D45">
      <w:pPr>
        <w:pStyle w:val="Heading3"/>
      </w:pPr>
      <w:r w:rsidRPr="33A1A9A7" w:rsidR="748BD4C5">
        <w:rPr>
          <w:noProof w:val="0"/>
          <w:lang w:val="fr-FR"/>
        </w:rPr>
        <w:t>4️⃣ Common Locative Structure</w:t>
      </w:r>
    </w:p>
    <w:p xmlns:wp14="http://schemas.microsoft.com/office/word/2010/wordml" w:rsidP="33A1A9A7" wp14:paraId="2CBE49AE" wp14:textId="258C3B36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हाथ में है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X is in the hand of …</w:t>
      </w:r>
    </w:p>
    <w:p xmlns:wp14="http://schemas.microsoft.com/office/word/2010/wordml" w:rsidP="33A1A9A7" wp14:paraId="4FB69928" wp14:textId="1C86B46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बाप के हाथ में है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 in the Father’s hand</w:t>
      </w:r>
    </w:p>
    <w:p xmlns:wp14="http://schemas.microsoft.com/office/word/2010/wordml" w:rsidP="33A1A9A7" wp14:paraId="783F8A2D" wp14:textId="6B1149F8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construction.</w:t>
      </w:r>
    </w:p>
    <w:p xmlns:wp14="http://schemas.microsoft.com/office/word/2010/wordml" wp14:paraId="67259A6C" wp14:textId="3294486F"/>
    <w:p xmlns:wp14="http://schemas.microsoft.com/office/word/2010/wordml" w:rsidP="33A1A9A7" wp14:paraId="25B55B40" wp14:textId="529C1EB3">
      <w:pPr>
        <w:pStyle w:val="Heading2"/>
      </w:pPr>
      <w:r w:rsidRPr="33A1A9A7" w:rsidR="748BD4C5">
        <w:rPr>
          <w:noProof w:val="0"/>
          <w:lang w:val="fr-FR"/>
        </w:rPr>
        <w:t xml:space="preserve">🌿 Spiritual </w:t>
      </w:r>
      <w:r w:rsidRPr="33A1A9A7" w:rsidR="748BD4C5">
        <w:rPr>
          <w:noProof w:val="0"/>
          <w:lang w:val="fr-FR"/>
        </w:rPr>
        <w:t>Meaning</w:t>
      </w:r>
      <w:r w:rsidRPr="33A1A9A7" w:rsidR="748BD4C5">
        <w:rPr>
          <w:noProof w:val="0"/>
          <w:lang w:val="fr-FR"/>
        </w:rPr>
        <w:t xml:space="preserve"> (</w:t>
      </w:r>
      <w:r w:rsidRPr="33A1A9A7" w:rsidR="748BD4C5">
        <w:rPr>
          <w:noProof w:val="0"/>
          <w:lang w:val="fr-FR"/>
        </w:rPr>
        <w:t>Refined</w:t>
      </w:r>
      <w:r w:rsidRPr="33A1A9A7" w:rsidR="748BD4C5">
        <w:rPr>
          <w:noProof w:val="0"/>
          <w:lang w:val="fr-FR"/>
        </w:rPr>
        <w:t xml:space="preserve"> </w:t>
      </w:r>
      <w:r w:rsidRPr="33A1A9A7" w:rsidR="748BD4C5">
        <w:rPr>
          <w:noProof w:val="0"/>
          <w:lang w:val="fr-FR"/>
        </w:rPr>
        <w:t>Interpretation</w:t>
      </w:r>
      <w:r w:rsidRPr="33A1A9A7" w:rsidR="748BD4C5">
        <w:rPr>
          <w:noProof w:val="0"/>
          <w:lang w:val="fr-FR"/>
        </w:rPr>
        <w:t>)</w:t>
      </w:r>
    </w:p>
    <w:p xmlns:wp14="http://schemas.microsoft.com/office/word/2010/wordml" w:rsidP="33A1A9A7" wp14:paraId="22AE20F8" wp14:textId="774CCCA3">
      <w:pPr>
        <w:pStyle w:val="Heading3"/>
      </w:pPr>
      <w:r w:rsidRPr="33A1A9A7" w:rsidR="748BD4C5">
        <w:rPr>
          <w:noProof w:val="0"/>
          <w:lang w:val="fr-FR"/>
        </w:rPr>
        <w:t>🪁 Souls as Kites</w:t>
      </w:r>
    </w:p>
    <w:p xmlns:wp14="http://schemas.microsoft.com/office/word/2010/wordml" w:rsidP="33A1A9A7" wp14:paraId="4F0709D9" wp14:textId="4D9A88A5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A kite:</w:t>
      </w:r>
    </w:p>
    <w:p xmlns:wp14="http://schemas.microsoft.com/office/word/2010/wordml" w:rsidP="33A1A9A7" wp14:paraId="0DD6D17F" wp14:textId="7AAB615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flies high,</w:t>
      </w:r>
    </w:p>
    <w:p xmlns:wp14="http://schemas.microsoft.com/office/word/2010/wordml" w:rsidP="33A1A9A7" wp14:paraId="62235240" wp14:textId="376155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appears free,</w:t>
      </w:r>
    </w:p>
    <w:p xmlns:wp14="http://schemas.microsoft.com/office/word/2010/wordml" w:rsidP="33A1A9A7" wp14:paraId="049FC5F9" wp14:textId="3C56CD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moves with the wind.</w:t>
      </w:r>
    </w:p>
    <w:p xmlns:wp14="http://schemas.microsoft.com/office/word/2010/wordml" w:rsidP="33A1A9A7" wp14:paraId="5E564EDD" wp14:textId="5A59E64F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Similarly, the soul moves through the world and seems independent.</w:t>
      </w:r>
    </w:p>
    <w:p xmlns:wp14="http://schemas.microsoft.com/office/word/2010/wordml" wp14:paraId="46733341" wp14:textId="37CBD8B5"/>
    <w:p xmlns:wp14="http://schemas.microsoft.com/office/word/2010/wordml" w:rsidP="33A1A9A7" wp14:paraId="41705899" wp14:textId="4E78A2F1">
      <w:pPr>
        <w:pStyle w:val="Heading2"/>
      </w:pPr>
      <w:r w:rsidRPr="33A1A9A7" w:rsidR="748BD4C5">
        <w:rPr>
          <w:noProof w:val="0"/>
          <w:lang w:val="fr-FR"/>
        </w:rPr>
        <w:t>🧵 The String (</w:t>
      </w:r>
      <w:r w:rsidRPr="33A1A9A7" w:rsidR="748BD4C5">
        <w:rPr>
          <w:noProof w:val="0"/>
          <w:lang w:val="fr-FR"/>
        </w:rPr>
        <w:t>रस्सी</w:t>
      </w:r>
      <w:r w:rsidRPr="33A1A9A7" w:rsidR="748BD4C5">
        <w:rPr>
          <w:noProof w:val="0"/>
          <w:lang w:val="fr-FR"/>
        </w:rPr>
        <w:t>) = The Divine Link</w:t>
      </w:r>
    </w:p>
    <w:p xmlns:wp14="http://schemas.microsoft.com/office/word/2010/wordml" w:rsidP="33A1A9A7" wp14:paraId="25A17181" wp14:textId="517DE085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In this context, the string represents:</w:t>
      </w:r>
    </w:p>
    <w:p xmlns:wp14="http://schemas.microsoft.com/office/word/2010/wordml" w:rsidP="33A1A9A7" wp14:paraId="0C7F6E61" wp14:textId="2B8899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eternal connection with the Father</w:t>
      </w:r>
    </w:p>
    <w:p xmlns:wp14="http://schemas.microsoft.com/office/word/2010/wordml" w:rsidP="33A1A9A7" wp14:paraId="32E8587E" wp14:textId="184955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original relationship</w:t>
      </w:r>
    </w:p>
    <w:p xmlns:wp14="http://schemas.microsoft.com/office/word/2010/wordml" w:rsidP="33A1A9A7" wp14:paraId="2E74A30A" wp14:textId="558F78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living bond between soul and God</w:t>
      </w:r>
    </w:p>
    <w:p xmlns:wp14="http://schemas.microsoft.com/office/word/2010/wordml" w:rsidP="33A1A9A7" wp14:paraId="228A944D" wp14:textId="280F5D9C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symbolize:</w:t>
      </w:r>
    </w:p>
    <w:p xmlns:wp14="http://schemas.microsoft.com/office/word/2010/wordml" w:rsidP="33A1A9A7" wp14:paraId="74F58F42" wp14:textId="2DDC1C0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❌ karmic law</w:t>
      </w:r>
    </w:p>
    <w:p xmlns:wp14="http://schemas.microsoft.com/office/word/2010/wordml" w:rsidP="33A1A9A7" wp14:paraId="30B69FEC" wp14:textId="0DBECB0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❌ mechanical destiny</w:t>
      </w:r>
    </w:p>
    <w:p xmlns:wp14="http://schemas.microsoft.com/office/word/2010/wordml" w:rsidP="33A1A9A7" wp14:paraId="125B9452" wp14:textId="5E49B1C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❌ punishment</w:t>
      </w:r>
    </w:p>
    <w:p xmlns:wp14="http://schemas.microsoft.com/office/word/2010/wordml" w:rsidP="33A1A9A7" wp14:paraId="1FC7BFFB" wp14:textId="572CB3AC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nuance is relational, not legal.</w:t>
      </w:r>
    </w:p>
    <w:p xmlns:wp14="http://schemas.microsoft.com/office/word/2010/wordml" wp14:paraId="16F58461" wp14:textId="4F89E820"/>
    <w:p xmlns:wp14="http://schemas.microsoft.com/office/word/2010/wordml" w:rsidP="33A1A9A7" wp14:paraId="16595545" wp14:textId="522B608F">
      <w:pPr>
        <w:pStyle w:val="Heading2"/>
      </w:pPr>
      <w:r w:rsidRPr="33A1A9A7" w:rsidR="748BD4C5">
        <w:rPr>
          <w:noProof w:val="0"/>
          <w:lang w:val="fr-FR"/>
        </w:rPr>
        <w:t xml:space="preserve">✋ “In the </w:t>
      </w:r>
      <w:r w:rsidRPr="33A1A9A7" w:rsidR="748BD4C5">
        <w:rPr>
          <w:noProof w:val="0"/>
          <w:lang w:val="fr-FR"/>
        </w:rPr>
        <w:t>Father’s</w:t>
      </w:r>
      <w:r w:rsidRPr="33A1A9A7" w:rsidR="748BD4C5">
        <w:rPr>
          <w:noProof w:val="0"/>
          <w:lang w:val="fr-FR"/>
        </w:rPr>
        <w:t xml:space="preserve"> Hand”</w:t>
      </w:r>
    </w:p>
    <w:p xmlns:wp14="http://schemas.microsoft.com/office/word/2010/wordml" w:rsidP="33A1A9A7" wp14:paraId="2F8F1AC0" wp14:textId="4A69B7F4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phrase says:</w:t>
      </w:r>
    </w:p>
    <w:p xmlns:wp14="http://schemas.microsoft.com/office/word/2010/wordml" w:rsidP="33A1A9A7" wp14:paraId="7BBCB3E0" wp14:textId="46B09CD1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के हाथ में है</w:t>
      </w:r>
    </w:p>
    <w:p xmlns:wp14="http://schemas.microsoft.com/office/word/2010/wordml" w:rsidP="33A1A9A7" wp14:paraId="28D55043" wp14:textId="1D2B0753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This implies:</w:t>
      </w:r>
    </w:p>
    <w:p xmlns:wp14="http://schemas.microsoft.com/office/word/2010/wordml" w:rsidP="33A1A9A7" wp14:paraId="17A35400" wp14:textId="3909098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sovereignty</w:t>
      </w:r>
    </w:p>
    <w:p xmlns:wp14="http://schemas.microsoft.com/office/word/2010/wordml" w:rsidP="33A1A9A7" wp14:paraId="06A54EBB" wp14:textId="08CD804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guidance</w:t>
      </w:r>
    </w:p>
    <w:p xmlns:wp14="http://schemas.microsoft.com/office/word/2010/wordml" w:rsidP="33A1A9A7" wp14:paraId="01B0AC0E" wp14:textId="6958211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protection</w:t>
      </w:r>
    </w:p>
    <w:p xmlns:wp14="http://schemas.microsoft.com/office/word/2010/wordml" w:rsidP="33A1A9A7" wp14:paraId="0F2B72BF" wp14:textId="2F1FDD2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ability to recall all souls</w:t>
      </w:r>
    </w:p>
    <w:p xmlns:wp14="http://schemas.microsoft.com/office/word/2010/wordml" w:rsidP="33A1A9A7" wp14:paraId="0A187913" wp14:textId="3C57A02D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It is not oppressive control.</w:t>
      </w:r>
      <w:r w:rsidRPr="33A1A9A7" w:rsidR="556C4E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It suggests benevolent authority.</w:t>
      </w:r>
    </w:p>
    <w:p xmlns:wp14="http://schemas.microsoft.com/office/word/2010/wordml" wp14:paraId="3BFEFB25" wp14:textId="79E96E6D"/>
    <w:p w:rsidR="748BD4C5" w:rsidP="33A1A9A7" w:rsidRDefault="748BD4C5" w14:paraId="3786F3E5" w14:textId="001C8A5B">
      <w:pPr>
        <w:pStyle w:val="Heading2"/>
        <w:rPr>
          <w:noProof w:val="0"/>
          <w:lang w:val="fr-FR"/>
        </w:rPr>
      </w:pPr>
      <w:r w:rsidRPr="33A1A9A7" w:rsidR="748BD4C5">
        <w:rPr>
          <w:noProof w:val="0"/>
          <w:lang w:val="fr-FR"/>
        </w:rPr>
        <w:t xml:space="preserve">🪁 Cultural </w:t>
      </w:r>
      <w:r w:rsidRPr="33A1A9A7" w:rsidR="748BD4C5">
        <w:rPr>
          <w:noProof w:val="0"/>
          <w:lang w:val="fr-FR"/>
        </w:rPr>
        <w:t>Imagery</w:t>
      </w:r>
    </w:p>
    <w:p w:rsidR="748BD4C5" w:rsidP="33A1A9A7" w:rsidRDefault="748BD4C5" w14:paraId="396A05DE" w14:textId="400D2935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During the festival of </w:t>
      </w:r>
      <w:r w:rsidRPr="33A1A9A7" w:rsidR="748BD4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Makar Sankranti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, the Indian sky fills with kites.</w:t>
      </w:r>
    </w:p>
    <w:p w:rsidR="748BD4C5" w:rsidP="33A1A9A7" w:rsidRDefault="748BD4C5" w14:paraId="4070E099" w14:textId="443F9273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kite may soar 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>very high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seem independent —</w:t>
      </w:r>
      <w:r w:rsidRPr="33A1A9A7" w:rsidR="602BAA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en-US"/>
        </w:rPr>
        <w:t>but someone always holds the string.</w:t>
      </w:r>
    </w:p>
    <w:p w:rsidR="748BD4C5" w:rsidP="33A1A9A7" w:rsidRDefault="748BD4C5" w14:paraId="3CDD23CC" w14:textId="1137ED22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They can:</w:t>
      </w:r>
    </w:p>
    <w:p w:rsidR="748BD4C5" w:rsidP="33A1A9A7" w:rsidRDefault="748BD4C5" w14:paraId="2904F7B0" w14:textId="174FBB5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pull it,</w:t>
      </w:r>
    </w:p>
    <w:p w:rsidR="748BD4C5" w:rsidP="33A1A9A7" w:rsidRDefault="748BD4C5" w14:paraId="261F6D9B" w14:textId="0BE17C4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loosen it,</w:t>
      </w:r>
    </w:p>
    <w:p w:rsidR="748BD4C5" w:rsidP="33A1A9A7" w:rsidRDefault="748BD4C5" w14:paraId="7ABCFC91" w14:textId="441EB34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or bring the kite back.</w:t>
      </w:r>
    </w:p>
    <w:p w:rsidR="748BD4C5" w:rsidP="33A1A9A7" w:rsidRDefault="748BD4C5" w14:paraId="7F7F8FBF" w14:textId="63F49CDA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metaphor is immediately clear in the Indian cultural context.</w:t>
      </w:r>
    </w:p>
    <w:p w:rsidR="33A1A9A7" w:rsidRDefault="33A1A9A7" w14:paraId="55121A15" w14:textId="0FEB7043"/>
    <w:p w:rsidR="748BD4C5" w:rsidP="33A1A9A7" w:rsidRDefault="748BD4C5" w14:paraId="702A6B2F" w14:textId="0A1EEF80">
      <w:pPr>
        <w:pStyle w:val="Heading2"/>
      </w:pPr>
      <w:r w:rsidRPr="33A1A9A7" w:rsidR="748BD4C5">
        <w:rPr>
          <w:noProof w:val="0"/>
          <w:lang w:val="fr-FR"/>
        </w:rPr>
        <w:t xml:space="preserve">🌌 </w:t>
      </w:r>
      <w:r w:rsidRPr="33A1A9A7" w:rsidR="748BD4C5">
        <w:rPr>
          <w:noProof w:val="0"/>
          <w:lang w:val="fr-FR"/>
        </w:rPr>
        <w:t>Deeper</w:t>
      </w:r>
      <w:r w:rsidRPr="33A1A9A7" w:rsidR="748BD4C5">
        <w:rPr>
          <w:noProof w:val="0"/>
          <w:lang w:val="fr-FR"/>
        </w:rPr>
        <w:t xml:space="preserve"> Spiritual Reading</w:t>
      </w:r>
    </w:p>
    <w:p w:rsidR="748BD4C5" w:rsidP="33A1A9A7" w:rsidRDefault="748BD4C5" w14:paraId="42208586" w14:textId="16813801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In the broader context:</w:t>
      </w:r>
    </w:p>
    <w:p w:rsidR="748BD4C5" w:rsidP="33A1A9A7" w:rsidRDefault="748BD4C5" w14:paraId="028C72D1" w14:textId="46A20B5F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He will take everyone back.</w:t>
      </w:r>
      <w:r w:rsidRPr="33A1A9A7" w:rsidR="7B4E78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He is the Bestower of liberation for all.</w:t>
      </w:r>
    </w:p>
    <w:p w:rsidR="748BD4C5" w:rsidP="33A1A9A7" w:rsidRDefault="748BD4C5" w14:paraId="7826858E" w14:textId="21C8B130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The Father can bring all souls back</w:t>
      </w:r>
      <w:r w:rsidRPr="33A1A9A7" w:rsidR="0783E5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because the connection has never been broken.</w:t>
      </w:r>
    </w:p>
    <w:p w:rsidR="748BD4C5" w:rsidP="33A1A9A7" w:rsidRDefault="748BD4C5" w14:paraId="2A937628" w14:textId="69DE117E">
      <w:pPr>
        <w:spacing w:before="240" w:beforeAutospacing="off" w:after="240" w:afterAutospacing="off"/>
      </w:pP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if the soul 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forgets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33A1A9A7" w:rsidR="2E83A8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link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remains</w:t>
      </w:r>
      <w:r w:rsidRPr="33A1A9A7" w:rsidR="748BD4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3A1A9A7" w:rsidRDefault="33A1A9A7" w14:paraId="473B948C" w14:textId="18088AE4"/>
    <w:p w:rsidR="748BD4C5" w:rsidP="33A1A9A7" w:rsidRDefault="748BD4C5" w14:paraId="13ED5D62" w14:textId="3F9EDB9D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33A1A9A7" w:rsidR="748BD4C5">
        <w:rPr>
          <w:noProof w:val="0"/>
          <w:lang w:val="fr-FR"/>
        </w:rPr>
        <w:t xml:space="preserve">✅ </w:t>
      </w:r>
      <w:r w:rsidRPr="33A1A9A7" w:rsidR="748BD4C5">
        <w:rPr>
          <w:noProof w:val="0"/>
          <w:lang w:val="fr-FR"/>
        </w:rPr>
        <w:t xml:space="preserve">Final </w:t>
      </w:r>
      <w:r w:rsidRPr="33A1A9A7" w:rsidR="748BD4C5">
        <w:rPr>
          <w:noProof w:val="0"/>
          <w:lang w:val="fr-FR"/>
        </w:rPr>
        <w:t>Summary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165"/>
        <w:gridCol w:w="3714"/>
      </w:tblGrid>
      <w:tr w:rsidR="33A1A9A7" w:rsidTr="33A1A9A7" w14:paraId="676EA562">
        <w:trPr>
          <w:trHeight w:val="300"/>
        </w:trPr>
        <w:tc>
          <w:tcPr>
            <w:tcW w:w="3165" w:type="dxa"/>
            <w:tcMar/>
            <w:vAlign w:val="center"/>
          </w:tcPr>
          <w:p w:rsidR="33A1A9A7" w:rsidP="33A1A9A7" w:rsidRDefault="33A1A9A7" w14:paraId="70E822F5" w14:textId="59759ED8">
            <w:pPr>
              <w:spacing w:before="0" w:beforeAutospacing="off" w:after="0" w:afterAutospacing="off"/>
              <w:jc w:val="center"/>
            </w:pPr>
            <w:r w:rsidRPr="33A1A9A7" w:rsidR="33A1A9A7">
              <w:rPr>
                <w:b w:val="1"/>
                <w:bCs w:val="1"/>
              </w:rPr>
              <w:t>Element</w:t>
            </w:r>
          </w:p>
        </w:tc>
        <w:tc>
          <w:tcPr>
            <w:tcW w:w="3714" w:type="dxa"/>
            <w:tcMar/>
            <w:vAlign w:val="center"/>
          </w:tcPr>
          <w:p w:rsidR="33A1A9A7" w:rsidP="33A1A9A7" w:rsidRDefault="33A1A9A7" w14:paraId="45F0EDA9" w14:textId="5631CF8F">
            <w:pPr>
              <w:spacing w:before="0" w:beforeAutospacing="off" w:after="0" w:afterAutospacing="off"/>
              <w:jc w:val="center"/>
            </w:pPr>
            <w:r w:rsidRPr="33A1A9A7" w:rsidR="33A1A9A7">
              <w:rPr>
                <w:b w:val="1"/>
                <w:bCs w:val="1"/>
              </w:rPr>
              <w:t>Meaning</w:t>
            </w:r>
          </w:p>
        </w:tc>
      </w:tr>
      <w:tr w:rsidR="33A1A9A7" w:rsidTr="33A1A9A7" w14:paraId="317BEA07">
        <w:trPr>
          <w:trHeight w:val="300"/>
        </w:trPr>
        <w:tc>
          <w:tcPr>
            <w:tcW w:w="3165" w:type="dxa"/>
            <w:tcMar/>
            <w:vAlign w:val="center"/>
          </w:tcPr>
          <w:p w:rsidR="33A1A9A7" w:rsidP="33A1A9A7" w:rsidRDefault="33A1A9A7" w14:paraId="1D231D85" w14:textId="45022C5C">
            <w:pPr>
              <w:spacing w:before="0" w:beforeAutospacing="off" w:after="0" w:afterAutospacing="off"/>
            </w:pPr>
            <w:r w:rsidR="33A1A9A7">
              <w:rPr/>
              <w:t>आत्मा (soul)</w:t>
            </w:r>
          </w:p>
        </w:tc>
        <w:tc>
          <w:tcPr>
            <w:tcW w:w="3714" w:type="dxa"/>
            <w:tcMar/>
            <w:vAlign w:val="center"/>
          </w:tcPr>
          <w:p w:rsidR="33A1A9A7" w:rsidP="33A1A9A7" w:rsidRDefault="33A1A9A7" w14:paraId="0ABAEC19" w14:textId="763DDE75">
            <w:pPr>
              <w:spacing w:before="0" w:beforeAutospacing="off" w:after="0" w:afterAutospacing="off"/>
            </w:pPr>
            <w:r w:rsidR="33A1A9A7">
              <w:rPr/>
              <w:t>The individual self</w:t>
            </w:r>
          </w:p>
        </w:tc>
      </w:tr>
      <w:tr w:rsidR="33A1A9A7" w:rsidTr="33A1A9A7" w14:paraId="01A381D7">
        <w:trPr>
          <w:trHeight w:val="300"/>
        </w:trPr>
        <w:tc>
          <w:tcPr>
            <w:tcW w:w="3165" w:type="dxa"/>
            <w:tcMar/>
            <w:vAlign w:val="center"/>
          </w:tcPr>
          <w:p w:rsidR="33A1A9A7" w:rsidP="33A1A9A7" w:rsidRDefault="33A1A9A7" w14:paraId="619D9DC5" w14:textId="2518E577">
            <w:pPr>
              <w:spacing w:before="0" w:beforeAutospacing="off" w:after="0" w:afterAutospacing="off"/>
            </w:pPr>
            <w:r w:rsidR="33A1A9A7">
              <w:rPr/>
              <w:t>पतंग (kite)</w:t>
            </w:r>
          </w:p>
        </w:tc>
        <w:tc>
          <w:tcPr>
            <w:tcW w:w="3714" w:type="dxa"/>
            <w:tcMar/>
            <w:vAlign w:val="center"/>
          </w:tcPr>
          <w:p w:rsidR="33A1A9A7" w:rsidP="33A1A9A7" w:rsidRDefault="33A1A9A7" w14:paraId="17429F39" w14:textId="32315A55">
            <w:pPr>
              <w:spacing w:before="0" w:beforeAutospacing="off" w:after="0" w:afterAutospacing="off"/>
            </w:pPr>
            <w:r w:rsidR="33A1A9A7">
              <w:rPr/>
              <w:t>The soul in the world</w:t>
            </w:r>
          </w:p>
        </w:tc>
      </w:tr>
      <w:tr w:rsidR="33A1A9A7" w:rsidTr="33A1A9A7" w14:paraId="4A95F00D">
        <w:trPr>
          <w:trHeight w:val="300"/>
        </w:trPr>
        <w:tc>
          <w:tcPr>
            <w:tcW w:w="3165" w:type="dxa"/>
            <w:tcMar/>
            <w:vAlign w:val="center"/>
          </w:tcPr>
          <w:p w:rsidR="33A1A9A7" w:rsidP="33A1A9A7" w:rsidRDefault="33A1A9A7" w14:paraId="0560E402" w14:textId="7909ADEE">
            <w:pPr>
              <w:spacing w:before="0" w:beforeAutospacing="off" w:after="0" w:afterAutospacing="off"/>
            </w:pPr>
            <w:r w:rsidR="33A1A9A7">
              <w:rPr/>
              <w:t>रस्सी (string)</w:t>
            </w:r>
          </w:p>
        </w:tc>
        <w:tc>
          <w:tcPr>
            <w:tcW w:w="3714" w:type="dxa"/>
            <w:tcMar/>
            <w:vAlign w:val="center"/>
          </w:tcPr>
          <w:p w:rsidR="33A1A9A7" w:rsidP="33A1A9A7" w:rsidRDefault="33A1A9A7" w14:paraId="47D006C2" w14:textId="3613B4C7">
            <w:pPr>
              <w:spacing w:before="0" w:beforeAutospacing="off" w:after="0" w:afterAutospacing="off"/>
            </w:pPr>
            <w:r w:rsidR="33A1A9A7">
              <w:rPr/>
              <w:t>The eternal divine link</w:t>
            </w:r>
          </w:p>
        </w:tc>
      </w:tr>
      <w:tr w:rsidR="33A1A9A7" w:rsidTr="33A1A9A7" w14:paraId="623D89AF">
        <w:trPr>
          <w:trHeight w:val="300"/>
        </w:trPr>
        <w:tc>
          <w:tcPr>
            <w:tcW w:w="3165" w:type="dxa"/>
            <w:tcMar/>
            <w:vAlign w:val="center"/>
          </w:tcPr>
          <w:p w:rsidR="33A1A9A7" w:rsidP="33A1A9A7" w:rsidRDefault="33A1A9A7" w14:paraId="3A689E27" w14:textId="29B41B30">
            <w:pPr>
              <w:spacing w:before="0" w:beforeAutospacing="off" w:after="0" w:afterAutospacing="off"/>
            </w:pPr>
            <w:r w:rsidR="33A1A9A7">
              <w:rPr/>
              <w:t>बाप का हाथ (Father’s hand)</w:t>
            </w:r>
          </w:p>
        </w:tc>
        <w:tc>
          <w:tcPr>
            <w:tcW w:w="3714" w:type="dxa"/>
            <w:tcMar/>
            <w:vAlign w:val="center"/>
          </w:tcPr>
          <w:p w:rsidR="33A1A9A7" w:rsidP="33A1A9A7" w:rsidRDefault="33A1A9A7" w14:paraId="3D01801E" w14:textId="7DBDD4FD">
            <w:pPr>
              <w:spacing w:before="0" w:beforeAutospacing="off" w:after="0" w:afterAutospacing="off"/>
            </w:pPr>
            <w:r w:rsidR="33A1A9A7">
              <w:rPr/>
              <w:t>Supreme guidance and authority</w:t>
            </w:r>
          </w:p>
        </w:tc>
      </w:tr>
    </w:tbl>
    <w:p w:rsidR="33A1A9A7" w:rsidP="33A1A9A7" w:rsidRDefault="33A1A9A7" w14:paraId="4DB4336A" w14:textId="5C8CD1BA">
      <w:pPr>
        <w:pStyle w:val="Normal"/>
        <w:rPr>
          <w:noProof w:val="0"/>
          <w:lang w:val="fr-FR"/>
        </w:rPr>
      </w:pPr>
    </w:p>
    <w:p w:rsidR="33A1A9A7" w:rsidP="33A1A9A7" w:rsidRDefault="33A1A9A7" w14:paraId="3935B3A1" w14:textId="38B91D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25D903" w:rsidP="33A1A9A7" w:rsidRDefault="1625D903" w14:paraId="3D66DB62" w14:textId="76C26EF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A1A9A7" w:rsidR="1625D9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3A1A9A7" w:rsidP="33A1A9A7" w:rsidRDefault="33A1A9A7" w14:paraId="63C16EF0" w14:textId="1D249AB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3A1A9A7" w:rsidP="33A1A9A7" w:rsidRDefault="33A1A9A7" w14:paraId="5A8B465E" w14:textId="02DEB1BD">
      <w:pPr>
        <w:pStyle w:val="Normal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5d761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eda8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1d8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6d63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eb87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737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1ae4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616b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c12f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70f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4BB7BD"/>
    <w:rsid w:val="0783E575"/>
    <w:rsid w:val="1625D903"/>
    <w:rsid w:val="214CB27F"/>
    <w:rsid w:val="2590D2BC"/>
    <w:rsid w:val="2E83A827"/>
    <w:rsid w:val="31CDFE1B"/>
    <w:rsid w:val="33A1A9A7"/>
    <w:rsid w:val="3F8C2E01"/>
    <w:rsid w:val="40DCED87"/>
    <w:rsid w:val="414BB7BD"/>
    <w:rsid w:val="42F96525"/>
    <w:rsid w:val="463C7BBE"/>
    <w:rsid w:val="4B772F19"/>
    <w:rsid w:val="4C052B67"/>
    <w:rsid w:val="4E195618"/>
    <w:rsid w:val="4E195618"/>
    <w:rsid w:val="51170C04"/>
    <w:rsid w:val="5166059F"/>
    <w:rsid w:val="556C4EC9"/>
    <w:rsid w:val="602BAAE4"/>
    <w:rsid w:val="660B0082"/>
    <w:rsid w:val="661AEA95"/>
    <w:rsid w:val="6FE49700"/>
    <w:rsid w:val="72667476"/>
    <w:rsid w:val="72CB0DF9"/>
    <w:rsid w:val="748BD4C5"/>
    <w:rsid w:val="7B4E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BB7BD"/>
  <w15:chartTrackingRefBased/>
  <w15:docId w15:val="{C20FC9F8-AD3B-4CAD-B555-5766DFC8AC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A1A9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A1A9A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A1A9A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3A1A9A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99744f9e0ed4d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2026-02-23T10:39:43.3006733Z</dcterms:created>
  <dcterms:modified xsi:type="dcterms:W3CDTF">2026-02-23T10:49:42.7827841Z</dcterms:modified>
  <dc:creator>Jacques VUILLAUME</dc:creator>
  <lastModifiedBy>Jacques VUILLAUME</lastModifiedBy>
</coreProperties>
</file>