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B64BF14" wp14:paraId="1B003418" wp14:textId="153299E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B64BF14" w:rsidR="737367D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01 March 2026</w:t>
      </w:r>
    </w:p>
    <w:p xmlns:wp14="http://schemas.microsoft.com/office/word/2010/wordml" w:rsidP="5B64BF14" wp14:paraId="4403823E" wp14:textId="75D9041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B64BF14" wp14:paraId="6DAE429C" wp14:textId="21EECF7C">
      <w:pPr>
        <w:pStyle w:val="Heading2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64BF14" w:rsidR="503DCBC4">
        <w:rPr>
          <w:noProof w:val="0"/>
          <w:lang w:val="fr-FR"/>
        </w:rPr>
        <w:t xml:space="preserve">🫓 Cultural </w:t>
      </w:r>
      <w:r w:rsidRPr="5B64BF14" w:rsidR="503DCBC4">
        <w:rPr>
          <w:noProof w:val="0"/>
          <w:lang w:val="fr-FR"/>
        </w:rPr>
        <w:t>Background:</w:t>
      </w:r>
      <w:r w:rsidRPr="5B64BF14" w:rsidR="503DCBC4">
        <w:rPr>
          <w:noProof w:val="0"/>
          <w:lang w:val="fr-FR"/>
        </w:rPr>
        <w:t xml:space="preserve"> Sindhi </w:t>
      </w:r>
      <w:r w:rsidRPr="5B64BF14" w:rsidR="503DCBC4">
        <w:rPr>
          <w:noProof w:val="0"/>
          <w:lang w:val="fr-FR"/>
        </w:rPr>
        <w:t>Koki</w:t>
      </w:r>
    </w:p>
    <w:p xmlns:wp14="http://schemas.microsoft.com/office/word/2010/wordml" w:rsidP="5B64BF14" wp14:paraId="6974F770" wp14:textId="08A6F48C">
      <w:pPr>
        <w:pStyle w:val="Heading3"/>
        <w:rPr>
          <w:noProof w:val="0"/>
          <w:lang w:val="fr-FR"/>
        </w:rPr>
      </w:pPr>
      <w:r w:rsidRPr="5B64BF14" w:rsidR="503DCBC4">
        <w:rPr>
          <w:noProof w:val="0"/>
          <w:lang w:val="fr-FR"/>
        </w:rPr>
        <w:t>What</w:t>
      </w:r>
      <w:r w:rsidRPr="5B64BF14" w:rsidR="503DCBC4">
        <w:rPr>
          <w:noProof w:val="0"/>
          <w:lang w:val="fr-FR"/>
        </w:rPr>
        <w:t xml:space="preserve"> </w:t>
      </w:r>
      <w:r w:rsidRPr="5B64BF14" w:rsidR="503DCBC4">
        <w:rPr>
          <w:noProof w:val="0"/>
          <w:lang w:val="fr-FR"/>
        </w:rPr>
        <w:t>is</w:t>
      </w:r>
      <w:r w:rsidRPr="5B64BF14" w:rsidR="503DCBC4">
        <w:rPr>
          <w:noProof w:val="0"/>
          <w:lang w:val="fr-FR"/>
        </w:rPr>
        <w:t xml:space="preserve"> </w:t>
      </w:r>
      <w:r w:rsidRPr="5B64BF14" w:rsidR="503DCBC4">
        <w:rPr>
          <w:noProof w:val="0"/>
          <w:lang w:val="fr-FR"/>
        </w:rPr>
        <w:t>Koki?</w:t>
      </w:r>
    </w:p>
    <w:p xmlns:wp14="http://schemas.microsoft.com/office/word/2010/wordml" w:rsidP="5B64BF14" wp14:paraId="2C8E6109" wp14:textId="7598C8FA">
      <w:pPr>
        <w:spacing w:before="240" w:beforeAutospacing="off" w:after="240" w:afterAutospacing="off"/>
      </w:pPr>
      <w:r w:rsidRPr="5B64BF14" w:rsidR="503DCB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Koki</w:t>
      </w: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traditional Sindhi flatbread:</w:t>
      </w:r>
    </w:p>
    <w:p xmlns:wp14="http://schemas.microsoft.com/office/word/2010/wordml" w:rsidP="5B64BF14" wp14:paraId="21FAF533" wp14:textId="5FD33E2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>Made from wheat flour</w:t>
      </w:r>
    </w:p>
    <w:p xmlns:wp14="http://schemas.microsoft.com/office/word/2010/wordml" w:rsidP="5B64BF14" wp14:paraId="6B739DA4" wp14:textId="24955D6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>Often mixed with onions, coriander, cumin</w:t>
      </w:r>
    </w:p>
    <w:p xmlns:wp14="http://schemas.microsoft.com/office/word/2010/wordml" w:rsidP="5B64BF14" wp14:paraId="1D18CD94" wp14:textId="52F1B6B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>Thicker than a regular roti</w:t>
      </w:r>
    </w:p>
    <w:p xmlns:wp14="http://schemas.microsoft.com/office/word/2010/wordml" w:rsidP="5B64BF14" wp14:paraId="3C18ED31" wp14:textId="1F06F37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>Cooked slowly on a tawa (griddle) or sometimes in embers</w:t>
      </w:r>
    </w:p>
    <w:p xmlns:wp14="http://schemas.microsoft.com/office/word/2010/wordml" w:rsidP="5B64BF14" wp14:paraId="5B4DD943" wp14:textId="030B9B8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>Filling and long-lasting</w:t>
      </w:r>
    </w:p>
    <w:p xmlns:wp14="http://schemas.microsoft.com/office/word/2010/wordml" w:rsidP="5B64BF14" wp14:paraId="3767B57A" wp14:textId="1EF62ADD">
      <w:pPr>
        <w:spacing w:before="240" w:beforeAutospacing="off" w:after="240" w:afterAutospacing="off"/>
      </w:pP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>Historically, it became important for Sindhi communities, especially after the Partition of 1947, because it was practical, nourishing, and easy to carry.</w:t>
      </w:r>
    </w:p>
    <w:p xmlns:wp14="http://schemas.microsoft.com/office/word/2010/wordml" wp14:paraId="5A5BD070" wp14:textId="14B66634"/>
    <w:p xmlns:wp14="http://schemas.microsoft.com/office/word/2010/wordml" w:rsidP="5B64BF14" wp14:paraId="69882BF2" wp14:textId="40B6610C">
      <w:pPr>
        <w:pStyle w:val="Heading3"/>
      </w:pPr>
      <w:r w:rsidRPr="5B64BF14" w:rsidR="503DCBC4">
        <w:rPr>
          <w:noProof w:val="0"/>
          <w:lang w:val="fr-FR"/>
        </w:rPr>
        <w:t>The Thread and the Fire</w:t>
      </w:r>
    </w:p>
    <w:p xmlns:wp14="http://schemas.microsoft.com/office/word/2010/wordml" w:rsidP="5B64BF14" wp14:paraId="7D34F4F6" wp14:textId="2A8244F8">
      <w:pPr>
        <w:spacing w:before="240" w:beforeAutospacing="off" w:after="240" w:afterAutospacing="off"/>
      </w:pP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>In some traditional cooking methods:</w:t>
      </w:r>
    </w:p>
    <w:p xmlns:wp14="http://schemas.microsoft.com/office/word/2010/wordml" w:rsidP="5B64BF14" wp14:paraId="092C8063" wp14:textId="6FDEB1A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>A thread (धागा) is tied around the koki.</w:t>
      </w:r>
    </w:p>
    <w:p xmlns:wp14="http://schemas.microsoft.com/office/word/2010/wordml" w:rsidP="5B64BF14" wp14:paraId="5FC275DC" wp14:textId="56C8879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>It is placed near or in embers to cook.</w:t>
      </w:r>
    </w:p>
    <w:p xmlns:wp14="http://schemas.microsoft.com/office/word/2010/wordml" w:rsidP="5B64BF14" wp14:paraId="68092457" wp14:textId="2359366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>The thread helps in handling or retrieving it.</w:t>
      </w:r>
    </w:p>
    <w:p xmlns:wp14="http://schemas.microsoft.com/office/word/2010/wordml" w:rsidP="5B64BF14" wp14:paraId="0B65AD98" wp14:textId="65A1CAF5">
      <w:pPr>
        <w:spacing w:before="240" w:beforeAutospacing="off" w:after="240" w:afterAutospacing="off"/>
      </w:pP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>Observation:</w:t>
      </w:r>
    </w:p>
    <w:p xmlns:wp14="http://schemas.microsoft.com/office/word/2010/wordml" w:rsidP="5B64BF14" wp14:paraId="388C9417" wp14:textId="22B4015C">
      <w:pPr>
        <w:spacing w:before="240" w:beforeAutospacing="off" w:after="240" w:afterAutospacing="off"/>
      </w:pP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koki </w:t>
      </w: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>cooks</w:t>
      </w: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>
        <w:br/>
      </w: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the thread </w:t>
      </w: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>does</w:t>
      </w: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</w:t>
      </w: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>burn</w:t>
      </w: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B64BF14" wp14:paraId="05FBE9F1" wp14:textId="06D47E32">
      <w:pPr>
        <w:spacing w:before="240" w:beforeAutospacing="off" w:after="240" w:afterAutospacing="off"/>
      </w:pP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>Physically, this is because the moisture in the dough keeps the temperature around it relatively low.</w:t>
      </w:r>
    </w:p>
    <w:p xmlns:wp14="http://schemas.microsoft.com/office/word/2010/wordml" w:rsidP="5B64BF14" wp14:paraId="7683C29A" wp14:textId="4E5B67F6">
      <w:pPr>
        <w:spacing w:before="240" w:beforeAutospacing="off" w:after="240" w:afterAutospacing="off"/>
      </w:pPr>
      <w:r w:rsidRPr="5B64BF14" w:rsidR="503DCBC4">
        <w:rPr>
          <w:rFonts w:ascii="Aptos" w:hAnsi="Aptos" w:eastAsia="Aptos" w:cs="Aptos"/>
          <w:noProof w:val="0"/>
          <w:sz w:val="24"/>
          <w:szCs w:val="24"/>
          <w:lang w:val="fr-FR"/>
        </w:rPr>
        <w:t>Spiritually, this becomes a powerful metaphor.</w:t>
      </w:r>
    </w:p>
    <w:p xmlns:wp14="http://schemas.microsoft.com/office/word/2010/wordml" w:rsidP="5B64BF14" wp14:paraId="3C11025B" wp14:textId="6F1C0502">
      <w:pPr>
        <w:pStyle w:val="Normal"/>
        <w:rPr>
          <w:noProof w:val="0"/>
          <w:lang w:val="fr-FR"/>
        </w:rPr>
      </w:pPr>
    </w:p>
    <w:p xmlns:wp14="http://schemas.microsoft.com/office/word/2010/wordml" w:rsidP="5B64BF14" wp14:paraId="4ED66ADD" wp14:textId="0E723EFD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B64BF14" w:rsidR="737367D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01 March 2026</w:t>
      </w:r>
    </w:p>
    <w:p xmlns:wp14="http://schemas.microsoft.com/office/word/2010/wordml" w:rsidP="5B64BF14" wp14:paraId="719EC3BE" wp14:textId="25C51AD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B64BF14" wp14:paraId="533BDF11" wp14:textId="63095A9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B64BF14" w:rsidR="737367D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B64BF14" wp14:paraId="759BDE5B" wp14:textId="3B665453">
      <w:pPr>
        <w:pStyle w:val="Normal"/>
        <w:spacing w:before="0" w:beforeAutospacing="off" w:after="0" w:afterAutospacing="off"/>
      </w:pP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देखो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जलाने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में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भी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एक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बहुत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अच्छी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बात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बताते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हैं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कोकी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को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धागा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बांधकर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पकाते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हैं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तो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जब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कोकी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पक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जाती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है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और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निकालते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हैं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तो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कोकी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पक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जाती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लेकिन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धागा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नहीं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जलता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है</w:t>
      </w:r>
      <w:r w:rsidRPr="5B64BF14" w:rsidR="108E3355">
        <w:rPr>
          <w:rFonts w:ascii="Arial" w:hAnsi="Arial" w:eastAsia="Arial" w:cs="Arial"/>
          <w:noProof w:val="0"/>
          <w:sz w:val="24"/>
          <w:szCs w:val="24"/>
          <w:lang w:val="en-US"/>
        </w:rPr>
        <w:t>।</w:t>
      </w:r>
    </w:p>
    <w:p xmlns:wp14="http://schemas.microsoft.com/office/word/2010/wordml" w:rsidP="5B64BF14" wp14:paraId="10ABE716" wp14:textId="5337560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B64BF14" wp14:paraId="4936C1ED" wp14:textId="3F36617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B64BF14" w:rsidR="737367D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B64BF14" wp14:paraId="051A96C4" wp14:textId="6C9D0145">
      <w:pPr>
        <w:pStyle w:val="Normal"/>
        <w:spacing w:before="0" w:beforeAutospacing="off" w:after="0" w:afterAutospacing="off"/>
      </w:pP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dekho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jalāne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meṃ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ek bahut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acchī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bāt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batāte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haiṃ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kokī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ko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dhāgā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bāndhkar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pakāte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haiṃ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to jab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kokī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pak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jātī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aur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nikālte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haiṃ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kokī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pak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jātī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lekin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dhāgā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nahīṃ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jaltā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5B64BF14" w:rsidR="2E6462AF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B64BF14" wp14:paraId="19996364" wp14:textId="2FB559F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B64BF14" wp14:paraId="03CF67DB" wp14:textId="6E3A3FB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B64BF14" w:rsidR="737367D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B64BF14" wp14:paraId="58BD71A9" wp14:textId="336F54D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B64BF14" w:rsidR="3948E07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Look, even in the act of burning (or cooking over fire), they explain </w:t>
      </w:r>
      <w:r w:rsidRPr="5B64BF14" w:rsidR="3948E07F">
        <w:rPr>
          <w:rFonts w:ascii="Arial" w:hAnsi="Arial" w:eastAsia="Arial" w:cs="Arial"/>
          <w:noProof w:val="0"/>
          <w:sz w:val="24"/>
          <w:szCs w:val="24"/>
          <w:lang w:val="en-US"/>
        </w:rPr>
        <w:t>a very beautiful</w:t>
      </w:r>
      <w:r w:rsidRPr="5B64BF14" w:rsidR="3948E07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point: they tie a thread around the </w:t>
      </w:r>
      <w:r w:rsidRPr="5B64BF14" w:rsidR="3948E07F">
        <w:rPr>
          <w:rFonts w:ascii="Arial" w:hAnsi="Arial" w:eastAsia="Arial" w:cs="Arial"/>
          <w:noProof w:val="0"/>
          <w:sz w:val="24"/>
          <w:szCs w:val="24"/>
          <w:lang w:val="en-US"/>
        </w:rPr>
        <w:t>koki</w:t>
      </w:r>
      <w:r w:rsidRPr="5B64BF14" w:rsidR="3948E07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and cook it. Then when the </w:t>
      </w:r>
      <w:r w:rsidRPr="5B64BF14" w:rsidR="3948E07F">
        <w:rPr>
          <w:rFonts w:ascii="Arial" w:hAnsi="Arial" w:eastAsia="Arial" w:cs="Arial"/>
          <w:noProof w:val="0"/>
          <w:sz w:val="24"/>
          <w:szCs w:val="24"/>
          <w:lang w:val="en-US"/>
        </w:rPr>
        <w:t>koki</w:t>
      </w:r>
      <w:r w:rsidRPr="5B64BF14" w:rsidR="3948E07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becomes cooked and they take it out, the </w:t>
      </w:r>
      <w:r w:rsidRPr="5B64BF14" w:rsidR="3948E07F">
        <w:rPr>
          <w:rFonts w:ascii="Arial" w:hAnsi="Arial" w:eastAsia="Arial" w:cs="Arial"/>
          <w:noProof w:val="0"/>
          <w:sz w:val="24"/>
          <w:szCs w:val="24"/>
          <w:lang w:val="en-US"/>
        </w:rPr>
        <w:t>koki</w:t>
      </w:r>
      <w:r w:rsidRPr="5B64BF14" w:rsidR="3948E07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is cooked, but the thread does not burn.</w:t>
      </w:r>
    </w:p>
    <w:p xmlns:wp14="http://schemas.microsoft.com/office/word/2010/wordml" w:rsidP="5B64BF14" wp14:paraId="093A2E8C" wp14:textId="340ABF24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B64BF14" wp14:paraId="7DDA70A0" wp14:textId="5613D13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B64BF14" w:rsidR="737367D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295"/>
        <w:gridCol w:w="3285"/>
      </w:tblGrid>
      <w:tr w:rsidR="5B64BF14" w:rsidTr="5B64BF14" w14:paraId="49C87285">
        <w:trPr>
          <w:trHeight w:val="300"/>
        </w:trPr>
        <w:tc>
          <w:tcPr>
            <w:tcW w:w="2295" w:type="dxa"/>
            <w:tcMar/>
            <w:vAlign w:val="center"/>
          </w:tcPr>
          <w:p w:rsidR="5B64BF14" w:rsidP="5B64BF14" w:rsidRDefault="5B64BF14" w14:paraId="452EE053" w14:textId="6D46F53B">
            <w:pPr>
              <w:bidi w:val="0"/>
              <w:spacing w:before="0" w:beforeAutospacing="off" w:after="0" w:afterAutospacing="off"/>
              <w:jc w:val="center"/>
            </w:pPr>
            <w:r w:rsidRPr="5B64BF14" w:rsidR="5B64BF14">
              <w:rPr>
                <w:b w:val="1"/>
                <w:bCs w:val="1"/>
              </w:rPr>
              <w:t>Word</w:t>
            </w:r>
          </w:p>
        </w:tc>
        <w:tc>
          <w:tcPr>
            <w:tcW w:w="3285" w:type="dxa"/>
            <w:tcMar/>
            <w:vAlign w:val="center"/>
          </w:tcPr>
          <w:p w:rsidR="5B64BF14" w:rsidP="5B64BF14" w:rsidRDefault="5B64BF14" w14:paraId="40BF8707" w14:textId="1F78543D">
            <w:pPr>
              <w:bidi w:val="0"/>
              <w:spacing w:before="0" w:beforeAutospacing="off" w:after="0" w:afterAutospacing="off"/>
              <w:jc w:val="center"/>
            </w:pPr>
            <w:r w:rsidRPr="5B64BF14" w:rsidR="5B64BF14">
              <w:rPr>
                <w:b w:val="1"/>
                <w:bCs w:val="1"/>
              </w:rPr>
              <w:t>Meaning</w:t>
            </w:r>
          </w:p>
        </w:tc>
      </w:tr>
      <w:tr w:rsidR="5B64BF14" w:rsidTr="5B64BF14" w14:paraId="5FAEA0C2">
        <w:trPr>
          <w:trHeight w:val="300"/>
        </w:trPr>
        <w:tc>
          <w:tcPr>
            <w:tcW w:w="2295" w:type="dxa"/>
            <w:tcMar/>
            <w:vAlign w:val="center"/>
          </w:tcPr>
          <w:p w:rsidR="5B64BF14" w:rsidP="5B64BF14" w:rsidRDefault="5B64BF14" w14:paraId="536BC723" w14:textId="08122B5E">
            <w:pPr>
              <w:bidi w:val="0"/>
              <w:spacing w:before="0" w:beforeAutospacing="off" w:after="0" w:afterAutospacing="off"/>
            </w:pPr>
            <w:r w:rsidR="5B64BF14">
              <w:rPr/>
              <w:t>देखो (dekho)</w:t>
            </w:r>
          </w:p>
        </w:tc>
        <w:tc>
          <w:tcPr>
            <w:tcW w:w="3285" w:type="dxa"/>
            <w:tcMar/>
            <w:vAlign w:val="center"/>
          </w:tcPr>
          <w:p w:rsidR="5B64BF14" w:rsidP="5B64BF14" w:rsidRDefault="5B64BF14" w14:paraId="1096312A" w14:textId="3159C964">
            <w:pPr>
              <w:bidi w:val="0"/>
              <w:spacing w:before="0" w:beforeAutospacing="off" w:after="0" w:afterAutospacing="off"/>
            </w:pPr>
            <w:r w:rsidR="5B64BF14">
              <w:rPr/>
              <w:t>Look (imperative)</w:t>
            </w:r>
          </w:p>
        </w:tc>
      </w:tr>
      <w:tr w:rsidR="5B64BF14" w:rsidTr="5B64BF14" w14:paraId="1C9348F2">
        <w:trPr>
          <w:trHeight w:val="300"/>
        </w:trPr>
        <w:tc>
          <w:tcPr>
            <w:tcW w:w="2295" w:type="dxa"/>
            <w:tcMar/>
            <w:vAlign w:val="center"/>
          </w:tcPr>
          <w:p w:rsidR="5B64BF14" w:rsidP="5B64BF14" w:rsidRDefault="5B64BF14" w14:paraId="62B22B71" w14:textId="563ECDBE">
            <w:pPr>
              <w:bidi w:val="0"/>
              <w:spacing w:before="0" w:beforeAutospacing="off" w:after="0" w:afterAutospacing="off"/>
            </w:pPr>
            <w:r w:rsidR="5B64BF14">
              <w:rPr/>
              <w:t>जलाना (jalānā)</w:t>
            </w:r>
          </w:p>
        </w:tc>
        <w:tc>
          <w:tcPr>
            <w:tcW w:w="3285" w:type="dxa"/>
            <w:tcMar/>
            <w:vAlign w:val="center"/>
          </w:tcPr>
          <w:p w:rsidR="5B64BF14" w:rsidP="5B64BF14" w:rsidRDefault="5B64BF14" w14:paraId="227364A4" w14:textId="2DF12017">
            <w:pPr>
              <w:bidi w:val="0"/>
              <w:spacing w:before="0" w:beforeAutospacing="off" w:after="0" w:afterAutospacing="off"/>
            </w:pPr>
            <w:r w:rsidR="5B64BF14">
              <w:rPr/>
              <w:t>to burn (transitive)</w:t>
            </w:r>
          </w:p>
        </w:tc>
      </w:tr>
      <w:tr w:rsidR="5B64BF14" w:rsidTr="5B64BF14" w14:paraId="1A6452B5">
        <w:trPr>
          <w:trHeight w:val="300"/>
        </w:trPr>
        <w:tc>
          <w:tcPr>
            <w:tcW w:w="2295" w:type="dxa"/>
            <w:tcMar/>
            <w:vAlign w:val="center"/>
          </w:tcPr>
          <w:p w:rsidR="5B64BF14" w:rsidP="5B64BF14" w:rsidRDefault="5B64BF14" w14:paraId="5A47DD58" w14:textId="081CCC1C">
            <w:pPr>
              <w:bidi w:val="0"/>
              <w:spacing w:before="0" w:beforeAutospacing="off" w:after="0" w:afterAutospacing="off"/>
            </w:pPr>
            <w:r w:rsidR="5B64BF14">
              <w:rPr/>
              <w:t>जलना (jalnā)</w:t>
            </w:r>
          </w:p>
        </w:tc>
        <w:tc>
          <w:tcPr>
            <w:tcW w:w="3285" w:type="dxa"/>
            <w:tcMar/>
            <w:vAlign w:val="center"/>
          </w:tcPr>
          <w:p w:rsidR="5B64BF14" w:rsidP="5B64BF14" w:rsidRDefault="5B64BF14" w14:paraId="1CB8A7B5" w14:textId="5B607A00">
            <w:pPr>
              <w:bidi w:val="0"/>
              <w:spacing w:before="0" w:beforeAutospacing="off" w:after="0" w:afterAutospacing="off"/>
            </w:pPr>
            <w:r w:rsidR="5B64BF14">
              <w:rPr/>
              <w:t>to burn (intransitive)</w:t>
            </w:r>
          </w:p>
        </w:tc>
      </w:tr>
      <w:tr w:rsidR="5B64BF14" w:rsidTr="5B64BF14" w14:paraId="12C2BDDA">
        <w:trPr>
          <w:trHeight w:val="300"/>
        </w:trPr>
        <w:tc>
          <w:tcPr>
            <w:tcW w:w="2295" w:type="dxa"/>
            <w:tcMar/>
            <w:vAlign w:val="center"/>
          </w:tcPr>
          <w:p w:rsidR="5B64BF14" w:rsidP="5B64BF14" w:rsidRDefault="5B64BF14" w14:paraId="15EB17B4" w14:textId="6C15E9BC">
            <w:pPr>
              <w:bidi w:val="0"/>
              <w:spacing w:before="0" w:beforeAutospacing="off" w:after="0" w:afterAutospacing="off"/>
            </w:pPr>
            <w:r w:rsidR="5B64BF14">
              <w:rPr/>
              <w:t>धागा (dhāgā)</w:t>
            </w:r>
          </w:p>
        </w:tc>
        <w:tc>
          <w:tcPr>
            <w:tcW w:w="3285" w:type="dxa"/>
            <w:tcMar/>
            <w:vAlign w:val="center"/>
          </w:tcPr>
          <w:p w:rsidR="5B64BF14" w:rsidP="5B64BF14" w:rsidRDefault="5B64BF14" w14:paraId="773AEC0A" w14:textId="5490D335">
            <w:pPr>
              <w:bidi w:val="0"/>
              <w:spacing w:before="0" w:beforeAutospacing="off" w:after="0" w:afterAutospacing="off"/>
            </w:pPr>
            <w:r w:rsidR="5B64BF14">
              <w:rPr/>
              <w:t>thread</w:t>
            </w:r>
          </w:p>
        </w:tc>
      </w:tr>
      <w:tr w:rsidR="5B64BF14" w:rsidTr="5B64BF14" w14:paraId="552E654A">
        <w:trPr>
          <w:trHeight w:val="300"/>
        </w:trPr>
        <w:tc>
          <w:tcPr>
            <w:tcW w:w="2295" w:type="dxa"/>
            <w:tcMar/>
            <w:vAlign w:val="center"/>
          </w:tcPr>
          <w:p w:rsidR="5B64BF14" w:rsidP="5B64BF14" w:rsidRDefault="5B64BF14" w14:paraId="10C70092" w14:textId="2F56415F">
            <w:pPr>
              <w:bidi w:val="0"/>
              <w:spacing w:before="0" w:beforeAutospacing="off" w:after="0" w:afterAutospacing="off"/>
            </w:pPr>
            <w:r w:rsidR="5B64BF14">
              <w:rPr/>
              <w:t>बांधकर (bāndhkar)</w:t>
            </w:r>
          </w:p>
        </w:tc>
        <w:tc>
          <w:tcPr>
            <w:tcW w:w="3285" w:type="dxa"/>
            <w:tcMar/>
            <w:vAlign w:val="center"/>
          </w:tcPr>
          <w:p w:rsidR="5B64BF14" w:rsidP="5B64BF14" w:rsidRDefault="5B64BF14" w14:paraId="1C095648" w14:textId="4E3D44CF">
            <w:pPr>
              <w:bidi w:val="0"/>
              <w:spacing w:before="0" w:beforeAutospacing="off" w:after="0" w:afterAutospacing="off"/>
            </w:pPr>
            <w:r w:rsidR="5B64BF14">
              <w:rPr/>
              <w:t>having tied / by tying</w:t>
            </w:r>
          </w:p>
        </w:tc>
      </w:tr>
      <w:tr w:rsidR="5B64BF14" w:rsidTr="5B64BF14" w14:paraId="42BAD1DE">
        <w:trPr>
          <w:trHeight w:val="300"/>
        </w:trPr>
        <w:tc>
          <w:tcPr>
            <w:tcW w:w="2295" w:type="dxa"/>
            <w:tcMar/>
            <w:vAlign w:val="center"/>
          </w:tcPr>
          <w:p w:rsidR="5B64BF14" w:rsidP="5B64BF14" w:rsidRDefault="5B64BF14" w14:paraId="672C942F" w14:textId="450B77D1">
            <w:pPr>
              <w:bidi w:val="0"/>
              <w:spacing w:before="0" w:beforeAutospacing="off" w:after="0" w:afterAutospacing="off"/>
            </w:pPr>
            <w:r w:rsidR="5B64BF14">
              <w:rPr/>
              <w:t>पकाना (pakānā)</w:t>
            </w:r>
          </w:p>
        </w:tc>
        <w:tc>
          <w:tcPr>
            <w:tcW w:w="3285" w:type="dxa"/>
            <w:tcMar/>
            <w:vAlign w:val="center"/>
          </w:tcPr>
          <w:p w:rsidR="5B64BF14" w:rsidP="5B64BF14" w:rsidRDefault="5B64BF14" w14:paraId="568AB7D0" w14:textId="542959A8">
            <w:pPr>
              <w:bidi w:val="0"/>
              <w:spacing w:before="0" w:beforeAutospacing="off" w:after="0" w:afterAutospacing="off"/>
            </w:pPr>
            <w:r w:rsidR="5B64BF14">
              <w:rPr/>
              <w:t>to cook (transitive)</w:t>
            </w:r>
          </w:p>
        </w:tc>
      </w:tr>
      <w:tr w:rsidR="5B64BF14" w:rsidTr="5B64BF14" w14:paraId="719BDF59">
        <w:trPr>
          <w:trHeight w:val="300"/>
        </w:trPr>
        <w:tc>
          <w:tcPr>
            <w:tcW w:w="2295" w:type="dxa"/>
            <w:tcMar/>
            <w:vAlign w:val="center"/>
          </w:tcPr>
          <w:p w:rsidR="5B64BF14" w:rsidP="5B64BF14" w:rsidRDefault="5B64BF14" w14:paraId="25A935B9" w14:textId="755F738C">
            <w:pPr>
              <w:bidi w:val="0"/>
              <w:spacing w:before="0" w:beforeAutospacing="off" w:after="0" w:afterAutospacing="off"/>
            </w:pPr>
            <w:r w:rsidR="5B64BF14">
              <w:rPr/>
              <w:t>पकना (paknā)</w:t>
            </w:r>
          </w:p>
        </w:tc>
        <w:tc>
          <w:tcPr>
            <w:tcW w:w="3285" w:type="dxa"/>
            <w:tcMar/>
            <w:vAlign w:val="center"/>
          </w:tcPr>
          <w:p w:rsidR="5B64BF14" w:rsidP="5B64BF14" w:rsidRDefault="5B64BF14" w14:paraId="0775BB49" w14:textId="5ACBCFB5">
            <w:pPr>
              <w:bidi w:val="0"/>
              <w:spacing w:before="0" w:beforeAutospacing="off" w:after="0" w:afterAutospacing="off"/>
            </w:pPr>
            <w:r w:rsidR="5B64BF14">
              <w:rPr/>
              <w:t>to cook / become cooked</w:t>
            </w:r>
          </w:p>
        </w:tc>
      </w:tr>
      <w:tr w:rsidR="5B64BF14" w:rsidTr="5B64BF14" w14:paraId="48D001D4">
        <w:trPr>
          <w:trHeight w:val="300"/>
        </w:trPr>
        <w:tc>
          <w:tcPr>
            <w:tcW w:w="2295" w:type="dxa"/>
            <w:tcMar/>
            <w:vAlign w:val="center"/>
          </w:tcPr>
          <w:p w:rsidR="5B64BF14" w:rsidP="5B64BF14" w:rsidRDefault="5B64BF14" w14:paraId="6223E972" w14:textId="4C81CD8E">
            <w:pPr>
              <w:bidi w:val="0"/>
              <w:spacing w:before="0" w:beforeAutospacing="off" w:after="0" w:afterAutospacing="off"/>
            </w:pPr>
            <w:r w:rsidR="5B64BF14">
              <w:rPr/>
              <w:t>पक जाती है</w:t>
            </w:r>
          </w:p>
        </w:tc>
        <w:tc>
          <w:tcPr>
            <w:tcW w:w="3285" w:type="dxa"/>
            <w:tcMar/>
            <w:vAlign w:val="center"/>
          </w:tcPr>
          <w:p w:rsidR="5B64BF14" w:rsidP="5B64BF14" w:rsidRDefault="5B64BF14" w14:paraId="00F89241" w14:textId="7A319233">
            <w:pPr>
              <w:bidi w:val="0"/>
              <w:spacing w:before="0" w:beforeAutospacing="off" w:after="0" w:afterAutospacing="off"/>
            </w:pPr>
            <w:r w:rsidR="5B64BF14">
              <w:rPr/>
              <w:t>becomes cooked</w:t>
            </w:r>
          </w:p>
        </w:tc>
      </w:tr>
      <w:tr w:rsidR="5B64BF14" w:rsidTr="5B64BF14" w14:paraId="56DE8000">
        <w:trPr>
          <w:trHeight w:val="300"/>
        </w:trPr>
        <w:tc>
          <w:tcPr>
            <w:tcW w:w="2295" w:type="dxa"/>
            <w:tcMar/>
            <w:vAlign w:val="center"/>
          </w:tcPr>
          <w:p w:rsidR="5B64BF14" w:rsidP="5B64BF14" w:rsidRDefault="5B64BF14" w14:paraId="75968395" w14:textId="2843B16B">
            <w:pPr>
              <w:bidi w:val="0"/>
              <w:spacing w:before="0" w:beforeAutospacing="off" w:after="0" w:afterAutospacing="off"/>
            </w:pPr>
            <w:r w:rsidR="5B64BF14">
              <w:rPr/>
              <w:t>निकालना (nikālnā)</w:t>
            </w:r>
          </w:p>
        </w:tc>
        <w:tc>
          <w:tcPr>
            <w:tcW w:w="3285" w:type="dxa"/>
            <w:tcMar/>
            <w:vAlign w:val="center"/>
          </w:tcPr>
          <w:p w:rsidR="5B64BF14" w:rsidP="5B64BF14" w:rsidRDefault="5B64BF14" w14:paraId="216A0EB6" w14:textId="4A108421">
            <w:pPr>
              <w:bidi w:val="0"/>
              <w:spacing w:before="0" w:beforeAutospacing="off" w:after="0" w:afterAutospacing="off"/>
            </w:pPr>
            <w:r w:rsidR="5B64BF14">
              <w:rPr/>
              <w:t>to remove</w:t>
            </w:r>
          </w:p>
        </w:tc>
      </w:tr>
      <w:tr w:rsidR="5B64BF14" w:rsidTr="5B64BF14" w14:paraId="257BB731">
        <w:trPr>
          <w:trHeight w:val="300"/>
        </w:trPr>
        <w:tc>
          <w:tcPr>
            <w:tcW w:w="2295" w:type="dxa"/>
            <w:tcMar/>
            <w:vAlign w:val="center"/>
          </w:tcPr>
          <w:p w:rsidR="5B64BF14" w:rsidP="5B64BF14" w:rsidRDefault="5B64BF14" w14:paraId="0C09AA65" w14:textId="406DED9D">
            <w:pPr>
              <w:bidi w:val="0"/>
              <w:spacing w:before="0" w:beforeAutospacing="off" w:after="0" w:afterAutospacing="off"/>
            </w:pPr>
            <w:r w:rsidR="5B64BF14">
              <w:rPr/>
              <w:t>लेकिन (lekin)</w:t>
            </w:r>
          </w:p>
        </w:tc>
        <w:tc>
          <w:tcPr>
            <w:tcW w:w="3285" w:type="dxa"/>
            <w:tcMar/>
            <w:vAlign w:val="center"/>
          </w:tcPr>
          <w:p w:rsidR="5B64BF14" w:rsidP="5B64BF14" w:rsidRDefault="5B64BF14" w14:paraId="7296F425" w14:textId="3EC59D68">
            <w:pPr>
              <w:bidi w:val="0"/>
              <w:spacing w:before="0" w:beforeAutospacing="off" w:after="0" w:afterAutospacing="off"/>
            </w:pPr>
            <w:r w:rsidR="5B64BF14">
              <w:rPr/>
              <w:t>but</w:t>
            </w:r>
          </w:p>
        </w:tc>
      </w:tr>
    </w:tbl>
    <w:p xmlns:wp14="http://schemas.microsoft.com/office/word/2010/wordml" w:rsidP="5B64BF14" wp14:paraId="1B1AEA79" wp14:textId="04C9360C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B64BF14" wp14:paraId="72839B1F" wp14:textId="23E1D784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B64BF14" w:rsidR="737367D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5B64BF14" wp14:paraId="103882E0" wp14:textId="6BC3C26F">
      <w:pPr>
        <w:pStyle w:val="Heading3"/>
        <w:rPr>
          <w:noProof w:val="0"/>
          <w:lang w:val="fr-FR"/>
        </w:rPr>
      </w:pPr>
      <w:r w:rsidRPr="5B64BF14" w:rsidR="6BC2A7D1">
        <w:rPr>
          <w:noProof w:val="0"/>
          <w:lang w:val="fr-FR"/>
        </w:rPr>
        <w:t xml:space="preserve">1️⃣ </w:t>
      </w:r>
      <w:r w:rsidRPr="5B64BF14" w:rsidR="6BC2A7D1">
        <w:rPr>
          <w:noProof w:val="0"/>
          <w:lang w:val="fr-FR"/>
        </w:rPr>
        <w:t>Imperative</w:t>
      </w:r>
      <w:r w:rsidRPr="5B64BF14" w:rsidR="6BC2A7D1">
        <w:rPr>
          <w:noProof w:val="0"/>
          <w:lang w:val="fr-FR"/>
        </w:rPr>
        <w:t xml:space="preserve">: </w:t>
      </w:r>
      <w:r w:rsidRPr="5B64BF14" w:rsidR="6BC2A7D1">
        <w:rPr>
          <w:noProof w:val="0"/>
          <w:lang w:val="fr-FR"/>
        </w:rPr>
        <w:t>देखो</w:t>
      </w:r>
    </w:p>
    <w:p xmlns:wp14="http://schemas.microsoft.com/office/word/2010/wordml" w:rsidP="5B64BF14" wp14:paraId="230E977A" wp14:textId="03130222">
      <w:pPr>
        <w:spacing w:before="240" w:beforeAutospacing="off" w:after="240" w:afterAutospacing="off"/>
      </w:pPr>
      <w:r w:rsidRPr="5B64BF14" w:rsidR="6BC2A7D1">
        <w:rPr>
          <w:rFonts w:ascii="Aptos" w:hAnsi="Aptos" w:eastAsia="Aptos" w:cs="Aptos"/>
          <w:noProof w:val="0"/>
          <w:sz w:val="24"/>
          <w:szCs w:val="24"/>
          <w:lang w:val="en-US"/>
        </w:rPr>
        <w:t>Used</w:t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</w:t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en-US"/>
        </w:rPr>
        <w:t>draw</w:t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attention. </w:t>
      </w:r>
      <w:r>
        <w:br/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Very </w:t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en-US"/>
        </w:rPr>
        <w:t>common</w:t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spiritual </w:t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en-US"/>
        </w:rPr>
        <w:t>discourse</w:t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</w:t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en-US"/>
        </w:rPr>
        <w:t>introduce</w:t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 </w:t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en-US"/>
        </w:rPr>
        <w:t>example</w:t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p14:paraId="2C71D8BE" wp14:textId="3CEA9370"/>
    <w:p xmlns:wp14="http://schemas.microsoft.com/office/word/2010/wordml" w:rsidP="5B64BF14" wp14:paraId="746F46F7" wp14:textId="5D5DE99E">
      <w:pPr>
        <w:pStyle w:val="Heading3"/>
        <w:rPr>
          <w:noProof w:val="0"/>
          <w:lang w:val="fr-FR"/>
        </w:rPr>
      </w:pPr>
      <w:r w:rsidRPr="5B64BF14" w:rsidR="6BC2A7D1">
        <w:rPr>
          <w:noProof w:val="0"/>
          <w:lang w:val="fr-FR"/>
        </w:rPr>
        <w:t xml:space="preserve">2️⃣ Infinitive Oblique + </w:t>
      </w:r>
      <w:r w:rsidRPr="5B64BF14" w:rsidR="6BC2A7D1">
        <w:rPr>
          <w:noProof w:val="0"/>
          <w:lang w:val="fr-FR"/>
        </w:rPr>
        <w:t>में</w:t>
      </w:r>
    </w:p>
    <w:p xmlns:wp14="http://schemas.microsoft.com/office/word/2010/wordml" w:rsidP="5B64BF14" wp14:paraId="4C8F8AA0" wp14:textId="701C01F4">
      <w:pPr>
        <w:spacing w:before="240" w:beforeAutospacing="off" w:after="240" w:afterAutospacing="off"/>
      </w:pP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>जलाने में</w:t>
      </w:r>
      <w:r>
        <w:br/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 the act of burning</w:t>
      </w:r>
    </w:p>
    <w:p xmlns:wp14="http://schemas.microsoft.com/office/word/2010/wordml" w:rsidP="5B64BF14" wp14:paraId="4BED3CC2" wp14:textId="59760C3A">
      <w:pPr>
        <w:spacing w:before="240" w:beforeAutospacing="off" w:after="240" w:afterAutospacing="off"/>
      </w:pP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  <w:r>
        <w:br/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verb (oblique infinitive) + में</w:t>
      </w:r>
    </w:p>
    <w:p xmlns:wp14="http://schemas.microsoft.com/office/word/2010/wordml" w:rsidP="5B64BF14" wp14:paraId="04211B47" wp14:textId="0A4DD555">
      <w:pPr>
        <w:spacing w:before="240" w:beforeAutospacing="off" w:after="240" w:afterAutospacing="off"/>
      </w:pP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>This expresses “in the process of…”</w:t>
      </w:r>
    </w:p>
    <w:p xmlns:wp14="http://schemas.microsoft.com/office/word/2010/wordml" wp14:paraId="16E71475" wp14:textId="45C3692F"/>
    <w:p xmlns:wp14="http://schemas.microsoft.com/office/word/2010/wordml" w:rsidP="5B64BF14" wp14:paraId="178FED31" wp14:textId="0946956D">
      <w:pPr>
        <w:pStyle w:val="Heading3"/>
        <w:rPr>
          <w:noProof w:val="0"/>
          <w:lang w:val="fr-FR"/>
        </w:rPr>
      </w:pPr>
      <w:r w:rsidRPr="5B64BF14" w:rsidR="6BC2A7D1">
        <w:rPr>
          <w:noProof w:val="0"/>
          <w:lang w:val="fr-FR"/>
        </w:rPr>
        <w:t xml:space="preserve">3️⃣ </w:t>
      </w:r>
      <w:r w:rsidRPr="5B64BF14" w:rsidR="6BC2A7D1">
        <w:rPr>
          <w:noProof w:val="0"/>
          <w:lang w:val="fr-FR"/>
        </w:rPr>
        <w:t>Conjunctive</w:t>
      </w:r>
      <w:r w:rsidRPr="5B64BF14" w:rsidR="6BC2A7D1">
        <w:rPr>
          <w:noProof w:val="0"/>
          <w:lang w:val="fr-FR"/>
        </w:rPr>
        <w:t xml:space="preserve"> </w:t>
      </w:r>
      <w:r w:rsidRPr="5B64BF14" w:rsidR="6BC2A7D1">
        <w:rPr>
          <w:noProof w:val="0"/>
          <w:lang w:val="fr-FR"/>
        </w:rPr>
        <w:t>Participle</w:t>
      </w:r>
      <w:r w:rsidRPr="5B64BF14" w:rsidR="6BC2A7D1">
        <w:rPr>
          <w:noProof w:val="0"/>
          <w:lang w:val="fr-FR"/>
        </w:rPr>
        <w:t xml:space="preserve">: </w:t>
      </w:r>
      <w:r w:rsidRPr="5B64BF14" w:rsidR="6BC2A7D1">
        <w:rPr>
          <w:noProof w:val="0"/>
          <w:lang w:val="fr-FR"/>
        </w:rPr>
        <w:t>बांधकर</w:t>
      </w:r>
    </w:p>
    <w:p xmlns:wp14="http://schemas.microsoft.com/office/word/2010/wordml" w:rsidP="5B64BF14" wp14:paraId="23B90E9D" wp14:textId="42ED5D2E">
      <w:pPr>
        <w:spacing w:before="240" w:beforeAutospacing="off" w:after="240" w:afterAutospacing="off"/>
      </w:pP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>Root + कर</w:t>
      </w:r>
      <w:r>
        <w:br/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having tied / by tying</w:t>
      </w:r>
    </w:p>
    <w:p xmlns:wp14="http://schemas.microsoft.com/office/word/2010/wordml" w:rsidP="5B64BF14" wp14:paraId="503C5EE5" wp14:textId="5906BFB6">
      <w:pPr>
        <w:spacing w:before="240" w:beforeAutospacing="off" w:after="240" w:afterAutospacing="off"/>
      </w:pP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>Indicates a prior action before the main verb.</w:t>
      </w:r>
    </w:p>
    <w:p xmlns:wp14="http://schemas.microsoft.com/office/word/2010/wordml" wp14:paraId="57C151AF" wp14:textId="0BEF4526"/>
    <w:p xmlns:wp14="http://schemas.microsoft.com/office/word/2010/wordml" w:rsidP="5B64BF14" wp14:paraId="54ABD0AE" wp14:textId="5C4F5E3E">
      <w:pPr>
        <w:pStyle w:val="Heading3"/>
        <w:rPr>
          <w:noProof w:val="0"/>
          <w:lang w:val="fr-FR"/>
        </w:rPr>
      </w:pPr>
      <w:r w:rsidRPr="5B64BF14" w:rsidR="6BC2A7D1">
        <w:rPr>
          <w:noProof w:val="0"/>
          <w:lang w:val="fr-FR"/>
        </w:rPr>
        <w:t xml:space="preserve">4️⃣ </w:t>
      </w:r>
      <w:r w:rsidRPr="5B64BF14" w:rsidR="6BC2A7D1">
        <w:rPr>
          <w:noProof w:val="0"/>
          <w:lang w:val="fr-FR"/>
        </w:rPr>
        <w:t>Resultative</w:t>
      </w:r>
      <w:r w:rsidRPr="5B64BF14" w:rsidR="6BC2A7D1">
        <w:rPr>
          <w:noProof w:val="0"/>
          <w:lang w:val="fr-FR"/>
        </w:rPr>
        <w:t xml:space="preserve"> </w:t>
      </w:r>
      <w:r w:rsidRPr="5B64BF14" w:rsidR="6BC2A7D1">
        <w:rPr>
          <w:noProof w:val="0"/>
          <w:lang w:val="fr-FR"/>
        </w:rPr>
        <w:t>Form</w:t>
      </w:r>
      <w:r w:rsidRPr="5B64BF14" w:rsidR="6BC2A7D1">
        <w:rPr>
          <w:noProof w:val="0"/>
          <w:lang w:val="fr-FR"/>
        </w:rPr>
        <w:t xml:space="preserve">: </w:t>
      </w:r>
      <w:r w:rsidRPr="5B64BF14" w:rsidR="6BC2A7D1">
        <w:rPr>
          <w:noProof w:val="0"/>
          <w:lang w:val="fr-FR"/>
        </w:rPr>
        <w:t>पक</w:t>
      </w:r>
      <w:r w:rsidRPr="5B64BF14" w:rsidR="6BC2A7D1">
        <w:rPr>
          <w:noProof w:val="0"/>
          <w:lang w:val="fr-FR"/>
        </w:rPr>
        <w:t xml:space="preserve"> </w:t>
      </w:r>
      <w:r w:rsidRPr="5B64BF14" w:rsidR="6BC2A7D1">
        <w:rPr>
          <w:noProof w:val="0"/>
          <w:lang w:val="fr-FR"/>
        </w:rPr>
        <w:t>जाती</w:t>
      </w:r>
      <w:r w:rsidRPr="5B64BF14" w:rsidR="6BC2A7D1">
        <w:rPr>
          <w:noProof w:val="0"/>
          <w:lang w:val="fr-FR"/>
        </w:rPr>
        <w:t xml:space="preserve"> </w:t>
      </w:r>
      <w:r w:rsidRPr="5B64BF14" w:rsidR="6BC2A7D1">
        <w:rPr>
          <w:noProof w:val="0"/>
          <w:lang w:val="fr-FR"/>
        </w:rPr>
        <w:t>है</w:t>
      </w:r>
    </w:p>
    <w:p xmlns:wp14="http://schemas.microsoft.com/office/word/2010/wordml" w:rsidP="5B64BF14" wp14:paraId="2E6A41F8" wp14:textId="373ACD97">
      <w:pPr>
        <w:spacing w:before="240" w:beforeAutospacing="off" w:after="240" w:afterAutospacing="off"/>
      </w:pP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>Verb + जाता / जाती</w:t>
      </w:r>
    </w:p>
    <w:p xmlns:wp14="http://schemas.microsoft.com/office/word/2010/wordml" w:rsidP="5B64BF14" wp14:paraId="17A65615" wp14:textId="323F91F4">
      <w:pPr>
        <w:spacing w:before="240" w:beforeAutospacing="off" w:after="240" w:afterAutospacing="off"/>
      </w:pP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>Expresses:</w:t>
      </w:r>
    </w:p>
    <w:p xmlns:wp14="http://schemas.microsoft.com/office/word/2010/wordml" w:rsidP="5B64BF14" wp14:paraId="1AC97FC5" wp14:textId="6FF1ECA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>completed transformation</w:t>
      </w:r>
    </w:p>
    <w:p xmlns:wp14="http://schemas.microsoft.com/office/word/2010/wordml" w:rsidP="5B64BF14" wp14:paraId="042A3960" wp14:textId="341FBC0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>natural result</w:t>
      </w:r>
    </w:p>
    <w:p xmlns:wp14="http://schemas.microsoft.com/office/word/2010/wordml" w:rsidP="5B64BF14" wp14:paraId="7D5237AE" wp14:textId="228AFDF2">
      <w:pPr>
        <w:spacing w:before="240" w:beforeAutospacing="off" w:after="240" w:afterAutospacing="off"/>
      </w:pP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  <w:r>
        <w:br/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“She becomes cooked.”</w:t>
      </w:r>
    </w:p>
    <w:p xmlns:wp14="http://schemas.microsoft.com/office/word/2010/wordml" wp14:paraId="18AAA129" wp14:textId="3BAFC497"/>
    <w:p xmlns:wp14="http://schemas.microsoft.com/office/word/2010/wordml" w:rsidP="5B64BF14" wp14:paraId="405C738A" wp14:textId="529BB5F0">
      <w:pPr>
        <w:pStyle w:val="Heading3"/>
        <w:rPr>
          <w:noProof w:val="0"/>
          <w:lang w:val="fr-FR"/>
        </w:rPr>
      </w:pPr>
      <w:r w:rsidRPr="5B64BF14" w:rsidR="6BC2A7D1">
        <w:rPr>
          <w:noProof w:val="0"/>
          <w:lang w:val="fr-FR"/>
        </w:rPr>
        <w:t xml:space="preserve">5️⃣ </w:t>
      </w:r>
      <w:r w:rsidRPr="5B64BF14" w:rsidR="6BC2A7D1">
        <w:rPr>
          <w:noProof w:val="0"/>
          <w:lang w:val="fr-FR"/>
        </w:rPr>
        <w:t>Contrast</w:t>
      </w:r>
      <w:r w:rsidRPr="5B64BF14" w:rsidR="6BC2A7D1">
        <w:rPr>
          <w:noProof w:val="0"/>
          <w:lang w:val="fr-FR"/>
        </w:rPr>
        <w:t xml:space="preserve"> </w:t>
      </w:r>
      <w:r w:rsidRPr="5B64BF14" w:rsidR="6BC2A7D1">
        <w:rPr>
          <w:noProof w:val="0"/>
          <w:lang w:val="fr-FR"/>
        </w:rPr>
        <w:t>with</w:t>
      </w:r>
      <w:r w:rsidRPr="5B64BF14" w:rsidR="6BC2A7D1">
        <w:rPr>
          <w:noProof w:val="0"/>
          <w:lang w:val="fr-FR"/>
        </w:rPr>
        <w:t xml:space="preserve"> </w:t>
      </w:r>
      <w:r w:rsidRPr="5B64BF14" w:rsidR="6BC2A7D1">
        <w:rPr>
          <w:noProof w:val="0"/>
          <w:lang w:val="fr-FR"/>
        </w:rPr>
        <w:t>लेकिन</w:t>
      </w:r>
    </w:p>
    <w:p xmlns:wp14="http://schemas.microsoft.com/office/word/2010/wordml" w:rsidP="5B64BF14" wp14:paraId="382C1A9B" wp14:textId="4E7EE11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>कोकी</w:t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>पक</w:t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>जाती</w:t>
      </w:r>
      <w:r w:rsidRPr="5B64BF14" w:rsidR="7DE5F4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>लेकिन</w:t>
      </w:r>
      <w:r>
        <w:br/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>धागा</w:t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>जलता</w:t>
      </w:r>
    </w:p>
    <w:p xmlns:wp14="http://schemas.microsoft.com/office/word/2010/wordml" w:rsidP="5B64BF14" wp14:paraId="5299D6D3" wp14:textId="0193E940">
      <w:pPr>
        <w:spacing w:before="240" w:beforeAutospacing="off" w:after="240" w:afterAutospacing="off"/>
      </w:pP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>Strong rhetorical contrast:</w:t>
      </w:r>
      <w:r>
        <w:br/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koki is affected.</w:t>
      </w:r>
      <w:r>
        <w:br/>
      </w:r>
      <w:r w:rsidRPr="5B64BF14" w:rsidR="6BC2A7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thread is not.</w:t>
      </w:r>
    </w:p>
    <w:p xmlns:wp14="http://schemas.microsoft.com/office/word/2010/wordml" wp14:paraId="3BFEFB25" wp14:textId="588A5E98"/>
    <w:p w:rsidR="34CEB31D" w:rsidP="5B64BF14" w:rsidRDefault="34CEB31D" w14:paraId="2F0D0E3C" w14:textId="35068093">
      <w:pPr>
        <w:pStyle w:val="Heading2"/>
      </w:pPr>
      <w:r w:rsidRPr="5B64BF14" w:rsidR="34CEB31D">
        <w:rPr>
          <w:noProof w:val="0"/>
          <w:lang w:val="fr-FR"/>
        </w:rPr>
        <w:t xml:space="preserve">🌿 Spiritual </w:t>
      </w:r>
      <w:r w:rsidRPr="5B64BF14" w:rsidR="34CEB31D">
        <w:rPr>
          <w:noProof w:val="0"/>
          <w:lang w:val="fr-FR"/>
        </w:rPr>
        <w:t>Meaning</w:t>
      </w:r>
      <w:r w:rsidRPr="5B64BF14" w:rsidR="34CEB31D">
        <w:rPr>
          <w:noProof w:val="0"/>
          <w:lang w:val="fr-FR"/>
        </w:rPr>
        <w:t xml:space="preserve"> (</w:t>
      </w:r>
      <w:r w:rsidRPr="5B64BF14" w:rsidR="34CEB31D">
        <w:rPr>
          <w:noProof w:val="0"/>
          <w:lang w:val="fr-FR"/>
        </w:rPr>
        <w:t>From</w:t>
      </w:r>
      <w:r w:rsidRPr="5B64BF14" w:rsidR="34CEB31D">
        <w:rPr>
          <w:noProof w:val="0"/>
          <w:lang w:val="fr-FR"/>
        </w:rPr>
        <w:t xml:space="preserve"> </w:t>
      </w:r>
      <w:r w:rsidRPr="5B64BF14" w:rsidR="34CEB31D">
        <w:rPr>
          <w:noProof w:val="0"/>
          <w:lang w:val="fr-FR"/>
        </w:rPr>
        <w:t>Your</w:t>
      </w:r>
      <w:r w:rsidRPr="5B64BF14" w:rsidR="34CEB31D">
        <w:rPr>
          <w:noProof w:val="0"/>
          <w:lang w:val="fr-FR"/>
        </w:rPr>
        <w:t xml:space="preserve"> </w:t>
      </w:r>
      <w:r w:rsidRPr="5B64BF14" w:rsidR="34CEB31D">
        <w:rPr>
          <w:noProof w:val="0"/>
          <w:lang w:val="fr-FR"/>
        </w:rPr>
        <w:t>Context</w:t>
      </w:r>
      <w:r w:rsidRPr="5B64BF14" w:rsidR="34CEB31D">
        <w:rPr>
          <w:noProof w:val="0"/>
          <w:lang w:val="fr-FR"/>
        </w:rPr>
        <w:t>)</w:t>
      </w:r>
    </w:p>
    <w:p w:rsidR="34CEB31D" w:rsidP="5B64BF14" w:rsidRDefault="34CEB31D" w14:paraId="7FADB1B6" w14:textId="477A5E1A">
      <w:pPr>
        <w:spacing w:before="240" w:beforeAutospacing="off" w:after="240" w:afterAutospacing="off"/>
      </w:pPr>
      <w:r w:rsidRPr="5B64BF14" w:rsidR="34CEB31D">
        <w:rPr>
          <w:rFonts w:ascii="Aptos" w:hAnsi="Aptos" w:eastAsia="Aptos" w:cs="Aptos"/>
          <w:noProof w:val="0"/>
          <w:sz w:val="24"/>
          <w:szCs w:val="24"/>
          <w:lang w:val="fr-FR"/>
        </w:rPr>
        <w:t>You gave the surrounding teaching:</w:t>
      </w:r>
    </w:p>
    <w:p w:rsidR="34CEB31D" w:rsidP="5B64BF14" w:rsidRDefault="34CEB31D" w14:paraId="5721D067" w14:textId="7B0F2EE1">
      <w:pPr>
        <w:spacing w:before="240" w:beforeAutospacing="off" w:after="240" w:afterAutospacing="off"/>
      </w:pPr>
      <w:r w:rsidRPr="5B64BF14" w:rsidR="34CEB31D">
        <w:rPr>
          <w:rFonts w:ascii="Aptos" w:hAnsi="Aptos" w:eastAsia="Aptos" w:cs="Aptos"/>
          <w:noProof w:val="0"/>
          <w:sz w:val="24"/>
          <w:szCs w:val="24"/>
          <w:lang w:val="fr-FR"/>
        </w:rPr>
        <w:t>आत्मा अविनाशी है</w:t>
      </w:r>
      <w:r>
        <w:br/>
      </w:r>
      <w:r w:rsidRPr="5B64BF14" w:rsidR="34CEB3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soul is imperishable</w:t>
      </w:r>
    </w:p>
    <w:p w:rsidR="34CEB31D" w:rsidP="5B64BF14" w:rsidRDefault="34CEB31D" w14:paraId="0DE559C5" w14:textId="4F63E3ED">
      <w:pPr>
        <w:spacing w:before="240" w:beforeAutospacing="off" w:after="240" w:afterAutospacing="off"/>
      </w:pPr>
      <w:r w:rsidRPr="5B64BF14" w:rsidR="34CEB31D">
        <w:rPr>
          <w:rFonts w:ascii="Aptos" w:hAnsi="Aptos" w:eastAsia="Aptos" w:cs="Aptos"/>
          <w:noProof w:val="0"/>
          <w:sz w:val="24"/>
          <w:szCs w:val="24"/>
          <w:lang w:val="fr-FR"/>
        </w:rPr>
        <w:t>शरीर विनाशी है</w:t>
      </w:r>
      <w:r>
        <w:br/>
      </w:r>
      <w:r w:rsidRPr="5B64BF14" w:rsidR="34CEB3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body is perishable</w:t>
      </w:r>
    </w:p>
    <w:p w:rsidR="34CEB31D" w:rsidP="5B64BF14" w:rsidRDefault="34CEB31D" w14:paraId="4185D099" w14:textId="1B55E923">
      <w:pPr>
        <w:spacing w:before="240" w:beforeAutospacing="off" w:after="240" w:afterAutospacing="off"/>
      </w:pPr>
      <w:r w:rsidRPr="5B64BF14" w:rsidR="34CEB31D">
        <w:rPr>
          <w:rFonts w:ascii="Aptos" w:hAnsi="Aptos" w:eastAsia="Aptos" w:cs="Aptos"/>
          <w:noProof w:val="0"/>
          <w:sz w:val="24"/>
          <w:szCs w:val="24"/>
          <w:lang w:val="fr-FR"/>
        </w:rPr>
        <w:t>Now the metaphor becomes clear.</w:t>
      </w:r>
    </w:p>
    <w:p w:rsidR="5B64BF14" w:rsidRDefault="5B64BF14" w14:paraId="70A7D3A6" w14:textId="2D43E010"/>
    <w:p w:rsidR="34CEB31D" w:rsidP="5B64BF14" w:rsidRDefault="34CEB31D" w14:paraId="4B3C7FD6" w14:textId="0E8807A9">
      <w:pPr>
        <w:pStyle w:val="Heading2"/>
        <w:rPr>
          <w:noProof w:val="0"/>
          <w:lang w:val="fr-FR"/>
        </w:rPr>
      </w:pPr>
      <w:r w:rsidRPr="5B64BF14" w:rsidR="34CEB31D">
        <w:rPr>
          <w:noProof w:val="0"/>
          <w:lang w:val="fr-FR"/>
        </w:rPr>
        <w:t xml:space="preserve">🔥 </w:t>
      </w:r>
      <w:r w:rsidRPr="5B64BF14" w:rsidR="34CEB31D">
        <w:rPr>
          <w:noProof w:val="0"/>
          <w:lang w:val="fr-FR"/>
        </w:rPr>
        <w:t>Symbolic</w:t>
      </w:r>
      <w:r w:rsidRPr="5B64BF14" w:rsidR="34CEB31D">
        <w:rPr>
          <w:noProof w:val="0"/>
          <w:lang w:val="fr-FR"/>
        </w:rPr>
        <w:t xml:space="preserve"> </w:t>
      </w:r>
      <w:r w:rsidRPr="5B64BF14" w:rsidR="34CEB31D">
        <w:rPr>
          <w:noProof w:val="0"/>
          <w:lang w:val="fr-FR"/>
        </w:rPr>
        <w:t>Correspondence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75"/>
        <w:gridCol w:w="4425"/>
      </w:tblGrid>
      <w:tr w:rsidR="5B64BF14" w:rsidTr="5B64BF14" w14:paraId="621E82F5">
        <w:trPr>
          <w:trHeight w:val="300"/>
        </w:trPr>
        <w:tc>
          <w:tcPr>
            <w:tcW w:w="1275" w:type="dxa"/>
            <w:tcMar/>
            <w:vAlign w:val="center"/>
          </w:tcPr>
          <w:p w:rsidR="5B64BF14" w:rsidP="5B64BF14" w:rsidRDefault="5B64BF14" w14:paraId="464EF312" w14:textId="1DE67641">
            <w:pPr>
              <w:spacing w:before="0" w:beforeAutospacing="off" w:after="0" w:afterAutospacing="off"/>
              <w:jc w:val="center"/>
            </w:pPr>
            <w:r w:rsidRPr="5B64BF14" w:rsidR="5B64BF14">
              <w:rPr>
                <w:b w:val="1"/>
                <w:bCs w:val="1"/>
              </w:rPr>
              <w:t>Element</w:t>
            </w:r>
          </w:p>
        </w:tc>
        <w:tc>
          <w:tcPr>
            <w:tcW w:w="4425" w:type="dxa"/>
            <w:tcMar/>
            <w:vAlign w:val="center"/>
          </w:tcPr>
          <w:p w:rsidR="5B64BF14" w:rsidP="5B64BF14" w:rsidRDefault="5B64BF14" w14:paraId="13CECAE7" w14:textId="572AF47B">
            <w:pPr>
              <w:spacing w:before="0" w:beforeAutospacing="off" w:after="0" w:afterAutospacing="off"/>
              <w:jc w:val="center"/>
            </w:pPr>
            <w:r w:rsidRPr="5B64BF14" w:rsidR="5B64BF14">
              <w:rPr>
                <w:b w:val="1"/>
                <w:bCs w:val="1"/>
              </w:rPr>
              <w:t>Represents</w:t>
            </w:r>
          </w:p>
        </w:tc>
      </w:tr>
      <w:tr w:rsidR="5B64BF14" w:rsidTr="5B64BF14" w14:paraId="358F21F0">
        <w:trPr>
          <w:trHeight w:val="300"/>
        </w:trPr>
        <w:tc>
          <w:tcPr>
            <w:tcW w:w="1275" w:type="dxa"/>
            <w:tcMar/>
            <w:vAlign w:val="center"/>
          </w:tcPr>
          <w:p w:rsidR="5B64BF14" w:rsidP="5B64BF14" w:rsidRDefault="5B64BF14" w14:paraId="091CAD57" w14:textId="188D8FAB">
            <w:pPr>
              <w:spacing w:before="0" w:beforeAutospacing="off" w:after="0" w:afterAutospacing="off"/>
            </w:pPr>
            <w:r w:rsidR="5B64BF14">
              <w:rPr/>
              <w:t>Koki</w:t>
            </w:r>
          </w:p>
        </w:tc>
        <w:tc>
          <w:tcPr>
            <w:tcW w:w="4425" w:type="dxa"/>
            <w:tcMar/>
            <w:vAlign w:val="center"/>
          </w:tcPr>
          <w:p w:rsidR="5B64BF14" w:rsidP="5B64BF14" w:rsidRDefault="5B64BF14" w14:paraId="4CAED46D" w14:textId="4A546CE5">
            <w:pPr>
              <w:spacing w:before="0" w:beforeAutospacing="off" w:after="0" w:afterAutospacing="off"/>
            </w:pPr>
            <w:r w:rsidR="5B64BF14">
              <w:rPr/>
              <w:t>The body</w:t>
            </w:r>
          </w:p>
        </w:tc>
      </w:tr>
      <w:tr w:rsidR="5B64BF14" w:rsidTr="5B64BF14" w14:paraId="3B2706D3">
        <w:trPr>
          <w:trHeight w:val="300"/>
        </w:trPr>
        <w:tc>
          <w:tcPr>
            <w:tcW w:w="1275" w:type="dxa"/>
            <w:tcMar/>
            <w:vAlign w:val="center"/>
          </w:tcPr>
          <w:p w:rsidR="5B64BF14" w:rsidP="5B64BF14" w:rsidRDefault="5B64BF14" w14:paraId="0E84E8E4" w14:textId="375EC3A9">
            <w:pPr>
              <w:spacing w:before="0" w:beforeAutospacing="off" w:after="0" w:afterAutospacing="off"/>
            </w:pPr>
            <w:r w:rsidR="5B64BF14">
              <w:rPr/>
              <w:t>Fire</w:t>
            </w:r>
          </w:p>
        </w:tc>
        <w:tc>
          <w:tcPr>
            <w:tcW w:w="4425" w:type="dxa"/>
            <w:tcMar/>
            <w:vAlign w:val="center"/>
          </w:tcPr>
          <w:p w:rsidR="5B64BF14" w:rsidP="5B64BF14" w:rsidRDefault="5B64BF14" w14:paraId="6398567B" w14:textId="5AAFFD17">
            <w:pPr>
              <w:spacing w:before="0" w:beforeAutospacing="off" w:after="0" w:afterAutospacing="off"/>
            </w:pPr>
            <w:r w:rsidR="5B64BF14">
              <w:rPr/>
              <w:t>Time / destruction / worldly experience</w:t>
            </w:r>
          </w:p>
        </w:tc>
      </w:tr>
      <w:tr w:rsidR="5B64BF14" w:rsidTr="5B64BF14" w14:paraId="7FC2B00B">
        <w:trPr>
          <w:trHeight w:val="300"/>
        </w:trPr>
        <w:tc>
          <w:tcPr>
            <w:tcW w:w="1275" w:type="dxa"/>
            <w:tcMar/>
            <w:vAlign w:val="center"/>
          </w:tcPr>
          <w:p w:rsidR="5B64BF14" w:rsidP="5B64BF14" w:rsidRDefault="5B64BF14" w14:paraId="1708BF03" w14:textId="66FEC5D7">
            <w:pPr>
              <w:spacing w:before="0" w:beforeAutospacing="off" w:after="0" w:afterAutospacing="off"/>
            </w:pPr>
            <w:r w:rsidR="5B64BF14">
              <w:rPr/>
              <w:t>Thread</w:t>
            </w:r>
          </w:p>
        </w:tc>
        <w:tc>
          <w:tcPr>
            <w:tcW w:w="4425" w:type="dxa"/>
            <w:tcMar/>
            <w:vAlign w:val="center"/>
          </w:tcPr>
          <w:p w:rsidR="5B64BF14" w:rsidP="5B64BF14" w:rsidRDefault="5B64BF14" w14:paraId="78F9307E" w14:textId="1986C587">
            <w:pPr>
              <w:spacing w:before="0" w:beforeAutospacing="off" w:after="0" w:afterAutospacing="off"/>
            </w:pPr>
            <w:r w:rsidR="5B64BF14">
              <w:rPr/>
              <w:t>The soul</w:t>
            </w:r>
          </w:p>
        </w:tc>
      </w:tr>
    </w:tbl>
    <w:p w:rsidR="5B64BF14" w:rsidRDefault="5B64BF14" w14:paraId="7A9E86F8" w14:textId="296500D5"/>
    <w:p w:rsidR="2AD96CC9" w:rsidP="5B64BF14" w:rsidRDefault="2AD96CC9" w14:paraId="7444F186" w14:textId="01DDEA11">
      <w:pPr>
        <w:spacing w:before="240" w:beforeAutospacing="off" w:after="240" w:afterAutospacing="off"/>
      </w:pPr>
      <w:r w:rsidRPr="5B64BF14" w:rsidR="2AD96CC9">
        <w:rPr>
          <w:rFonts w:ascii="Aptos" w:hAnsi="Aptos" w:eastAsia="Aptos" w:cs="Aptos"/>
          <w:noProof w:val="0"/>
          <w:sz w:val="24"/>
          <w:szCs w:val="24"/>
          <w:lang w:val="fr-FR"/>
        </w:rPr>
        <w:t>The koki is altered by fire → the body undergoes change and decay.</w:t>
      </w:r>
    </w:p>
    <w:p w:rsidR="2AD96CC9" w:rsidP="5B64BF14" w:rsidRDefault="2AD96CC9" w14:paraId="72294B8F" w14:textId="554B2416">
      <w:pPr>
        <w:spacing w:before="240" w:beforeAutospacing="off" w:after="240" w:afterAutospacing="off"/>
      </w:pPr>
      <w:r w:rsidRPr="5B64BF14" w:rsidR="2AD96CC9">
        <w:rPr>
          <w:rFonts w:ascii="Aptos" w:hAnsi="Aptos" w:eastAsia="Aptos" w:cs="Aptos"/>
          <w:noProof w:val="0"/>
          <w:sz w:val="24"/>
          <w:szCs w:val="24"/>
          <w:lang w:val="fr-FR"/>
        </w:rPr>
        <w:t>The thread does not burn → the soul remains unaffected.</w:t>
      </w:r>
    </w:p>
    <w:p w:rsidR="5B64BF14" w:rsidRDefault="5B64BF14" w14:paraId="65747C36" w14:textId="43493D9E"/>
    <w:p w:rsidR="2AD96CC9" w:rsidP="5B64BF14" w:rsidRDefault="2AD96CC9" w14:paraId="436349F6" w14:textId="3BD9089A">
      <w:pPr>
        <w:pStyle w:val="Heading2"/>
      </w:pPr>
      <w:r w:rsidRPr="5B64BF14" w:rsidR="2AD96CC9">
        <w:rPr>
          <w:noProof w:val="0"/>
          <w:lang w:val="fr-FR"/>
        </w:rPr>
        <w:t xml:space="preserve">✨ </w:t>
      </w:r>
      <w:r w:rsidRPr="5B64BF14" w:rsidR="2AD96CC9">
        <w:rPr>
          <w:noProof w:val="0"/>
          <w:lang w:val="fr-FR"/>
        </w:rPr>
        <w:t>Deeper</w:t>
      </w:r>
      <w:r w:rsidRPr="5B64BF14" w:rsidR="2AD96CC9">
        <w:rPr>
          <w:noProof w:val="0"/>
          <w:lang w:val="fr-FR"/>
        </w:rPr>
        <w:t xml:space="preserve"> Insight</w:t>
      </w:r>
    </w:p>
    <w:p w:rsidR="2AD96CC9" w:rsidP="5B64BF14" w:rsidRDefault="2AD96CC9" w14:paraId="457D2686" w14:textId="7CD268C7">
      <w:pPr>
        <w:spacing w:before="240" w:beforeAutospacing="off" w:after="240" w:afterAutospacing="off"/>
      </w:pPr>
      <w:r w:rsidRPr="5B64BF14" w:rsidR="2AD96CC9">
        <w:rPr>
          <w:rFonts w:ascii="Aptos" w:hAnsi="Aptos" w:eastAsia="Aptos" w:cs="Aptos"/>
          <w:noProof w:val="0"/>
          <w:sz w:val="24"/>
          <w:szCs w:val="24"/>
          <w:lang w:val="fr-FR"/>
        </w:rPr>
        <w:t>Notice something subtle:</w:t>
      </w:r>
    </w:p>
    <w:p w:rsidR="2AD96CC9" w:rsidP="5B64BF14" w:rsidRDefault="2AD96CC9" w14:paraId="4FAF6D59" w14:textId="0AFCB618">
      <w:pPr>
        <w:spacing w:before="240" w:beforeAutospacing="off" w:after="240" w:afterAutospacing="off"/>
      </w:pPr>
      <w:r w:rsidRPr="5B64BF14" w:rsidR="2AD96CC9">
        <w:rPr>
          <w:rFonts w:ascii="Aptos" w:hAnsi="Aptos" w:eastAsia="Aptos" w:cs="Aptos"/>
          <w:noProof w:val="0"/>
          <w:sz w:val="24"/>
          <w:szCs w:val="24"/>
          <w:lang w:val="fr-FR"/>
        </w:rPr>
        <w:t>The thread is:</w:t>
      </w:r>
    </w:p>
    <w:p w:rsidR="2AD96CC9" w:rsidP="5B64BF14" w:rsidRDefault="2AD96CC9" w14:paraId="75BE73CC" w14:textId="267F42D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64BF14" w:rsidR="2AD96CC9">
        <w:rPr>
          <w:rFonts w:ascii="Aptos" w:hAnsi="Aptos" w:eastAsia="Aptos" w:cs="Aptos"/>
          <w:noProof w:val="0"/>
          <w:sz w:val="24"/>
          <w:szCs w:val="24"/>
          <w:lang w:val="fr-FR"/>
        </w:rPr>
        <w:t>Attached to the koki</w:t>
      </w:r>
    </w:p>
    <w:p w:rsidR="2AD96CC9" w:rsidP="5B64BF14" w:rsidRDefault="2AD96CC9" w14:paraId="16876123" w14:textId="3ADFC11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64BF14" w:rsidR="2AD96CC9">
        <w:rPr>
          <w:rFonts w:ascii="Aptos" w:hAnsi="Aptos" w:eastAsia="Aptos" w:cs="Aptos"/>
          <w:noProof w:val="0"/>
          <w:sz w:val="24"/>
          <w:szCs w:val="24"/>
          <w:lang w:val="fr-FR"/>
        </w:rPr>
        <w:t>In contact with the fire</w:t>
      </w:r>
    </w:p>
    <w:p w:rsidR="2AD96CC9" w:rsidP="5B64BF14" w:rsidRDefault="2AD96CC9" w14:paraId="694C464F" w14:textId="05EA9A7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64BF14" w:rsidR="2AD96CC9">
        <w:rPr>
          <w:rFonts w:ascii="Aptos" w:hAnsi="Aptos" w:eastAsia="Aptos" w:cs="Aptos"/>
          <w:noProof w:val="0"/>
          <w:sz w:val="24"/>
          <w:szCs w:val="24"/>
          <w:lang w:val="fr-FR"/>
        </w:rPr>
        <w:t>Yet not destroyed</w:t>
      </w:r>
    </w:p>
    <w:p w:rsidR="2AD96CC9" w:rsidP="5B64BF14" w:rsidRDefault="2AD96CC9" w14:paraId="6354A968" w14:textId="401A25F9">
      <w:pPr>
        <w:spacing w:before="240" w:beforeAutospacing="off" w:after="240" w:afterAutospacing="off"/>
      </w:pPr>
      <w:r w:rsidRPr="5B64BF14" w:rsidR="2AD96CC9">
        <w:rPr>
          <w:rFonts w:ascii="Aptos" w:hAnsi="Aptos" w:eastAsia="Aptos" w:cs="Aptos"/>
          <w:noProof w:val="0"/>
          <w:sz w:val="24"/>
          <w:szCs w:val="24"/>
          <w:lang w:val="fr-FR"/>
        </w:rPr>
        <w:t>Just like the soul:</w:t>
      </w:r>
    </w:p>
    <w:p w:rsidR="2AD96CC9" w:rsidP="5B64BF14" w:rsidRDefault="2AD96CC9" w14:paraId="197F301A" w14:textId="2D75F42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64BF14" w:rsidR="2AD96CC9">
        <w:rPr>
          <w:rFonts w:ascii="Aptos" w:hAnsi="Aptos" w:eastAsia="Aptos" w:cs="Aptos"/>
          <w:noProof w:val="0"/>
          <w:sz w:val="24"/>
          <w:szCs w:val="24"/>
          <w:lang w:val="fr-FR"/>
        </w:rPr>
        <w:t>Connected to the body</w:t>
      </w:r>
    </w:p>
    <w:p w:rsidR="2AD96CC9" w:rsidP="5B64BF14" w:rsidRDefault="2AD96CC9" w14:paraId="55401F31" w14:textId="6526695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64BF14" w:rsidR="2AD96CC9">
        <w:rPr>
          <w:rFonts w:ascii="Aptos" w:hAnsi="Aptos" w:eastAsia="Aptos" w:cs="Aptos"/>
          <w:noProof w:val="0"/>
          <w:sz w:val="24"/>
          <w:szCs w:val="24"/>
          <w:lang w:val="fr-FR"/>
        </w:rPr>
        <w:t>Present in worldly experience</w:t>
      </w:r>
    </w:p>
    <w:p w:rsidR="2AD96CC9" w:rsidP="5B64BF14" w:rsidRDefault="2AD96CC9" w14:paraId="7451EF7F" w14:textId="324841E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B64BF14" w:rsidR="2AD96CC9">
        <w:rPr>
          <w:rFonts w:ascii="Aptos" w:hAnsi="Aptos" w:eastAsia="Aptos" w:cs="Aptos"/>
          <w:noProof w:val="0"/>
          <w:sz w:val="24"/>
          <w:szCs w:val="24"/>
          <w:lang w:val="fr-FR"/>
        </w:rPr>
        <w:t>Yet not destroyed by physical change</w:t>
      </w:r>
    </w:p>
    <w:p w:rsidR="2AD96CC9" w:rsidP="5B64BF14" w:rsidRDefault="2AD96CC9" w14:paraId="2B9B299E" w14:textId="4B96825D">
      <w:pPr>
        <w:spacing w:before="240" w:beforeAutospacing="off" w:after="240" w:afterAutospacing="off"/>
      </w:pPr>
      <w:r w:rsidRPr="5B64BF14" w:rsidR="2AD96CC9">
        <w:rPr>
          <w:rFonts w:ascii="Aptos" w:hAnsi="Aptos" w:eastAsia="Aptos" w:cs="Aptos"/>
          <w:noProof w:val="0"/>
          <w:sz w:val="24"/>
          <w:szCs w:val="24"/>
          <w:lang w:val="fr-FR"/>
        </w:rPr>
        <w:t>This is a pedagogical method typical of spiritual teachings:</w:t>
      </w:r>
      <w:r>
        <w:br/>
      </w:r>
      <w:r w:rsidRPr="5B64BF14" w:rsidR="2AD96C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simple household example conveys a metaphysical truth.</w:t>
      </w:r>
    </w:p>
    <w:p w:rsidR="5B64BF14" w:rsidP="5B64BF14" w:rsidRDefault="5B64BF14" w14:paraId="0F18B613" w14:textId="53B0A7B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B64BF14" w:rsidP="5B64BF14" w:rsidRDefault="5B64BF14" w14:paraId="6EA52D24" w14:textId="136C169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11B5E3D" w:rsidP="5B64BF14" w:rsidRDefault="411B5E3D" w14:paraId="7B06717C" w14:textId="4B77CB3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B64BF14" w:rsidR="411B5E3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5B64BF14" w:rsidP="5B64BF14" w:rsidRDefault="5B64BF14" w14:paraId="5C54018E" w14:textId="1636E46D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618ff8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0c11a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9dd5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0809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27b58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39D31E"/>
    <w:rsid w:val="00EB714C"/>
    <w:rsid w:val="00EB714C"/>
    <w:rsid w:val="1015C26A"/>
    <w:rsid w:val="108E3355"/>
    <w:rsid w:val="12F1CEE2"/>
    <w:rsid w:val="1D5203B4"/>
    <w:rsid w:val="1D5203B4"/>
    <w:rsid w:val="2AD96CC9"/>
    <w:rsid w:val="2E6462AF"/>
    <w:rsid w:val="30244905"/>
    <w:rsid w:val="34CEB31D"/>
    <w:rsid w:val="3948E07F"/>
    <w:rsid w:val="411B5E3D"/>
    <w:rsid w:val="44164AF8"/>
    <w:rsid w:val="46B53C7D"/>
    <w:rsid w:val="4E39D31E"/>
    <w:rsid w:val="503DCBC4"/>
    <w:rsid w:val="5184E574"/>
    <w:rsid w:val="5B5278DB"/>
    <w:rsid w:val="5B64BF14"/>
    <w:rsid w:val="5B89FAEB"/>
    <w:rsid w:val="675ED0DF"/>
    <w:rsid w:val="6766ADCA"/>
    <w:rsid w:val="6BC2A7D1"/>
    <w:rsid w:val="6EF57A23"/>
    <w:rsid w:val="720A1E3A"/>
    <w:rsid w:val="720A1E3A"/>
    <w:rsid w:val="72969FC8"/>
    <w:rsid w:val="737367D9"/>
    <w:rsid w:val="77F619BA"/>
    <w:rsid w:val="7DE5F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9D31E"/>
  <w15:chartTrackingRefBased/>
  <w15:docId w15:val="{B14FFF52-8972-4DEE-8111-A2AB1148805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B64BF1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B64BF1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B64BF1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B64BF14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1ba5dcf26fb497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2026-03-01T11:08:19.5695473Z</dcterms:created>
  <dcterms:modified xsi:type="dcterms:W3CDTF">2026-03-01T11:20:42.4763411Z</dcterms:modified>
  <dc:creator>Jacques VUILLAUME</dc:creator>
  <lastModifiedBy>Jacques VUILLAUME</lastModifiedBy>
</coreProperties>
</file>