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484F15" wp14:paraId="6869BD91" wp14:textId="613559A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484F15" w:rsidR="5FF3D5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May 2026</w:t>
      </w:r>
    </w:p>
    <w:p xmlns:wp14="http://schemas.microsoft.com/office/word/2010/wordml" w:rsidP="68484F15" wp14:paraId="6FD48725" wp14:textId="3FC19E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84F15" wp14:paraId="225FC814" wp14:textId="5A07424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84F15" w:rsidR="5FF3D5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May 2026</w:t>
      </w:r>
    </w:p>
    <w:p xmlns:wp14="http://schemas.microsoft.com/office/word/2010/wordml" w:rsidP="68484F15" wp14:paraId="5E60D67C" wp14:textId="32AE24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84F15" wp14:paraId="61C699A9" wp14:textId="793613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84F15" w:rsidR="5FF3D5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8484F15" wp14:paraId="422ACFDA" wp14:textId="0CA54961">
      <w:pPr>
        <w:pStyle w:val="Normal"/>
        <w:spacing w:before="0" w:beforeAutospacing="off" w:after="0" w:afterAutospacing="off"/>
      </w:pP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चित्र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अन्धों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आगे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आइना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इसमें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जादू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68484F15" w:rsidR="4685AB9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68484F15" wp14:paraId="18AA7D8A" wp14:textId="7B4A015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8484F15" wp14:paraId="61F12A60" wp14:textId="091091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84F15" w:rsidR="5FF3D5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8484F15" wp14:paraId="34EEE6A0" wp14:textId="5493C825">
      <w:pPr>
        <w:pStyle w:val="Normal"/>
        <w:spacing w:before="0" w:beforeAutospacing="off" w:after="0" w:afterAutospacing="off"/>
      </w:pPr>
      <w:r w:rsidRPr="68484F15" w:rsidR="760369BB">
        <w:rPr>
          <w:rFonts w:ascii="Arial" w:hAnsi="Arial" w:eastAsia="Arial" w:cs="Arial"/>
          <w:noProof w:val="0"/>
          <w:sz w:val="24"/>
          <w:szCs w:val="24"/>
          <w:lang w:val="en-US"/>
        </w:rPr>
        <w:t>yah citra haiṃ – andhoṃ ke āge āinā, ismeṃ jādū ādi kī bāt hī nahīṃ hai.</w:t>
      </w:r>
    </w:p>
    <w:p xmlns:wp14="http://schemas.microsoft.com/office/word/2010/wordml" w:rsidP="68484F15" wp14:paraId="5A6EC298" wp14:textId="50BDFC4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8484F15" wp14:paraId="119339AA" wp14:textId="569BE4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84F15" w:rsidR="5FF3D5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8484F15" wp14:paraId="0F395FEF" wp14:textId="282F05AE">
      <w:pPr>
        <w:pStyle w:val="Normal"/>
        <w:spacing w:before="0" w:beforeAutospacing="off" w:after="0" w:afterAutospacing="off"/>
      </w:pPr>
      <w:r w:rsidRPr="68484F15" w:rsidR="593969C3">
        <w:rPr>
          <w:rFonts w:ascii="Arial" w:hAnsi="Arial" w:eastAsia="Arial" w:cs="Arial"/>
          <w:noProof w:val="0"/>
          <w:sz w:val="24"/>
          <w:szCs w:val="24"/>
          <w:lang w:val="en-US"/>
        </w:rPr>
        <w:t>These pictures are like a mirror placed before the blind; there is nothing magical or supernatural about them.</w:t>
      </w:r>
    </w:p>
    <w:p xmlns:wp14="http://schemas.microsoft.com/office/word/2010/wordml" w:rsidP="68484F15" wp14:paraId="1AB18FE9" wp14:textId="77A816E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8484F15" wp14:paraId="0CB2E53D" wp14:textId="0A4864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84F15" w:rsidR="5FF3D5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19"/>
        <w:gridCol w:w="1575"/>
        <w:gridCol w:w="2985"/>
      </w:tblGrid>
      <w:tr w:rsidR="68484F15" w:rsidTr="68484F15" w14:paraId="0BA9D744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5FDE7E01" w14:textId="75B80ADB">
            <w:pPr>
              <w:bidi w:val="0"/>
              <w:spacing w:before="0" w:beforeAutospacing="off" w:after="0" w:afterAutospacing="off"/>
              <w:jc w:val="center"/>
            </w:pPr>
            <w:r w:rsidRPr="68484F15" w:rsidR="68484F15">
              <w:rPr>
                <w:b w:val="1"/>
                <w:bCs w:val="1"/>
              </w:rPr>
              <w:t>Hindi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2F6DD219" w14:textId="3C5C7193">
            <w:pPr>
              <w:bidi w:val="0"/>
              <w:spacing w:before="0" w:beforeAutospacing="off" w:after="0" w:afterAutospacing="off"/>
              <w:jc w:val="center"/>
            </w:pPr>
            <w:r w:rsidRPr="68484F15" w:rsidR="68484F15">
              <w:rPr>
                <w:b w:val="1"/>
                <w:bCs w:val="1"/>
              </w:rPr>
              <w:t>IAST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0758BEDB" w14:textId="3CC4C2E3">
            <w:pPr>
              <w:bidi w:val="0"/>
              <w:spacing w:before="0" w:beforeAutospacing="off" w:after="0" w:afterAutospacing="off"/>
              <w:jc w:val="center"/>
            </w:pPr>
            <w:r w:rsidRPr="68484F15" w:rsidR="68484F15">
              <w:rPr>
                <w:b w:val="1"/>
                <w:bCs w:val="1"/>
              </w:rPr>
              <w:t>Meaning</w:t>
            </w:r>
          </w:p>
        </w:tc>
      </w:tr>
      <w:tr w:rsidR="68484F15" w:rsidTr="68484F15" w14:paraId="248020CC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0C2D6A58" w14:textId="0429B1FF">
            <w:pPr>
              <w:bidi w:val="0"/>
              <w:spacing w:before="0" w:beforeAutospacing="off" w:after="0" w:afterAutospacing="off"/>
            </w:pPr>
            <w:r w:rsidR="68484F15">
              <w:rPr/>
              <w:t>यह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212A880A" w14:textId="2D73DC09">
            <w:pPr>
              <w:bidi w:val="0"/>
              <w:spacing w:before="0" w:beforeAutospacing="off" w:after="0" w:afterAutospacing="off"/>
            </w:pPr>
            <w:r w:rsidR="68484F15">
              <w:rPr/>
              <w:t>yah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7C4AAE04" w14:textId="2A4B9894">
            <w:pPr>
              <w:bidi w:val="0"/>
              <w:spacing w:before="0" w:beforeAutospacing="off" w:after="0" w:afterAutospacing="off"/>
            </w:pPr>
            <w:r w:rsidR="68484F15">
              <w:rPr/>
              <w:t>this, these</w:t>
            </w:r>
          </w:p>
        </w:tc>
      </w:tr>
      <w:tr w:rsidR="68484F15" w:rsidTr="68484F15" w14:paraId="43A49082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5CF9246D" w14:textId="74257871">
            <w:pPr>
              <w:bidi w:val="0"/>
              <w:spacing w:before="0" w:beforeAutospacing="off" w:after="0" w:afterAutospacing="off"/>
            </w:pPr>
            <w:r w:rsidR="68484F15">
              <w:rPr/>
              <w:t>चित्र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33F92756" w14:textId="2BBC46F7">
            <w:pPr>
              <w:bidi w:val="0"/>
              <w:spacing w:before="0" w:beforeAutospacing="off" w:after="0" w:afterAutospacing="off"/>
            </w:pPr>
            <w:r w:rsidR="68484F15">
              <w:rPr/>
              <w:t>citra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65D882B8" w14:textId="55BA41BF">
            <w:pPr>
              <w:bidi w:val="0"/>
              <w:spacing w:before="0" w:beforeAutospacing="off" w:after="0" w:afterAutospacing="off"/>
            </w:pPr>
            <w:r w:rsidR="68484F15">
              <w:rPr/>
              <w:t>picture, image, chart</w:t>
            </w:r>
          </w:p>
        </w:tc>
      </w:tr>
      <w:tr w:rsidR="68484F15" w:rsidTr="68484F15" w14:paraId="77F9DB6F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7223721B" w14:textId="79F0453E">
            <w:pPr>
              <w:bidi w:val="0"/>
              <w:spacing w:before="0" w:beforeAutospacing="off" w:after="0" w:afterAutospacing="off"/>
            </w:pPr>
            <w:r w:rsidR="68484F15">
              <w:rPr/>
              <w:t>अन्धों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1C5FA864" w14:textId="3E41734B">
            <w:pPr>
              <w:bidi w:val="0"/>
              <w:spacing w:before="0" w:beforeAutospacing="off" w:after="0" w:afterAutospacing="off"/>
            </w:pPr>
            <w:r w:rsidR="68484F15">
              <w:rPr/>
              <w:t>andhoṃ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1EC7EDDD" w14:textId="705A1A2F">
            <w:pPr>
              <w:bidi w:val="0"/>
              <w:spacing w:before="0" w:beforeAutospacing="off" w:after="0" w:afterAutospacing="off"/>
            </w:pPr>
            <w:r w:rsidR="68484F15">
              <w:rPr/>
              <w:t>the blind, blind people</w:t>
            </w:r>
          </w:p>
        </w:tc>
      </w:tr>
      <w:tr w:rsidR="68484F15" w:rsidTr="68484F15" w14:paraId="34895AFF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189C28AD" w14:textId="4906936E">
            <w:pPr>
              <w:bidi w:val="0"/>
              <w:spacing w:before="0" w:beforeAutospacing="off" w:after="0" w:afterAutospacing="off"/>
            </w:pPr>
            <w:r w:rsidR="68484F15">
              <w:rPr/>
              <w:t>आगे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1DC390A9" w14:textId="7B6326C6">
            <w:pPr>
              <w:bidi w:val="0"/>
              <w:spacing w:before="0" w:beforeAutospacing="off" w:after="0" w:afterAutospacing="off"/>
            </w:pPr>
            <w:r w:rsidR="68484F15">
              <w:rPr/>
              <w:t>āge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040E88BD" w14:textId="6B5BDF63">
            <w:pPr>
              <w:bidi w:val="0"/>
              <w:spacing w:before="0" w:beforeAutospacing="off" w:after="0" w:afterAutospacing="off"/>
            </w:pPr>
            <w:r w:rsidR="68484F15">
              <w:rPr/>
              <w:t>in front of, before</w:t>
            </w:r>
          </w:p>
        </w:tc>
      </w:tr>
      <w:tr w:rsidR="68484F15" w:rsidTr="68484F15" w14:paraId="3E0533FB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41AFBBA1" w14:textId="653ECDE0">
            <w:pPr>
              <w:bidi w:val="0"/>
              <w:spacing w:before="0" w:beforeAutospacing="off" w:after="0" w:afterAutospacing="off"/>
            </w:pPr>
            <w:r w:rsidR="68484F15">
              <w:rPr/>
              <w:t>आइना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42B4155D" w14:textId="0C00F90F">
            <w:pPr>
              <w:bidi w:val="0"/>
              <w:spacing w:before="0" w:beforeAutospacing="off" w:after="0" w:afterAutospacing="off"/>
            </w:pPr>
            <w:r w:rsidR="68484F15">
              <w:rPr/>
              <w:t>āinā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06AAF04C" w14:textId="2875A20A">
            <w:pPr>
              <w:bidi w:val="0"/>
              <w:spacing w:before="0" w:beforeAutospacing="off" w:after="0" w:afterAutospacing="off"/>
            </w:pPr>
            <w:r w:rsidR="68484F15">
              <w:rPr/>
              <w:t>mirror</w:t>
            </w:r>
          </w:p>
        </w:tc>
      </w:tr>
      <w:tr w:rsidR="68484F15" w:rsidTr="68484F15" w14:paraId="4AA91E7D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6888EA5C" w14:textId="7BA959B6">
            <w:pPr>
              <w:bidi w:val="0"/>
              <w:spacing w:before="0" w:beforeAutospacing="off" w:after="0" w:afterAutospacing="off"/>
            </w:pPr>
            <w:r w:rsidR="68484F15">
              <w:rPr/>
              <w:t>इसमें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3FA5356D" w14:textId="089C1921">
            <w:pPr>
              <w:bidi w:val="0"/>
              <w:spacing w:before="0" w:beforeAutospacing="off" w:after="0" w:afterAutospacing="off"/>
            </w:pPr>
            <w:r w:rsidR="68484F15">
              <w:rPr/>
              <w:t>ismeṃ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36322BAB" w14:textId="730990AB">
            <w:pPr>
              <w:bidi w:val="0"/>
              <w:spacing w:before="0" w:beforeAutospacing="off" w:after="0" w:afterAutospacing="off"/>
            </w:pPr>
            <w:r w:rsidR="68484F15">
              <w:rPr/>
              <w:t>in this, in it</w:t>
            </w:r>
          </w:p>
        </w:tc>
      </w:tr>
      <w:tr w:rsidR="68484F15" w:rsidTr="68484F15" w14:paraId="095F09E6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0113C3FF" w14:textId="48745B7C">
            <w:pPr>
              <w:bidi w:val="0"/>
              <w:spacing w:before="0" w:beforeAutospacing="off" w:after="0" w:afterAutospacing="off"/>
            </w:pPr>
            <w:r w:rsidR="68484F15">
              <w:rPr/>
              <w:t>जादू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7505C789" w14:textId="56D75752">
            <w:pPr>
              <w:bidi w:val="0"/>
              <w:spacing w:before="0" w:beforeAutospacing="off" w:after="0" w:afterAutospacing="off"/>
            </w:pPr>
            <w:r w:rsidR="68484F15">
              <w:rPr/>
              <w:t>jādū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5F1D7E2F" w14:textId="4C36BA8C">
            <w:pPr>
              <w:bidi w:val="0"/>
              <w:spacing w:before="0" w:beforeAutospacing="off" w:after="0" w:afterAutospacing="off"/>
            </w:pPr>
            <w:r w:rsidR="68484F15">
              <w:rPr/>
              <w:t>magic</w:t>
            </w:r>
          </w:p>
        </w:tc>
      </w:tr>
      <w:tr w:rsidR="68484F15" w:rsidTr="68484F15" w14:paraId="69F432C5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18E1479B" w14:textId="6D85F4B9">
            <w:pPr>
              <w:bidi w:val="0"/>
              <w:spacing w:before="0" w:beforeAutospacing="off" w:after="0" w:afterAutospacing="off"/>
            </w:pPr>
            <w:r w:rsidR="68484F15">
              <w:rPr/>
              <w:t>आदि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632CFA8B" w14:textId="6B7D24E4">
            <w:pPr>
              <w:bidi w:val="0"/>
              <w:spacing w:before="0" w:beforeAutospacing="off" w:after="0" w:afterAutospacing="off"/>
            </w:pPr>
            <w:r w:rsidR="68484F15">
              <w:rPr/>
              <w:t>ādi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28CCFB8E" w14:textId="38B14D42">
            <w:pPr>
              <w:bidi w:val="0"/>
              <w:spacing w:before="0" w:beforeAutospacing="off" w:after="0" w:afterAutospacing="off"/>
            </w:pPr>
            <w:r w:rsidR="68484F15">
              <w:rPr/>
              <w:t>etc., and so on</w:t>
            </w:r>
          </w:p>
        </w:tc>
      </w:tr>
      <w:tr w:rsidR="68484F15" w:rsidTr="68484F15" w14:paraId="5C5902F0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664B7545" w14:textId="7DE02585">
            <w:pPr>
              <w:bidi w:val="0"/>
              <w:spacing w:before="0" w:beforeAutospacing="off" w:after="0" w:afterAutospacing="off"/>
            </w:pPr>
            <w:r w:rsidR="68484F15">
              <w:rPr/>
              <w:t>बात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103A9486" w14:textId="38CDBE2C">
            <w:pPr>
              <w:bidi w:val="0"/>
              <w:spacing w:before="0" w:beforeAutospacing="off" w:after="0" w:afterAutospacing="off"/>
            </w:pPr>
            <w:r w:rsidR="68484F15">
              <w:rPr/>
              <w:t>bāt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3FC2A72E" w14:textId="5FF0B3CF">
            <w:pPr>
              <w:bidi w:val="0"/>
              <w:spacing w:before="0" w:beforeAutospacing="off" w:after="0" w:afterAutospacing="off"/>
            </w:pPr>
            <w:r w:rsidR="68484F15">
              <w:rPr/>
              <w:t>matter, issue, subject</w:t>
            </w:r>
          </w:p>
        </w:tc>
      </w:tr>
      <w:tr w:rsidR="68484F15" w:rsidTr="68484F15" w14:paraId="4B14BEAE">
        <w:trPr>
          <w:trHeight w:val="300"/>
        </w:trPr>
        <w:tc>
          <w:tcPr>
            <w:tcW w:w="919" w:type="dxa"/>
            <w:tcMar/>
            <w:vAlign w:val="center"/>
          </w:tcPr>
          <w:p w:rsidR="68484F15" w:rsidP="68484F15" w:rsidRDefault="68484F15" w14:paraId="00F2D7C5" w14:textId="562B5A19">
            <w:pPr>
              <w:bidi w:val="0"/>
              <w:spacing w:before="0" w:beforeAutospacing="off" w:after="0" w:afterAutospacing="off"/>
            </w:pPr>
            <w:r w:rsidR="68484F15">
              <w:rPr/>
              <w:t>ही नहीं</w:t>
            </w:r>
          </w:p>
        </w:tc>
        <w:tc>
          <w:tcPr>
            <w:tcW w:w="1575" w:type="dxa"/>
            <w:tcMar/>
            <w:vAlign w:val="center"/>
          </w:tcPr>
          <w:p w:rsidR="68484F15" w:rsidP="68484F15" w:rsidRDefault="68484F15" w14:paraId="221ECF9B" w14:textId="480ECF1A">
            <w:pPr>
              <w:bidi w:val="0"/>
              <w:spacing w:before="0" w:beforeAutospacing="off" w:after="0" w:afterAutospacing="off"/>
            </w:pPr>
            <w:r w:rsidR="68484F15">
              <w:rPr/>
              <w:t>hī nahīṃ</w:t>
            </w:r>
          </w:p>
        </w:tc>
        <w:tc>
          <w:tcPr>
            <w:tcW w:w="2985" w:type="dxa"/>
            <w:tcMar/>
            <w:vAlign w:val="center"/>
          </w:tcPr>
          <w:p w:rsidR="68484F15" w:rsidP="68484F15" w:rsidRDefault="68484F15" w14:paraId="10979D4C" w14:textId="52DA3BA1">
            <w:pPr>
              <w:bidi w:val="0"/>
              <w:spacing w:before="0" w:beforeAutospacing="off" w:after="0" w:afterAutospacing="off"/>
            </w:pPr>
            <w:r w:rsidR="68484F15">
              <w:rPr/>
              <w:t>not at all, absolutely not</w:t>
            </w:r>
          </w:p>
        </w:tc>
      </w:tr>
    </w:tbl>
    <w:p xmlns:wp14="http://schemas.microsoft.com/office/word/2010/wordml" w:rsidP="68484F15" wp14:paraId="72E9A182" wp14:textId="6642271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84F15" wp14:paraId="0CB1DE09" wp14:textId="247C5763">
      <w:pPr>
        <w:pStyle w:val="Heading2"/>
      </w:pPr>
      <w:r w:rsidRPr="68484F15" w:rsidR="2E286C2B">
        <w:rPr>
          <w:noProof w:val="0"/>
          <w:lang w:val="fr-FR"/>
        </w:rPr>
        <w:t>🪞 Important Expression: अन्धों के आगे आइना</w:t>
      </w:r>
    </w:p>
    <w:p xmlns:wp14="http://schemas.microsoft.com/office/word/2010/wordml" w:rsidP="68484F15" wp14:paraId="4C19F69F" wp14:textId="0EDF6D45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68484F15" wp14:paraId="17B515C5" wp14:textId="391728D5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mirror before the blind.”</w:t>
      </w:r>
    </w:p>
    <w:p xmlns:wp14="http://schemas.microsoft.com/office/word/2010/wordml" w:rsidP="68484F15" wp14:paraId="36C2709E" wp14:textId="3B6F3ADB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A mirror reveals reality, but a blind person cannot benefit from it.</w:t>
      </w:r>
    </w:p>
    <w:p xmlns:wp14="http://schemas.microsoft.com/office/word/2010/wordml" w:rsidP="68484F15" wp14:paraId="12156510" wp14:textId="26BBF570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The expression therefore conveys the idea of:</w:t>
      </w:r>
    </w:p>
    <w:p xmlns:wp14="http://schemas.microsoft.com/office/word/2010/wordml" w:rsidP="68484F15" wp14:paraId="7D08ACC9" wp14:textId="3DBFBBFC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Showing something clear and evident to people who are unable or unwilling to understand it.</w:t>
      </w:r>
    </w:p>
    <w:p xmlns:wp14="http://schemas.microsoft.com/office/word/2010/wordml" w:rsidP="68484F15" wp14:paraId="6295EA76" wp14:textId="5CF2345E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context, the </w:t>
      </w: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चित्र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citra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, pictures or teaching charts) are intended to make spiritual knowledge easy to understand. However, many people still fail to grasp their meaning. Hence the comparison with a mirror placed before the blind.</w:t>
      </w:r>
    </w:p>
    <w:p xmlns:wp14="http://schemas.microsoft.com/office/word/2010/wordml" wp14:paraId="3BFEFB25" wp14:textId="399CADB5"/>
    <w:p w:rsidR="2E286C2B" w:rsidP="68484F15" w:rsidRDefault="2E286C2B" w14:paraId="13E2D681" w14:textId="1E07E50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84F15" w:rsidR="2E286C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2E286C2B" w:rsidP="68484F15" w:rsidRDefault="2E286C2B" w14:paraId="04A11A64" w14:textId="59F620A2">
      <w:pPr>
        <w:pStyle w:val="Heading3"/>
      </w:pPr>
      <w:r w:rsidRPr="68484F15" w:rsidR="2E286C2B">
        <w:rPr>
          <w:noProof w:val="0"/>
          <w:lang w:val="fr-FR"/>
        </w:rPr>
        <w:t>1. अन्धों के आगे</w:t>
      </w:r>
    </w:p>
    <w:p w:rsidR="2E286C2B" w:rsidP="68484F15" w:rsidRDefault="2E286C2B" w14:paraId="34FC247E" w14:textId="6412793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अन्धा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andhā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blind person. </w:t>
      </w:r>
    </w:p>
    <w:p w:rsidR="2E286C2B" w:rsidP="68484F15" w:rsidRDefault="2E286C2B" w14:paraId="6B873F03" w14:textId="4A247FE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andhoṃ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oblique plural form (“of/to the blind”). </w:t>
      </w:r>
    </w:p>
    <w:p w:rsidR="2E286C2B" w:rsidP="68484F15" w:rsidRDefault="2E286C2B" w14:paraId="193409DF" w14:textId="2E0C678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आगे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 āge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in front of, before. </w:t>
      </w:r>
    </w:p>
    <w:p w:rsidR="2E286C2B" w:rsidP="68484F15" w:rsidRDefault="2E286C2B" w14:paraId="1D41A250" w14:textId="453C9F7D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2E286C2B" w:rsidP="68484F15" w:rsidRDefault="2E286C2B" w14:paraId="1F536F3A" w14:textId="2960C672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के आगे आइना</w:t>
      </w:r>
      <w:r>
        <w:br/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 mirror before the blind.”</w:t>
      </w:r>
    </w:p>
    <w:p w:rsidR="68484F15" w:rsidRDefault="68484F15" w14:paraId="1E1BE27F" w14:textId="6D5E8791"/>
    <w:p w:rsidR="2E286C2B" w:rsidP="68484F15" w:rsidRDefault="2E286C2B" w14:paraId="1AF64BC6" w14:textId="57952E81">
      <w:pPr>
        <w:pStyle w:val="Heading3"/>
      </w:pPr>
      <w:r w:rsidRPr="68484F15" w:rsidR="2E286C2B">
        <w:rPr>
          <w:noProof w:val="0"/>
          <w:lang w:val="fr-FR"/>
        </w:rPr>
        <w:t>2. जादू आदि</w:t>
      </w:r>
    </w:p>
    <w:p w:rsidR="2E286C2B" w:rsidP="68484F15" w:rsidRDefault="2E286C2B" w14:paraId="234EFE61" w14:textId="67C031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जादू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jādū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magic. </w:t>
      </w:r>
    </w:p>
    <w:p w:rsidR="2E286C2B" w:rsidP="68484F15" w:rsidRDefault="2E286C2B" w14:paraId="0131400D" w14:textId="09B250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ādi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etc., and similar things. </w:t>
      </w:r>
    </w:p>
    <w:p w:rsidR="2E286C2B" w:rsidP="68484F15" w:rsidRDefault="2E286C2B" w14:paraId="1776349F" w14:textId="20451C20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w:rsidR="2E286C2B" w:rsidP="68484F15" w:rsidRDefault="2E286C2B" w14:paraId="44196932" w14:textId="385939CA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जादू आदि</w:t>
      </w:r>
      <w:r>
        <w:br/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“magic and such things.”</w:t>
      </w:r>
    </w:p>
    <w:p w:rsidR="68484F15" w:rsidRDefault="68484F15" w14:paraId="2A9FD667" w14:textId="4B363042"/>
    <w:p w:rsidR="2E286C2B" w:rsidP="68484F15" w:rsidRDefault="2E286C2B" w14:paraId="39C9AEFC" w14:textId="6ED3DDE7">
      <w:pPr>
        <w:pStyle w:val="Heading3"/>
      </w:pPr>
      <w:r w:rsidRPr="68484F15" w:rsidR="2E286C2B">
        <w:rPr>
          <w:noProof w:val="0"/>
          <w:lang w:val="fr-FR"/>
        </w:rPr>
        <w:t>3. बात ही नहीं है</w:t>
      </w:r>
    </w:p>
    <w:p w:rsidR="2E286C2B" w:rsidP="68484F15" w:rsidRDefault="2E286C2B" w14:paraId="404BA933" w14:textId="74423634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484F15" w:rsidR="2E286C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) adds strong emphasis.</w:t>
      </w:r>
    </w:p>
    <w:p w:rsidR="2E286C2B" w:rsidP="68484F15" w:rsidRDefault="2E286C2B" w14:paraId="6163F672" w14:textId="3B387E8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नहीं है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is not a matter of... </w:t>
      </w:r>
    </w:p>
    <w:p w:rsidR="2E286C2B" w:rsidP="68484F15" w:rsidRDefault="2E286C2B" w14:paraId="6D70C731" w14:textId="1D8B5C7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ही नहीं है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is absolutely not a matter of..., there is no question whatsoever of... </w:t>
      </w:r>
    </w:p>
    <w:p w:rsidR="2E286C2B" w:rsidP="68484F15" w:rsidRDefault="2E286C2B" w14:paraId="2A074019" w14:textId="306164DB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2E286C2B" w:rsidP="68484F15" w:rsidRDefault="2E286C2B" w14:paraId="779E40B7" w14:textId="481C2EEF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इसमें जादू आदि की बात ही नहीं है</w:t>
      </w:r>
      <w:r>
        <w:br/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2E286C2B" w:rsidP="68484F15" w:rsidRDefault="2E286C2B" w14:paraId="5EECF6E0" w14:textId="4EE4EF54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is absolutely nothing magical about it.”</w:t>
      </w:r>
    </w:p>
    <w:p w:rsidR="68484F15" w:rsidRDefault="68484F15" w14:paraId="26F64D57" w14:textId="668977A3"/>
    <w:p w:rsidR="2E286C2B" w:rsidP="68484F15" w:rsidRDefault="2E286C2B" w14:paraId="6157CFC3" w14:textId="7391D1C5">
      <w:pPr>
        <w:pStyle w:val="Heading2"/>
      </w:pPr>
      <w:r w:rsidRPr="68484F15" w:rsidR="2E286C2B">
        <w:rPr>
          <w:noProof w:val="0"/>
          <w:lang w:val="fr-FR"/>
        </w:rPr>
        <w:t>🌸 Meaning in the BK Context</w:t>
      </w:r>
    </w:p>
    <w:p w:rsidR="2E286C2B" w:rsidP="68484F15" w:rsidRDefault="2E286C2B" w14:paraId="5E681102" w14:textId="536D551D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The statement addresses a possible misunderstanding:</w:t>
      </w:r>
    </w:p>
    <w:p w:rsidR="2E286C2B" w:rsidP="68484F15" w:rsidRDefault="2E286C2B" w14:paraId="47B4B236" w14:textId="5B1F2EC3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“These pictures have such a powerful effect—perhaps there is some kind of magic involved.”</w:t>
      </w:r>
    </w:p>
    <w:p w:rsidR="2E286C2B" w:rsidP="68484F15" w:rsidRDefault="2E286C2B" w14:paraId="5A1A4C22" w14:textId="544240FA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The response is:</w:t>
      </w:r>
    </w:p>
    <w:p w:rsidR="2E286C2B" w:rsidP="68484F15" w:rsidRDefault="2E286C2B" w14:paraId="1FC863C1" w14:textId="1985E61B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No. There is no magic, miracle, or supernatural trick involved.</w:t>
      </w:r>
    </w:p>
    <w:p w:rsidR="2E286C2B" w:rsidP="68484F15" w:rsidRDefault="2E286C2B" w14:paraId="47E8C0E3" w14:textId="1FC844B9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pictures simply serve as a </w:t>
      </w: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mirror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, helping people see spiritual truths and understand their condition.</w:t>
      </w:r>
    </w:p>
    <w:p w:rsidR="2E286C2B" w:rsidP="68484F15" w:rsidRDefault="2E286C2B" w14:paraId="4FE8CC5E" w14:textId="52D19538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If someone understands, the pictures become useful. If they do not understand, the situation is like placing a mirror before a blind person: the mirror is present, but its purpose is not perceived.</w:t>
      </w:r>
    </w:p>
    <w:p w:rsidR="2E286C2B" w:rsidP="68484F15" w:rsidRDefault="2E286C2B" w14:paraId="3B820D3C" w14:textId="58FC34F3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 in the context clarifies the real point:</w:t>
      </w:r>
    </w:p>
    <w:p w:rsidR="2E286C2B" w:rsidP="68484F15" w:rsidRDefault="2E286C2B" w14:paraId="1684ACAC" w14:textId="64A27D28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“Purity is the main teaching.”</w:t>
      </w:r>
    </w:p>
    <w:p w:rsidR="2E286C2B" w:rsidP="68484F15" w:rsidRDefault="2E286C2B" w14:paraId="11097C76" w14:textId="03B9D114">
      <w:pPr>
        <w:spacing w:before="240" w:beforeAutospacing="off" w:after="240" w:afterAutospacing="off"/>
      </w:pP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the emphasis is not on miracles or mystical powers, but on </w:t>
      </w:r>
      <w:r w:rsidRPr="68484F15" w:rsidR="2E286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 (पवित्रता, pavitratā)</w:t>
      </w:r>
      <w:r w:rsidRPr="68484F15" w:rsidR="2E286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spiritual understanding. 🌼</w:t>
      </w:r>
    </w:p>
    <w:p w:rsidR="68484F15" w:rsidRDefault="68484F15" w14:paraId="63DA3D4C" w14:textId="4D02267A"/>
    <w:p w:rsidR="68484F15" w:rsidP="68484F15" w:rsidRDefault="68484F15" w14:paraId="42537B53" w14:textId="1DA97D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51363D5" w:rsidP="68484F15" w:rsidRDefault="551363D5" w14:paraId="2E780084" w14:textId="596091D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84F15" w:rsidR="551363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8484F15" w:rsidRDefault="68484F15" w14:paraId="261E5705" w14:textId="0DECF29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4b463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d076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3895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62A67"/>
    <w:rsid w:val="11C91695"/>
    <w:rsid w:val="23CDDBBD"/>
    <w:rsid w:val="2E286C2B"/>
    <w:rsid w:val="3113BF0B"/>
    <w:rsid w:val="33F62A67"/>
    <w:rsid w:val="4227CC0A"/>
    <w:rsid w:val="4685AB91"/>
    <w:rsid w:val="4DBC5EB0"/>
    <w:rsid w:val="5379E536"/>
    <w:rsid w:val="5467616A"/>
    <w:rsid w:val="551363D5"/>
    <w:rsid w:val="56B447F0"/>
    <w:rsid w:val="593969C3"/>
    <w:rsid w:val="5FF3D566"/>
    <w:rsid w:val="68484F15"/>
    <w:rsid w:val="7603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044FC"/>
  <w15:chartTrackingRefBased/>
  <w15:docId w15:val="{BBC48E98-434F-4CEE-98E3-5EC4FC8D20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484F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484F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8484F1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8484F1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c02497cce841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2026-05-30T10:51:24.0426700Z</dcterms:created>
  <dcterms:modified xsi:type="dcterms:W3CDTF">2026-05-30T10:58:53.4560052Z</dcterms:modified>
  <dc:creator>Jacques VUILLAUME</dc:creator>
  <lastModifiedBy>Jacques VUILLAUME</lastModifiedBy>
</coreProperties>
</file>