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1362C42" wp14:paraId="6BF5D993" wp14:textId="3863DF4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1362C42" w:rsidR="1259171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04 June 2026</w:t>
      </w:r>
    </w:p>
    <w:p xmlns:wp14="http://schemas.microsoft.com/office/word/2010/wordml" w:rsidP="51362C42" wp14:paraId="3E79F9F6" wp14:textId="136FB64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362C42" wp14:paraId="148D9920" wp14:textId="276B45A4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362C42" w:rsidR="1259171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04 June 2026</w:t>
      </w:r>
    </w:p>
    <w:p xmlns:wp14="http://schemas.microsoft.com/office/word/2010/wordml" w:rsidP="51362C42" wp14:paraId="4C793A19" wp14:textId="20F1758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362C42" wp14:paraId="33466F52" wp14:textId="51647CE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362C42" w:rsidR="125917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1362C42" wp14:paraId="31AB63FA" wp14:textId="07EC6C28">
      <w:pPr>
        <w:pStyle w:val="Normal"/>
        <w:spacing w:before="0" w:beforeAutospacing="off" w:after="0" w:afterAutospacing="off"/>
      </w:pP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>गांधी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>जी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>भी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>गाते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>थे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- 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>पतित-पावन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>सीताराम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>हे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>राम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>सब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>सीताओं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>को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>पावन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>बनाओ</w:t>
      </w:r>
      <w:r w:rsidRPr="51362C42" w:rsidR="1D034F3C">
        <w:rPr>
          <w:rFonts w:ascii="Arial" w:hAnsi="Arial" w:eastAsia="Arial" w:cs="Arial"/>
          <w:noProof w:val="0"/>
          <w:sz w:val="24"/>
          <w:szCs w:val="24"/>
          <w:lang w:val="en-US"/>
        </w:rPr>
        <w:t>।</w:t>
      </w:r>
    </w:p>
    <w:p xmlns:wp14="http://schemas.microsoft.com/office/word/2010/wordml" w:rsidP="51362C42" wp14:paraId="1286ACE4" wp14:textId="0F26315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1362C42" wp14:paraId="035DF2FE" wp14:textId="0C01EB9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362C42" w:rsidR="125917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1362C42" wp14:paraId="1AD4A899" wp14:textId="3C3F4865">
      <w:pPr>
        <w:pStyle w:val="Normal"/>
        <w:spacing w:before="0" w:beforeAutospacing="off" w:after="0" w:afterAutospacing="off"/>
      </w:pPr>
      <w:r w:rsidRPr="51362C42" w:rsidR="781A5E56">
        <w:rPr>
          <w:rFonts w:ascii="Arial" w:hAnsi="Arial" w:eastAsia="Arial" w:cs="Arial"/>
          <w:noProof w:val="0"/>
          <w:sz w:val="24"/>
          <w:szCs w:val="24"/>
          <w:lang w:val="en-US"/>
        </w:rPr>
        <w:t>Gāndhī jī bhī gāte the — patita-pāvana Sītārām, he Rām, sab Sītāoṃ ko pāvana banāo.</w:t>
      </w:r>
    </w:p>
    <w:p xmlns:wp14="http://schemas.microsoft.com/office/word/2010/wordml" w:rsidP="51362C42" wp14:paraId="6313B748" wp14:textId="62CF636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1362C42" wp14:paraId="3E7027A3" wp14:textId="29406C8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362C42" w:rsidR="125917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1362C42" wp14:paraId="69C4184E" wp14:textId="03DC6818">
      <w:pPr>
        <w:pStyle w:val="Normal"/>
        <w:spacing w:before="0" w:beforeAutospacing="off" w:after="0" w:afterAutospacing="off"/>
      </w:pPr>
      <w:r w:rsidRPr="51362C42" w:rsidR="15235184">
        <w:rPr>
          <w:rFonts w:ascii="Arial" w:hAnsi="Arial" w:eastAsia="Arial" w:cs="Arial"/>
          <w:noProof w:val="0"/>
          <w:sz w:val="24"/>
          <w:szCs w:val="24"/>
          <w:lang w:val="en-US"/>
        </w:rPr>
        <w:t>Gandhi also used to sing: “O Sita-Ram, Purifier of the fallen, O Ram, make all the Sitas pure.”</w:t>
      </w:r>
    </w:p>
    <w:p xmlns:wp14="http://schemas.microsoft.com/office/word/2010/wordml" w:rsidP="51362C42" wp14:paraId="4586BBFD" wp14:textId="40EC1E5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1362C42" wp14:paraId="68CEB5F4" wp14:textId="5F524D2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362C42" w:rsidR="1259171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905"/>
        <w:gridCol w:w="2010"/>
        <w:gridCol w:w="5100"/>
      </w:tblGrid>
      <w:tr w:rsidR="51362C42" w:rsidTr="51362C42" w14:paraId="1C39CC38">
        <w:trPr>
          <w:trHeight w:val="300"/>
        </w:trPr>
        <w:tc>
          <w:tcPr>
            <w:tcW w:w="1905" w:type="dxa"/>
            <w:tcMar/>
            <w:vAlign w:val="center"/>
          </w:tcPr>
          <w:p w:rsidR="51362C42" w:rsidP="51362C42" w:rsidRDefault="51362C42" w14:paraId="7BC5DFB7" w14:textId="046FF782">
            <w:pPr>
              <w:bidi w:val="0"/>
              <w:spacing w:before="0" w:beforeAutospacing="off" w:after="0" w:afterAutospacing="off"/>
              <w:jc w:val="center"/>
            </w:pPr>
            <w:r w:rsidRPr="51362C42" w:rsidR="51362C42">
              <w:rPr>
                <w:b w:val="1"/>
                <w:bCs w:val="1"/>
              </w:rPr>
              <w:t>Hindi</w:t>
            </w:r>
          </w:p>
        </w:tc>
        <w:tc>
          <w:tcPr>
            <w:tcW w:w="2010" w:type="dxa"/>
            <w:tcMar/>
            <w:vAlign w:val="center"/>
          </w:tcPr>
          <w:p w:rsidR="51362C42" w:rsidP="51362C42" w:rsidRDefault="51362C42" w14:paraId="614B8B9A" w14:textId="5454B30A">
            <w:pPr>
              <w:bidi w:val="0"/>
              <w:spacing w:before="0" w:beforeAutospacing="off" w:after="0" w:afterAutospacing="off"/>
              <w:jc w:val="center"/>
            </w:pPr>
            <w:r w:rsidRPr="51362C42" w:rsidR="51362C42">
              <w:rPr>
                <w:b w:val="1"/>
                <w:bCs w:val="1"/>
              </w:rPr>
              <w:t>IAST</w:t>
            </w:r>
          </w:p>
        </w:tc>
        <w:tc>
          <w:tcPr>
            <w:tcW w:w="5100" w:type="dxa"/>
            <w:tcMar/>
            <w:vAlign w:val="center"/>
          </w:tcPr>
          <w:p w:rsidR="51362C42" w:rsidP="51362C42" w:rsidRDefault="51362C42" w14:paraId="70A1D170" w14:textId="2011A168">
            <w:pPr>
              <w:bidi w:val="0"/>
              <w:spacing w:before="0" w:beforeAutospacing="off" w:after="0" w:afterAutospacing="off"/>
              <w:jc w:val="center"/>
            </w:pPr>
            <w:r w:rsidRPr="51362C42" w:rsidR="51362C42">
              <w:rPr>
                <w:b w:val="1"/>
                <w:bCs w:val="1"/>
              </w:rPr>
              <w:t>Meaning</w:t>
            </w:r>
          </w:p>
        </w:tc>
      </w:tr>
      <w:tr w:rsidR="51362C42" w:rsidTr="51362C42" w14:paraId="33B78D30">
        <w:trPr>
          <w:trHeight w:val="300"/>
        </w:trPr>
        <w:tc>
          <w:tcPr>
            <w:tcW w:w="1905" w:type="dxa"/>
            <w:tcMar/>
            <w:vAlign w:val="center"/>
          </w:tcPr>
          <w:p w:rsidR="51362C42" w:rsidP="51362C42" w:rsidRDefault="51362C42" w14:paraId="4274A2A2" w14:textId="2FF8049A">
            <w:pPr>
              <w:bidi w:val="0"/>
              <w:spacing w:before="0" w:beforeAutospacing="off" w:after="0" w:afterAutospacing="off"/>
            </w:pPr>
            <w:r w:rsidR="51362C42">
              <w:rPr/>
              <w:t>गांधी जी</w:t>
            </w:r>
          </w:p>
        </w:tc>
        <w:tc>
          <w:tcPr>
            <w:tcW w:w="2010" w:type="dxa"/>
            <w:tcMar/>
            <w:vAlign w:val="center"/>
          </w:tcPr>
          <w:p w:rsidR="51362C42" w:rsidP="51362C42" w:rsidRDefault="51362C42" w14:paraId="39A0D063" w14:textId="7D546640">
            <w:pPr>
              <w:bidi w:val="0"/>
              <w:spacing w:before="0" w:beforeAutospacing="off" w:after="0" w:afterAutospacing="off"/>
            </w:pPr>
            <w:r w:rsidR="51362C42">
              <w:rPr/>
              <w:t>Gāndhī jī</w:t>
            </w:r>
          </w:p>
        </w:tc>
        <w:tc>
          <w:tcPr>
            <w:tcW w:w="5100" w:type="dxa"/>
            <w:tcMar/>
            <w:vAlign w:val="center"/>
          </w:tcPr>
          <w:p w:rsidR="51362C42" w:rsidP="51362C42" w:rsidRDefault="51362C42" w14:paraId="0639D64A" w14:textId="1AD32C3B">
            <w:pPr>
              <w:bidi w:val="0"/>
              <w:spacing w:before="0" w:beforeAutospacing="off" w:after="0" w:afterAutospacing="off"/>
            </w:pPr>
            <w:r w:rsidR="51362C42">
              <w:rPr/>
              <w:t xml:space="preserve">Gandhi (with the honorific </w:t>
            </w:r>
            <w:r w:rsidRPr="51362C42" w:rsidR="51362C42">
              <w:rPr>
                <w:i w:val="1"/>
                <w:iCs w:val="1"/>
              </w:rPr>
              <w:t>jī</w:t>
            </w:r>
            <w:r w:rsidR="51362C42">
              <w:rPr/>
              <w:t>)</w:t>
            </w:r>
          </w:p>
        </w:tc>
      </w:tr>
      <w:tr w:rsidR="51362C42" w:rsidTr="51362C42" w14:paraId="7280293A">
        <w:trPr>
          <w:trHeight w:val="300"/>
        </w:trPr>
        <w:tc>
          <w:tcPr>
            <w:tcW w:w="1905" w:type="dxa"/>
            <w:tcMar/>
            <w:vAlign w:val="center"/>
          </w:tcPr>
          <w:p w:rsidR="51362C42" w:rsidP="51362C42" w:rsidRDefault="51362C42" w14:paraId="7CAF90AA" w14:textId="330A7613">
            <w:pPr>
              <w:bidi w:val="0"/>
              <w:spacing w:before="0" w:beforeAutospacing="off" w:after="0" w:afterAutospacing="off"/>
            </w:pPr>
            <w:r w:rsidR="51362C42">
              <w:rPr/>
              <w:t>भी</w:t>
            </w:r>
          </w:p>
        </w:tc>
        <w:tc>
          <w:tcPr>
            <w:tcW w:w="2010" w:type="dxa"/>
            <w:tcMar/>
            <w:vAlign w:val="center"/>
          </w:tcPr>
          <w:p w:rsidR="51362C42" w:rsidP="51362C42" w:rsidRDefault="51362C42" w14:paraId="0D61FA8D" w14:textId="7B3D625D">
            <w:pPr>
              <w:bidi w:val="0"/>
              <w:spacing w:before="0" w:beforeAutospacing="off" w:after="0" w:afterAutospacing="off"/>
            </w:pPr>
            <w:r w:rsidR="51362C42">
              <w:rPr/>
              <w:t>bhī</w:t>
            </w:r>
          </w:p>
        </w:tc>
        <w:tc>
          <w:tcPr>
            <w:tcW w:w="5100" w:type="dxa"/>
            <w:tcMar/>
            <w:vAlign w:val="center"/>
          </w:tcPr>
          <w:p w:rsidR="51362C42" w:rsidP="51362C42" w:rsidRDefault="51362C42" w14:paraId="710A4FF5" w14:textId="7D388479">
            <w:pPr>
              <w:bidi w:val="0"/>
              <w:spacing w:before="0" w:beforeAutospacing="off" w:after="0" w:afterAutospacing="off"/>
            </w:pPr>
            <w:r w:rsidR="51362C42">
              <w:rPr/>
              <w:t>also</w:t>
            </w:r>
          </w:p>
        </w:tc>
      </w:tr>
      <w:tr w:rsidR="51362C42" w:rsidTr="51362C42" w14:paraId="40FDB904">
        <w:trPr>
          <w:trHeight w:val="300"/>
        </w:trPr>
        <w:tc>
          <w:tcPr>
            <w:tcW w:w="1905" w:type="dxa"/>
            <w:tcMar/>
            <w:vAlign w:val="center"/>
          </w:tcPr>
          <w:p w:rsidR="51362C42" w:rsidP="51362C42" w:rsidRDefault="51362C42" w14:paraId="09CEC8C7" w14:textId="3893B927">
            <w:pPr>
              <w:bidi w:val="0"/>
              <w:spacing w:before="0" w:beforeAutospacing="off" w:after="0" w:afterAutospacing="off"/>
            </w:pPr>
            <w:r w:rsidR="51362C42">
              <w:rPr/>
              <w:t>गाते थे</w:t>
            </w:r>
          </w:p>
        </w:tc>
        <w:tc>
          <w:tcPr>
            <w:tcW w:w="2010" w:type="dxa"/>
            <w:tcMar/>
            <w:vAlign w:val="center"/>
          </w:tcPr>
          <w:p w:rsidR="51362C42" w:rsidP="51362C42" w:rsidRDefault="51362C42" w14:paraId="4D45984A" w14:textId="75913D01">
            <w:pPr>
              <w:bidi w:val="0"/>
              <w:spacing w:before="0" w:beforeAutospacing="off" w:after="0" w:afterAutospacing="off"/>
            </w:pPr>
            <w:r w:rsidR="51362C42">
              <w:rPr/>
              <w:t>gāte the</w:t>
            </w:r>
          </w:p>
        </w:tc>
        <w:tc>
          <w:tcPr>
            <w:tcW w:w="5100" w:type="dxa"/>
            <w:tcMar/>
            <w:vAlign w:val="center"/>
          </w:tcPr>
          <w:p w:rsidR="51362C42" w:rsidP="51362C42" w:rsidRDefault="51362C42" w14:paraId="79C57BC8" w14:textId="405761B1">
            <w:pPr>
              <w:bidi w:val="0"/>
              <w:spacing w:before="0" w:beforeAutospacing="off" w:after="0" w:afterAutospacing="off"/>
            </w:pPr>
            <w:r w:rsidR="51362C42">
              <w:rPr/>
              <w:t>used to sing, would sing</w:t>
            </w:r>
          </w:p>
        </w:tc>
      </w:tr>
      <w:tr w:rsidR="51362C42" w:rsidTr="51362C42" w14:paraId="16E7A070">
        <w:trPr>
          <w:trHeight w:val="300"/>
        </w:trPr>
        <w:tc>
          <w:tcPr>
            <w:tcW w:w="1905" w:type="dxa"/>
            <w:tcMar/>
            <w:vAlign w:val="center"/>
          </w:tcPr>
          <w:p w:rsidR="51362C42" w:rsidP="51362C42" w:rsidRDefault="51362C42" w14:paraId="15D3E148" w14:textId="7C17FCEB">
            <w:pPr>
              <w:bidi w:val="0"/>
              <w:spacing w:before="0" w:beforeAutospacing="off" w:after="0" w:afterAutospacing="off"/>
            </w:pPr>
            <w:r w:rsidR="51362C42">
              <w:rPr/>
              <w:t>पतित</w:t>
            </w:r>
          </w:p>
        </w:tc>
        <w:tc>
          <w:tcPr>
            <w:tcW w:w="2010" w:type="dxa"/>
            <w:tcMar/>
            <w:vAlign w:val="center"/>
          </w:tcPr>
          <w:p w:rsidR="51362C42" w:rsidP="51362C42" w:rsidRDefault="51362C42" w14:paraId="2A7FEDD1" w14:textId="3231E0E0">
            <w:pPr>
              <w:bidi w:val="0"/>
              <w:spacing w:before="0" w:beforeAutospacing="off" w:after="0" w:afterAutospacing="off"/>
            </w:pPr>
            <w:r w:rsidR="51362C42">
              <w:rPr/>
              <w:t>patita</w:t>
            </w:r>
          </w:p>
        </w:tc>
        <w:tc>
          <w:tcPr>
            <w:tcW w:w="5100" w:type="dxa"/>
            <w:tcMar/>
            <w:vAlign w:val="center"/>
          </w:tcPr>
          <w:p w:rsidR="51362C42" w:rsidP="51362C42" w:rsidRDefault="51362C42" w14:paraId="3371E4A6" w14:textId="6572F3DC">
            <w:pPr>
              <w:bidi w:val="0"/>
              <w:spacing w:before="0" w:beforeAutospacing="off" w:after="0" w:afterAutospacing="off"/>
            </w:pPr>
            <w:r w:rsidR="51362C42">
              <w:rPr/>
              <w:t>fallen, degraded, impure</w:t>
            </w:r>
          </w:p>
        </w:tc>
      </w:tr>
      <w:tr w:rsidR="51362C42" w:rsidTr="51362C42" w14:paraId="08164A80">
        <w:trPr>
          <w:trHeight w:val="300"/>
        </w:trPr>
        <w:tc>
          <w:tcPr>
            <w:tcW w:w="1905" w:type="dxa"/>
            <w:tcMar/>
            <w:vAlign w:val="center"/>
          </w:tcPr>
          <w:p w:rsidR="51362C42" w:rsidP="51362C42" w:rsidRDefault="51362C42" w14:paraId="7742B0E6" w14:textId="5C375078">
            <w:pPr>
              <w:bidi w:val="0"/>
              <w:spacing w:before="0" w:beforeAutospacing="off" w:after="0" w:afterAutospacing="off"/>
            </w:pPr>
            <w:r w:rsidR="51362C42">
              <w:rPr/>
              <w:t>पावन</w:t>
            </w:r>
          </w:p>
        </w:tc>
        <w:tc>
          <w:tcPr>
            <w:tcW w:w="2010" w:type="dxa"/>
            <w:tcMar/>
            <w:vAlign w:val="center"/>
          </w:tcPr>
          <w:p w:rsidR="51362C42" w:rsidP="51362C42" w:rsidRDefault="51362C42" w14:paraId="6BEAB3EF" w14:textId="57DDC39A">
            <w:pPr>
              <w:bidi w:val="0"/>
              <w:spacing w:before="0" w:beforeAutospacing="off" w:after="0" w:afterAutospacing="off"/>
            </w:pPr>
            <w:r w:rsidR="51362C42">
              <w:rPr/>
              <w:t>pāvana</w:t>
            </w:r>
          </w:p>
        </w:tc>
        <w:tc>
          <w:tcPr>
            <w:tcW w:w="5100" w:type="dxa"/>
            <w:tcMar/>
            <w:vAlign w:val="center"/>
          </w:tcPr>
          <w:p w:rsidR="51362C42" w:rsidP="51362C42" w:rsidRDefault="51362C42" w14:paraId="2A06F1E7" w14:textId="159EEF99">
            <w:pPr>
              <w:bidi w:val="0"/>
              <w:spacing w:before="0" w:beforeAutospacing="off" w:after="0" w:afterAutospacing="off"/>
            </w:pPr>
            <w:r w:rsidR="51362C42">
              <w:rPr/>
              <w:t>pure, purifier</w:t>
            </w:r>
          </w:p>
        </w:tc>
      </w:tr>
      <w:tr w:rsidR="51362C42" w:rsidTr="51362C42" w14:paraId="0331DE1C">
        <w:trPr>
          <w:trHeight w:val="300"/>
        </w:trPr>
        <w:tc>
          <w:tcPr>
            <w:tcW w:w="1905" w:type="dxa"/>
            <w:tcMar/>
            <w:vAlign w:val="center"/>
          </w:tcPr>
          <w:p w:rsidR="51362C42" w:rsidP="51362C42" w:rsidRDefault="51362C42" w14:paraId="650A7DD1" w14:textId="26533A9B">
            <w:pPr>
              <w:bidi w:val="0"/>
              <w:spacing w:before="0" w:beforeAutospacing="off" w:after="0" w:afterAutospacing="off"/>
            </w:pPr>
            <w:r w:rsidR="51362C42">
              <w:rPr/>
              <w:t>पतित-पावन</w:t>
            </w:r>
          </w:p>
        </w:tc>
        <w:tc>
          <w:tcPr>
            <w:tcW w:w="2010" w:type="dxa"/>
            <w:tcMar/>
            <w:vAlign w:val="center"/>
          </w:tcPr>
          <w:p w:rsidR="51362C42" w:rsidP="51362C42" w:rsidRDefault="51362C42" w14:paraId="11DBC42A" w14:textId="22F2A864">
            <w:pPr>
              <w:bidi w:val="0"/>
              <w:spacing w:before="0" w:beforeAutospacing="off" w:after="0" w:afterAutospacing="off"/>
            </w:pPr>
            <w:r w:rsidR="51362C42">
              <w:rPr/>
              <w:t>patita-pāvana</w:t>
            </w:r>
          </w:p>
        </w:tc>
        <w:tc>
          <w:tcPr>
            <w:tcW w:w="5100" w:type="dxa"/>
            <w:tcMar/>
            <w:vAlign w:val="center"/>
          </w:tcPr>
          <w:p w:rsidR="51362C42" w:rsidP="51362C42" w:rsidRDefault="51362C42" w14:paraId="2A5695C3" w14:textId="5182F6D8">
            <w:pPr>
              <w:bidi w:val="0"/>
              <w:spacing w:before="0" w:beforeAutospacing="off" w:after="0" w:afterAutospacing="off"/>
            </w:pPr>
            <w:r w:rsidR="51362C42">
              <w:rPr/>
              <w:t>purifier of the fallen</w:t>
            </w:r>
          </w:p>
        </w:tc>
      </w:tr>
      <w:tr w:rsidR="51362C42" w:rsidTr="51362C42" w14:paraId="2CE5B4E0">
        <w:trPr>
          <w:trHeight w:val="300"/>
        </w:trPr>
        <w:tc>
          <w:tcPr>
            <w:tcW w:w="1905" w:type="dxa"/>
            <w:tcMar/>
            <w:vAlign w:val="center"/>
          </w:tcPr>
          <w:p w:rsidR="51362C42" w:rsidP="51362C42" w:rsidRDefault="51362C42" w14:paraId="3F3CDABB" w14:textId="2A0958B4">
            <w:pPr>
              <w:bidi w:val="0"/>
              <w:spacing w:before="0" w:beforeAutospacing="off" w:after="0" w:afterAutospacing="off"/>
            </w:pPr>
            <w:r w:rsidR="51362C42">
              <w:rPr/>
              <w:t>सीताराम</w:t>
            </w:r>
          </w:p>
        </w:tc>
        <w:tc>
          <w:tcPr>
            <w:tcW w:w="2010" w:type="dxa"/>
            <w:tcMar/>
            <w:vAlign w:val="center"/>
          </w:tcPr>
          <w:p w:rsidR="51362C42" w:rsidP="51362C42" w:rsidRDefault="51362C42" w14:paraId="43DCE420" w14:textId="509E4D1F">
            <w:pPr>
              <w:bidi w:val="0"/>
              <w:spacing w:before="0" w:beforeAutospacing="off" w:after="0" w:afterAutospacing="off"/>
            </w:pPr>
            <w:r w:rsidR="51362C42">
              <w:rPr/>
              <w:t>Sītārām</w:t>
            </w:r>
          </w:p>
        </w:tc>
        <w:tc>
          <w:tcPr>
            <w:tcW w:w="5100" w:type="dxa"/>
            <w:tcMar/>
            <w:vAlign w:val="center"/>
          </w:tcPr>
          <w:p w:rsidR="51362C42" w:rsidP="51362C42" w:rsidRDefault="51362C42" w14:paraId="1167C3E3" w14:textId="513B330C">
            <w:pPr>
              <w:bidi w:val="0"/>
              <w:spacing w:before="0" w:beforeAutospacing="off" w:after="0" w:afterAutospacing="off"/>
            </w:pPr>
            <w:r w:rsidR="51362C42">
              <w:rPr/>
              <w:t>Sita-Ram; a devotional name of God</w:t>
            </w:r>
          </w:p>
        </w:tc>
      </w:tr>
      <w:tr w:rsidR="51362C42" w:rsidTr="51362C42" w14:paraId="25CDEEFB">
        <w:trPr>
          <w:trHeight w:val="300"/>
        </w:trPr>
        <w:tc>
          <w:tcPr>
            <w:tcW w:w="1905" w:type="dxa"/>
            <w:tcMar/>
            <w:vAlign w:val="center"/>
          </w:tcPr>
          <w:p w:rsidR="51362C42" w:rsidP="51362C42" w:rsidRDefault="51362C42" w14:paraId="711A5643" w14:textId="33C2A8EA">
            <w:pPr>
              <w:bidi w:val="0"/>
              <w:spacing w:before="0" w:beforeAutospacing="off" w:after="0" w:afterAutospacing="off"/>
            </w:pPr>
            <w:r w:rsidR="51362C42">
              <w:rPr/>
              <w:t>हे राम</w:t>
            </w:r>
          </w:p>
        </w:tc>
        <w:tc>
          <w:tcPr>
            <w:tcW w:w="2010" w:type="dxa"/>
            <w:tcMar/>
            <w:vAlign w:val="center"/>
          </w:tcPr>
          <w:p w:rsidR="51362C42" w:rsidP="51362C42" w:rsidRDefault="51362C42" w14:paraId="6C897E85" w14:textId="5D9AAD42">
            <w:pPr>
              <w:bidi w:val="0"/>
              <w:spacing w:before="0" w:beforeAutospacing="off" w:after="0" w:afterAutospacing="off"/>
            </w:pPr>
            <w:r w:rsidR="51362C42">
              <w:rPr/>
              <w:t>he Rām</w:t>
            </w:r>
          </w:p>
        </w:tc>
        <w:tc>
          <w:tcPr>
            <w:tcW w:w="5100" w:type="dxa"/>
            <w:tcMar/>
            <w:vAlign w:val="center"/>
          </w:tcPr>
          <w:p w:rsidR="51362C42" w:rsidP="51362C42" w:rsidRDefault="51362C42" w14:paraId="0FEFCF20" w14:textId="2C9CD769">
            <w:pPr>
              <w:bidi w:val="0"/>
              <w:spacing w:before="0" w:beforeAutospacing="off" w:after="0" w:afterAutospacing="off"/>
            </w:pPr>
            <w:r w:rsidR="51362C42">
              <w:rPr/>
              <w:t>O Ram!</w:t>
            </w:r>
          </w:p>
        </w:tc>
      </w:tr>
      <w:tr w:rsidR="51362C42" w:rsidTr="51362C42" w14:paraId="6F59BEF3">
        <w:trPr>
          <w:trHeight w:val="300"/>
        </w:trPr>
        <w:tc>
          <w:tcPr>
            <w:tcW w:w="1905" w:type="dxa"/>
            <w:tcMar/>
            <w:vAlign w:val="center"/>
          </w:tcPr>
          <w:p w:rsidR="51362C42" w:rsidP="51362C42" w:rsidRDefault="51362C42" w14:paraId="47A2A15D" w14:textId="375E344B">
            <w:pPr>
              <w:bidi w:val="0"/>
              <w:spacing w:before="0" w:beforeAutospacing="off" w:after="0" w:afterAutospacing="off"/>
            </w:pPr>
            <w:r w:rsidR="51362C42">
              <w:rPr/>
              <w:t>सब</w:t>
            </w:r>
          </w:p>
        </w:tc>
        <w:tc>
          <w:tcPr>
            <w:tcW w:w="2010" w:type="dxa"/>
            <w:tcMar/>
            <w:vAlign w:val="center"/>
          </w:tcPr>
          <w:p w:rsidR="51362C42" w:rsidP="51362C42" w:rsidRDefault="51362C42" w14:paraId="288673BF" w14:textId="554E6CED">
            <w:pPr>
              <w:bidi w:val="0"/>
              <w:spacing w:before="0" w:beforeAutospacing="off" w:after="0" w:afterAutospacing="off"/>
            </w:pPr>
            <w:r w:rsidR="51362C42">
              <w:rPr/>
              <w:t>sab</w:t>
            </w:r>
          </w:p>
        </w:tc>
        <w:tc>
          <w:tcPr>
            <w:tcW w:w="5100" w:type="dxa"/>
            <w:tcMar/>
            <w:vAlign w:val="center"/>
          </w:tcPr>
          <w:p w:rsidR="51362C42" w:rsidP="51362C42" w:rsidRDefault="51362C42" w14:paraId="3C2C991B" w14:textId="35303C28">
            <w:pPr>
              <w:bidi w:val="0"/>
              <w:spacing w:before="0" w:beforeAutospacing="off" w:after="0" w:afterAutospacing="off"/>
            </w:pPr>
            <w:r w:rsidR="51362C42">
              <w:rPr/>
              <w:t>all</w:t>
            </w:r>
          </w:p>
        </w:tc>
      </w:tr>
      <w:tr w:rsidR="51362C42" w:rsidTr="51362C42" w14:paraId="5FD55813">
        <w:trPr>
          <w:trHeight w:val="300"/>
        </w:trPr>
        <w:tc>
          <w:tcPr>
            <w:tcW w:w="1905" w:type="dxa"/>
            <w:tcMar/>
            <w:vAlign w:val="center"/>
          </w:tcPr>
          <w:p w:rsidR="51362C42" w:rsidP="51362C42" w:rsidRDefault="51362C42" w14:paraId="2E2A9B99" w14:textId="35AE2EA4">
            <w:pPr>
              <w:bidi w:val="0"/>
              <w:spacing w:before="0" w:beforeAutospacing="off" w:after="0" w:afterAutospacing="off"/>
            </w:pPr>
            <w:r w:rsidR="51362C42">
              <w:rPr/>
              <w:t>सीताओं को</w:t>
            </w:r>
          </w:p>
        </w:tc>
        <w:tc>
          <w:tcPr>
            <w:tcW w:w="2010" w:type="dxa"/>
            <w:tcMar/>
            <w:vAlign w:val="center"/>
          </w:tcPr>
          <w:p w:rsidR="51362C42" w:rsidP="51362C42" w:rsidRDefault="51362C42" w14:paraId="62D0F811" w14:textId="5B80BF9D">
            <w:pPr>
              <w:bidi w:val="0"/>
              <w:spacing w:before="0" w:beforeAutospacing="off" w:after="0" w:afterAutospacing="off"/>
            </w:pPr>
            <w:r w:rsidR="51362C42">
              <w:rPr/>
              <w:t>Sītāoṃ ko</w:t>
            </w:r>
          </w:p>
        </w:tc>
        <w:tc>
          <w:tcPr>
            <w:tcW w:w="5100" w:type="dxa"/>
            <w:tcMar/>
            <w:vAlign w:val="center"/>
          </w:tcPr>
          <w:p w:rsidR="51362C42" w:rsidP="51362C42" w:rsidRDefault="51362C42" w14:paraId="7EA2B68F" w14:textId="18ECDA4C">
            <w:pPr>
              <w:bidi w:val="0"/>
              <w:spacing w:before="0" w:beforeAutospacing="off" w:after="0" w:afterAutospacing="off"/>
            </w:pPr>
            <w:r w:rsidR="51362C42">
              <w:rPr/>
              <w:t>the Sitas</w:t>
            </w:r>
          </w:p>
        </w:tc>
      </w:tr>
      <w:tr w:rsidR="51362C42" w:rsidTr="51362C42" w14:paraId="1B7F3DA7">
        <w:trPr>
          <w:trHeight w:val="300"/>
        </w:trPr>
        <w:tc>
          <w:tcPr>
            <w:tcW w:w="1905" w:type="dxa"/>
            <w:tcMar/>
            <w:vAlign w:val="center"/>
          </w:tcPr>
          <w:p w:rsidR="51362C42" w:rsidP="51362C42" w:rsidRDefault="51362C42" w14:paraId="0BE5FAFF" w14:textId="4D847AE8">
            <w:pPr>
              <w:bidi w:val="0"/>
              <w:spacing w:before="0" w:beforeAutospacing="off" w:after="0" w:afterAutospacing="off"/>
            </w:pPr>
            <w:r w:rsidR="51362C42">
              <w:rPr/>
              <w:t>पावन बनाओ</w:t>
            </w:r>
          </w:p>
        </w:tc>
        <w:tc>
          <w:tcPr>
            <w:tcW w:w="2010" w:type="dxa"/>
            <w:tcMar/>
            <w:vAlign w:val="center"/>
          </w:tcPr>
          <w:p w:rsidR="51362C42" w:rsidP="51362C42" w:rsidRDefault="51362C42" w14:paraId="1310DA3D" w14:textId="1B2C4329">
            <w:pPr>
              <w:bidi w:val="0"/>
              <w:spacing w:before="0" w:beforeAutospacing="off" w:after="0" w:afterAutospacing="off"/>
            </w:pPr>
            <w:r w:rsidR="51362C42">
              <w:rPr/>
              <w:t>pāvana banāo</w:t>
            </w:r>
          </w:p>
        </w:tc>
        <w:tc>
          <w:tcPr>
            <w:tcW w:w="5100" w:type="dxa"/>
            <w:tcMar/>
            <w:vAlign w:val="center"/>
          </w:tcPr>
          <w:p w:rsidR="51362C42" w:rsidP="51362C42" w:rsidRDefault="51362C42" w14:paraId="48141E90" w14:textId="0B9015C5">
            <w:pPr>
              <w:bidi w:val="0"/>
              <w:spacing w:before="0" w:beforeAutospacing="off" w:after="0" w:afterAutospacing="off"/>
            </w:pPr>
            <w:r w:rsidR="51362C42">
              <w:rPr/>
              <w:t>make pure, purify</w:t>
            </w:r>
          </w:p>
        </w:tc>
      </w:tr>
    </w:tbl>
    <w:p xmlns:wp14="http://schemas.microsoft.com/office/word/2010/wordml" w:rsidP="51362C42" wp14:paraId="2C2C5569" wp14:textId="0BF8FB41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362C42" wp14:paraId="4624083F" wp14:textId="0EDC025B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362C42" w:rsidR="1259171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51362C42" wp14:paraId="71C277AF" wp14:textId="65DCB9D1">
      <w:pPr>
        <w:pStyle w:val="Heading3"/>
      </w:pPr>
      <w:r w:rsidRPr="51362C42" w:rsidR="3B7F6853">
        <w:rPr>
          <w:noProof w:val="0"/>
          <w:lang w:val="fr-FR"/>
        </w:rPr>
        <w:t>1. गाते थे (gāte the)</w:t>
      </w:r>
    </w:p>
    <w:p xmlns:wp14="http://schemas.microsoft.com/office/word/2010/wordml" wp14:paraId="78254F79" wp14:textId="7FA159C7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This construction expresses a habitual action in the past:</w:t>
      </w:r>
    </w:p>
    <w:p xmlns:wp14="http://schemas.microsoft.com/office/word/2010/wordml" w:rsidP="51362C42" wp14:paraId="10331E8B" wp14:textId="1624B2B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गांधी जी गाते थे।</w:t>
      </w:r>
      <w:r>
        <w:br/>
      </w:r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1362C42" w:rsidR="3B7F685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Gāndhī jī gāte the.</w:t>
      </w:r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“Gandhi used to sing.” </w:t>
      </w:r>
    </w:p>
    <w:p xmlns:wp14="http://schemas.microsoft.com/office/word/2010/wordml" wp14:paraId="1F44F046" wp14:textId="7897CE76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It indicates something done regularly or repeatedly.</w:t>
      </w:r>
    </w:p>
    <w:p xmlns:wp14="http://schemas.microsoft.com/office/word/2010/wordml" w:rsidP="51362C42" wp14:paraId="1AB99922" wp14:textId="1AAC3097">
      <w:pPr>
        <w:pStyle w:val="Heading3"/>
      </w:pPr>
      <w:r w:rsidRPr="51362C42" w:rsidR="3B7F6853">
        <w:rPr>
          <w:noProof w:val="0"/>
          <w:lang w:val="fr-FR"/>
        </w:rPr>
        <w:t>2. पावन बनाओ (pāvana banāo)</w:t>
      </w:r>
    </w:p>
    <w:p xmlns:wp14="http://schemas.microsoft.com/office/word/2010/wordml" wp14:paraId="5FBE800D" wp14:textId="4F4C5D72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</w:t>
      </w: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बनाना</w:t>
      </w:r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1362C42" w:rsidR="3B7F685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banānā</w:t>
      </w:r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) means “to make” or “to cause to become.”</w:t>
      </w:r>
    </w:p>
    <w:p xmlns:wp14="http://schemas.microsoft.com/office/word/2010/wordml" w:rsidP="51362C42" wp14:paraId="388CCE78" wp14:textId="36DBA2B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पावन = pure </w:t>
      </w:r>
    </w:p>
    <w:p xmlns:wp14="http://schemas.microsoft.com/office/word/2010/wordml" w:rsidP="51362C42" wp14:paraId="72D38A80" wp14:textId="6B3540E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बनाओ = make (become) </w:t>
      </w:r>
    </w:p>
    <w:p xmlns:wp14="http://schemas.microsoft.com/office/word/2010/wordml" wp14:paraId="6D1BCF75" wp14:textId="39227A56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p14:paraId="036EC72A" wp14:textId="705816DF"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बनाओ</w:t>
      </w:r>
    </w:p>
    <w:p xmlns:wp14="http://schemas.microsoft.com/office/word/2010/wordml" wp14:paraId="2693EE2E" wp14:textId="43AE5A30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“Make pure” or “Purify.”</w:t>
      </w:r>
    </w:p>
    <w:p xmlns:wp14="http://schemas.microsoft.com/office/word/2010/wordml" w:rsidP="51362C42" wp14:paraId="2DDB1A5F" wp14:textId="0EEA68C1">
      <w:pPr>
        <w:pStyle w:val="Heading3"/>
      </w:pPr>
      <w:r w:rsidRPr="51362C42" w:rsidR="3B7F6853">
        <w:rPr>
          <w:noProof w:val="0"/>
          <w:lang w:val="fr-FR"/>
        </w:rPr>
        <w:t>3. सीताओं को (Sītāoṃ ko)</w:t>
      </w:r>
    </w:p>
    <w:p xmlns:wp14="http://schemas.microsoft.com/office/word/2010/wordml" wp14:paraId="339C2947" wp14:textId="4966B336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p14:paraId="3E029337" wp14:textId="65F4CCA7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“the Sitas” or “all the Sitas.”</w:t>
      </w:r>
    </w:p>
    <w:p xmlns:wp14="http://schemas.microsoft.com/office/word/2010/wordml" wp14:paraId="735C1F97" wp14:textId="38DAB9D1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This plural form becomes important in the BK interpretation of the verse.</w:t>
      </w:r>
    </w:p>
    <w:p xmlns:wp14="http://schemas.microsoft.com/office/word/2010/wordml" wp14:paraId="53591D09" wp14:textId="12966D10"/>
    <w:p xmlns:wp14="http://schemas.microsoft.com/office/word/2010/wordml" w:rsidP="51362C42" wp14:paraId="73631355" wp14:textId="2FA30656">
      <w:pPr>
        <w:pStyle w:val="Heading2"/>
      </w:pPr>
      <w:r w:rsidRPr="51362C42" w:rsidR="3B7F6853">
        <w:rPr>
          <w:noProof w:val="0"/>
          <w:lang w:val="fr-FR"/>
        </w:rPr>
        <w:t>🌺 Traditional Meaning of “पतित-पावन सीताराम”</w:t>
      </w:r>
    </w:p>
    <w:p xmlns:wp14="http://schemas.microsoft.com/office/word/2010/wordml" wp14:paraId="7E2E90D3" wp14:textId="6D41D915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This expression is a well-known devotional phrase in the bhakti tradition and appears in the famous hymn:</w:t>
      </w:r>
    </w:p>
    <w:p xmlns:wp14="http://schemas.microsoft.com/office/word/2010/wordml" wp14:paraId="6CE30ECD" wp14:textId="5773F0F9"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रघुपति</w:t>
      </w: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राघव</w:t>
      </w: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</w:t>
      </w: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राम</w:t>
      </w:r>
      <w:r>
        <w:br/>
      </w: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</w:t>
      </w: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</w:t>
      </w: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सीताराम</w:t>
      </w:r>
    </w:p>
    <w:p xmlns:wp14="http://schemas.microsoft.com/office/word/2010/wordml" wp14:paraId="2D70EB30" wp14:textId="00C8B0D0">
      <w:r w:rsidRPr="51362C42" w:rsidR="3B7F685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Raghupati Rāghav Rājā Rām,</w:t>
      </w:r>
      <w:r>
        <w:br/>
      </w:r>
      <w:r w:rsidRPr="51362C42" w:rsidR="3B7F685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Patita-</w:t>
      </w:r>
      <w:r w:rsidRPr="51362C42" w:rsidR="3B7F685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pāvana</w:t>
      </w:r>
      <w:r w:rsidRPr="51362C42" w:rsidR="3B7F685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1362C42" w:rsidR="3B7F685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Sītārām</w:t>
      </w:r>
      <w:r w:rsidRPr="51362C42" w:rsidR="3B7F685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27F8640" wp14:textId="5D56E8A9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p14:paraId="3FD09E5C" wp14:textId="467CB8D4"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Patita-pāvana Sītārām</w:t>
      </w:r>
    </w:p>
    <w:p xmlns:wp14="http://schemas.microsoft.com/office/word/2010/wordml" wp14:paraId="07795209" wp14:textId="1657B00D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p14:paraId="12A04A6B" wp14:textId="4ED8A93A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“O Sita-Ram, Purifier of the fallen.”</w:t>
      </w:r>
    </w:p>
    <w:p xmlns:wp14="http://schemas.microsoft.com/office/word/2010/wordml" wp14:paraId="26D2D37C" wp14:textId="0A1BC1B1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name </w:t>
      </w: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Sītārām</w:t>
      </w:r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directly to </w:t>
      </w: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Sita</w:t>
      </w:r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Rama</w:t>
      </w:r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, the divine couple of the Ramayana.</w:t>
      </w:r>
    </w:p>
    <w:p xmlns:wp14="http://schemas.microsoft.com/office/word/2010/wordml" wp14:paraId="24F9FFAF" wp14:textId="11FE70D8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traditional Hindu understanding, Rama is the compassionate Lord who uplifts and redeems those who have fallen into ignorance or sin. Hence the title </w:t>
      </w: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patita-pāvana</w:t>
      </w:r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(“purifier of the fallen”).</w:t>
      </w:r>
    </w:p>
    <w:p xmlns:wp14="http://schemas.microsoft.com/office/word/2010/wordml" wp14:paraId="76645F3E" wp14:textId="40FB6C7D"/>
    <w:p xmlns:wp14="http://schemas.microsoft.com/office/word/2010/wordml" w:rsidP="51362C42" wp14:paraId="5D67505B" wp14:textId="326A4C3B">
      <w:pPr>
        <w:pStyle w:val="Heading2"/>
      </w:pPr>
      <w:r w:rsidRPr="51362C42" w:rsidR="3B7F6853">
        <w:rPr>
          <w:noProof w:val="0"/>
          <w:lang w:val="fr-FR"/>
        </w:rPr>
        <w:t>✨ BK Interpretation</w:t>
      </w:r>
    </w:p>
    <w:p xmlns:wp14="http://schemas.microsoft.com/office/word/2010/wordml" wp14:paraId="0EDEDCE8" wp14:textId="4ABDC0D7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The murli takes this familiar devotional expression and gives it a symbolic spiritual meaning.</w:t>
      </w:r>
    </w:p>
    <w:p xmlns:wp14="http://schemas.microsoft.com/office/word/2010/wordml" wp14:paraId="75438B9B" wp14:textId="11C44F30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The context says:</w:t>
      </w:r>
    </w:p>
    <w:p xmlns:wp14="http://schemas.microsoft.com/office/word/2010/wordml" wp14:paraId="1C2526AC" wp14:textId="4F48074C"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सब हो सीतायें , भक्तियाँ ।</w:t>
      </w:r>
    </w:p>
    <w:p xmlns:wp14="http://schemas.microsoft.com/office/word/2010/wordml" wp14:paraId="6EA0B170" wp14:textId="47051986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“You are all Sitas, devotees.”</w:t>
      </w:r>
    </w:p>
    <w:p xmlns:wp14="http://schemas.microsoft.com/office/word/2010/wordml" wp14:paraId="5E3B0E89" wp14:textId="38883E9B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xmlns:wp14="http://schemas.microsoft.com/office/word/2010/wordml" w:rsidP="51362C42" wp14:paraId="1C0DF82C" wp14:textId="596D56B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Ram</w:t>
      </w:r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represents God. </w:t>
      </w:r>
    </w:p>
    <w:p xmlns:wp14="http://schemas.microsoft.com/office/word/2010/wordml" w:rsidP="51362C42" wp14:paraId="41E4969C" wp14:textId="1C261EB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Sitas</w:t>
      </w:r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represent all devoted souls. </w:t>
      </w:r>
    </w:p>
    <w:p xmlns:wp14="http://schemas.microsoft.com/office/word/2010/wordml" w:rsidP="51362C42" wp14:paraId="2CFB9CEC" wp14:textId="22A4B96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Purifying the Sitas</w:t>
      </w:r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making souls spiritually pure. </w:t>
      </w:r>
    </w:p>
    <w:p xmlns:wp14="http://schemas.microsoft.com/office/word/2010/wordml" wp14:paraId="1992390E" wp14:textId="37C54547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The Ramayana imagery is therefore reinterpreted:</w:t>
      </w:r>
    </w:p>
    <w:p xmlns:wp14="http://schemas.microsoft.com/office/word/2010/wordml" wp14:paraId="4F0E6564" wp14:textId="1BBB691F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Souls call out to God to transform them from </w:t>
      </w: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patita</w:t>
      </w:r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(impure, fallen) into </w:t>
      </w: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pāvana</w:t>
      </w:r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(pure).</w:t>
      </w:r>
    </w:p>
    <w:p xmlns:wp14="http://schemas.microsoft.com/office/word/2010/wordml" wp14:paraId="5B7355A2" wp14:textId="2EE727A1"/>
    <w:p xmlns:wp14="http://schemas.microsoft.com/office/word/2010/wordml" w:rsidP="51362C42" wp14:paraId="6BB151A7" wp14:textId="1D5A6218">
      <w:pPr>
        <w:pStyle w:val="Heading2"/>
      </w:pPr>
      <w:r w:rsidRPr="51362C42" w:rsidR="3B7F6853">
        <w:rPr>
          <w:noProof w:val="0"/>
          <w:lang w:val="fr-FR"/>
        </w:rPr>
        <w:t>💡 Key Insight</w:t>
      </w:r>
    </w:p>
    <w:p xmlns:wp14="http://schemas.microsoft.com/office/word/2010/wordml" wp14:paraId="5ED3AEB4" wp14:textId="34897D12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Traditionally, </w:t>
      </w: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“Patita-pāvana Sītārām”</w:t>
      </w:r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devotional invocation addressed to Sita and Rama of the Ramayana.</w:t>
      </w:r>
    </w:p>
    <w:p xmlns:wp14="http://schemas.microsoft.com/office/word/2010/wordml" wp14:paraId="49A4F9F1" wp14:textId="6D9582E8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In the BK understanding:</w:t>
      </w:r>
    </w:p>
    <w:p xmlns:wp14="http://schemas.microsoft.com/office/word/2010/wordml" w:rsidP="51362C42" wp14:paraId="3FF887AD" wp14:textId="1B34F325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Ram</w:t>
      </w:r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symbolizes God, </w:t>
      </w:r>
    </w:p>
    <w:p xmlns:wp14="http://schemas.microsoft.com/office/word/2010/wordml" w:rsidP="51362C42" wp14:paraId="47F7D1A1" wp14:textId="46B0EF2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Sitas</w:t>
      </w:r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symbolize all devotees, </w:t>
      </w:r>
    </w:p>
    <w:p xmlns:wp14="http://schemas.microsoft.com/office/word/2010/wordml" w:rsidP="51362C42" wp14:paraId="19CEB616" wp14:textId="31E6186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362C42" w:rsidR="3B7F68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purification</w:t>
      </w:r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the soul becoming free from impurity and vice. </w:t>
      </w:r>
    </w:p>
    <w:p xmlns:wp14="http://schemas.microsoft.com/office/word/2010/wordml" wp14:paraId="331EF066" wp14:textId="24A3F206">
      <w:r w:rsidRPr="51362C42" w:rsidR="3B7F6853">
        <w:rPr>
          <w:rFonts w:ascii="Aptos" w:hAnsi="Aptos" w:eastAsia="Aptos" w:cs="Aptos"/>
          <w:noProof w:val="0"/>
          <w:sz w:val="24"/>
          <w:szCs w:val="24"/>
          <w:lang w:val="fr-FR"/>
        </w:rPr>
        <w:t>This is a good example of how Murli teachings often take familiar devotional expressions and reinterpret them in a spiritual and symbolic way. 🙏📿</w:t>
      </w:r>
    </w:p>
    <w:p xmlns:wp14="http://schemas.microsoft.com/office/word/2010/wordml" w:rsidP="51362C42" wp14:paraId="176D0F83" wp14:textId="1B80116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362C42" wp14:paraId="2366F297" wp14:textId="311580C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362C42" wp14:paraId="4D09E81F" wp14:textId="16B04A1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362C42" w:rsidR="5D5EBF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51362C42" wp14:paraId="3BFEFB25" wp14:textId="5596E75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25efc4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4b355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a42d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bbbf4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4094A6"/>
    <w:rsid w:val="0930788F"/>
    <w:rsid w:val="0930FDC7"/>
    <w:rsid w:val="0930FDC7"/>
    <w:rsid w:val="12591713"/>
    <w:rsid w:val="15235184"/>
    <w:rsid w:val="1D034F3C"/>
    <w:rsid w:val="1F4094A6"/>
    <w:rsid w:val="30A83877"/>
    <w:rsid w:val="30A83877"/>
    <w:rsid w:val="3B7F6853"/>
    <w:rsid w:val="44399642"/>
    <w:rsid w:val="51362C42"/>
    <w:rsid w:val="5D5EBF2B"/>
    <w:rsid w:val="615EADBA"/>
    <w:rsid w:val="64CD6A07"/>
    <w:rsid w:val="65AD05A7"/>
    <w:rsid w:val="76B18F25"/>
    <w:rsid w:val="781A5E56"/>
    <w:rsid w:val="7DB4C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6466D"/>
  <w15:chartTrackingRefBased/>
  <w15:docId w15:val="{8F02A346-5066-4784-B154-6E9FB458EFB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1362C4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1362C4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1362C4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1362C42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ed60f037713430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2026-06-04T16:40:41.7598911Z</dcterms:created>
  <dcterms:modified xsi:type="dcterms:W3CDTF">2026-06-04T16:48:19.1474641Z</dcterms:modified>
  <dc:creator>Jacques VUILLAUME</dc:creator>
  <lastModifiedBy>Jacques VUILLAUME</lastModifiedBy>
</coreProperties>
</file>