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E25A67" wp14:paraId="503D4255" wp14:textId="7A1B46D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AE25A67" w:rsidR="33E57D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08 June 2026</w:t>
      </w:r>
    </w:p>
    <w:p xmlns:wp14="http://schemas.microsoft.com/office/word/2010/wordml" w:rsidP="4AE25A67" wp14:paraId="3DFFDBA7" wp14:textId="0EBEB37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E25A67" wp14:paraId="33AF5550" wp14:textId="1CC6333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E25A67" w:rsidR="33E57D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08 June 2026</w:t>
      </w:r>
    </w:p>
    <w:p xmlns:wp14="http://schemas.microsoft.com/office/word/2010/wordml" w:rsidP="4AE25A67" wp14:paraId="7088B591" wp14:textId="208776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E25A67" wp14:paraId="00838D13" wp14:textId="4479777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E25A67" w:rsidR="33E57D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AE25A67" wp14:paraId="735A8776" wp14:textId="466DD54F">
      <w:pPr>
        <w:pStyle w:val="Normal"/>
        <w:spacing w:before="0" w:beforeAutospacing="off" w:after="0" w:afterAutospacing="off"/>
      </w:pP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ब्राह्मणों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तीसरा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नेत्र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खुला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AE25A67" w:rsidR="7E0DA33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AE25A67" wp14:paraId="1EFA9677" wp14:textId="244E32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AE25A67" wp14:paraId="11A0FB72" wp14:textId="78B65F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E25A67" w:rsidR="33E57D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AE25A67" wp14:paraId="2A27DD41" wp14:textId="25F38A54">
      <w:pPr>
        <w:pStyle w:val="Normal"/>
        <w:spacing w:before="0" w:beforeAutospacing="off" w:after="0" w:afterAutospacing="off"/>
      </w:pPr>
      <w:r w:rsidRPr="4AE25A67" w:rsidR="477CA024">
        <w:rPr>
          <w:rFonts w:ascii="Arial" w:hAnsi="Arial" w:eastAsia="Arial" w:cs="Arial"/>
          <w:noProof w:val="0"/>
          <w:sz w:val="24"/>
          <w:szCs w:val="24"/>
          <w:lang w:val="en-US"/>
        </w:rPr>
        <w:t>Abhī tum brāhmaṇoṃ kā tīsrā netra khulā hai.</w:t>
      </w:r>
    </w:p>
    <w:p xmlns:wp14="http://schemas.microsoft.com/office/word/2010/wordml" w:rsidP="4AE25A67" wp14:paraId="596EB17C" wp14:textId="03144DC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AE25A67" wp14:paraId="25DA4CFD" wp14:textId="502A630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E25A67" w:rsidR="33E57D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AE25A67" wp14:paraId="025232BB" wp14:textId="447C76A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E25A67" w:rsidR="56FB69F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Now, the third eye of you Brahmins has opened.</w:t>
      </w:r>
    </w:p>
    <w:p xmlns:wp14="http://schemas.microsoft.com/office/word/2010/wordml" w:rsidP="4AE25A67" wp14:paraId="08DB9481" wp14:textId="7A3B189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AE25A67" wp14:paraId="6829C34F" wp14:textId="48E2A0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E25A67" w:rsidR="56FB69FC">
        <w:rPr>
          <w:rFonts w:ascii="Arial" w:hAnsi="Arial" w:eastAsia="Arial" w:cs="Arial"/>
          <w:noProof w:val="0"/>
          <w:sz w:val="24"/>
          <w:szCs w:val="24"/>
          <w:lang w:val="en-US"/>
        </w:rPr>
        <w:t>Or more naturally in the BK context:</w:t>
      </w:r>
    </w:p>
    <w:p xmlns:wp14="http://schemas.microsoft.com/office/word/2010/wordml" w:rsidP="4AE25A67" wp14:paraId="0D6EF484" wp14:textId="3A20C6E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E25A67" w:rsidR="56FB69F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 you Brahmins have had your spiritual third eye opened.</w:t>
      </w:r>
    </w:p>
    <w:p xmlns:wp14="http://schemas.microsoft.com/office/word/2010/wordml" w:rsidP="4AE25A67" wp14:paraId="0AEB7771" wp14:textId="122FFDB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AE25A67" wp14:paraId="48798441" wp14:textId="71B1C2D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E25A67" w:rsidR="33E57D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4AE25A67" w:rsidTr="4AE25A67" w14:paraId="18D6C70D">
        <w:trPr>
          <w:trHeight w:val="300"/>
        </w:trPr>
        <w:tc>
          <w:tcPr>
            <w:tcW w:w="3005" w:type="dxa"/>
            <w:tcMar/>
            <w:vAlign w:val="center"/>
          </w:tcPr>
          <w:p w:rsidR="4AE25A67" w:rsidP="4AE25A67" w:rsidRDefault="4AE25A67" w14:paraId="62E203C5" w14:textId="4267343A">
            <w:pPr>
              <w:spacing w:before="0" w:beforeAutospacing="off" w:after="0" w:afterAutospacing="off"/>
              <w:jc w:val="center"/>
            </w:pPr>
            <w:r w:rsidRPr="4AE25A67" w:rsidR="4AE25A67">
              <w:rPr>
                <w:b w:val="1"/>
                <w:bCs w:val="1"/>
              </w:rPr>
              <w:t>Hindi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11DC2E24" w14:textId="1547CB99">
            <w:pPr>
              <w:spacing w:before="0" w:beforeAutospacing="off" w:after="0" w:afterAutospacing="off"/>
              <w:jc w:val="center"/>
            </w:pPr>
            <w:r w:rsidRPr="4AE25A67" w:rsidR="4AE25A67">
              <w:rPr>
                <w:b w:val="1"/>
                <w:bCs w:val="1"/>
              </w:rPr>
              <w:t>Transliteration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3B3A791D" w14:textId="1D29E9A6">
            <w:pPr>
              <w:spacing w:before="0" w:beforeAutospacing="off" w:after="0" w:afterAutospacing="off"/>
              <w:jc w:val="center"/>
            </w:pPr>
            <w:r w:rsidRPr="4AE25A67" w:rsidR="4AE25A67">
              <w:rPr>
                <w:b w:val="1"/>
                <w:bCs w:val="1"/>
              </w:rPr>
              <w:t>Meaning</w:t>
            </w:r>
          </w:p>
        </w:tc>
      </w:tr>
      <w:tr w:rsidR="4AE25A67" w:rsidTr="4AE25A67" w14:paraId="745DDD8B">
        <w:trPr>
          <w:trHeight w:val="300"/>
        </w:trPr>
        <w:tc>
          <w:tcPr>
            <w:tcW w:w="3005" w:type="dxa"/>
            <w:tcMar/>
            <w:vAlign w:val="center"/>
          </w:tcPr>
          <w:p w:rsidR="4AE25A67" w:rsidP="4AE25A67" w:rsidRDefault="4AE25A67" w14:paraId="0067A21B" w14:textId="0CD5415F">
            <w:pPr>
              <w:spacing w:before="0" w:beforeAutospacing="off" w:after="0" w:afterAutospacing="off"/>
            </w:pPr>
            <w:r w:rsidR="4AE25A67">
              <w:rPr/>
              <w:t>अभी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2E7049B3" w14:textId="1A77A3A0">
            <w:pPr>
              <w:spacing w:before="0" w:beforeAutospacing="off" w:after="0" w:afterAutospacing="off"/>
            </w:pPr>
            <w:r w:rsidR="4AE25A67">
              <w:rPr/>
              <w:t>abhī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1493FA44" w14:textId="3EDFF8F1">
            <w:pPr>
              <w:spacing w:before="0" w:beforeAutospacing="off" w:after="0" w:afterAutospacing="off"/>
            </w:pPr>
            <w:r w:rsidR="4AE25A67">
              <w:rPr/>
              <w:t>now, at present</w:t>
            </w:r>
          </w:p>
        </w:tc>
      </w:tr>
      <w:tr w:rsidR="4AE25A67" w:rsidTr="4AE25A67" w14:paraId="66220E0D">
        <w:trPr>
          <w:trHeight w:val="300"/>
        </w:trPr>
        <w:tc>
          <w:tcPr>
            <w:tcW w:w="3005" w:type="dxa"/>
            <w:tcMar/>
            <w:vAlign w:val="center"/>
          </w:tcPr>
          <w:p w:rsidR="4AE25A67" w:rsidP="4AE25A67" w:rsidRDefault="4AE25A67" w14:paraId="0CA83AA1" w14:textId="4494A982">
            <w:pPr>
              <w:spacing w:before="0" w:beforeAutospacing="off" w:after="0" w:afterAutospacing="off"/>
            </w:pPr>
            <w:r w:rsidR="4AE25A67">
              <w:rPr/>
              <w:t>तुम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12977FDC" w14:textId="6351A68C">
            <w:pPr>
              <w:spacing w:before="0" w:beforeAutospacing="off" w:after="0" w:afterAutospacing="off"/>
            </w:pPr>
            <w:r w:rsidR="4AE25A67">
              <w:rPr/>
              <w:t>tum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2B210AFE" w14:textId="7B6CAD19">
            <w:pPr>
              <w:spacing w:before="0" w:beforeAutospacing="off" w:after="0" w:afterAutospacing="off"/>
            </w:pPr>
            <w:r w:rsidR="4AE25A67">
              <w:rPr/>
              <w:t>you</w:t>
            </w:r>
          </w:p>
        </w:tc>
      </w:tr>
      <w:tr w:rsidR="4AE25A67" w:rsidTr="4AE25A67" w14:paraId="7437C205">
        <w:trPr>
          <w:trHeight w:val="300"/>
        </w:trPr>
        <w:tc>
          <w:tcPr>
            <w:tcW w:w="3005" w:type="dxa"/>
            <w:tcMar/>
            <w:vAlign w:val="center"/>
          </w:tcPr>
          <w:p w:rsidR="4AE25A67" w:rsidP="4AE25A67" w:rsidRDefault="4AE25A67" w14:paraId="3F5FB150" w14:textId="6D89ADF7">
            <w:pPr>
              <w:spacing w:before="0" w:beforeAutospacing="off" w:after="0" w:afterAutospacing="off"/>
            </w:pPr>
            <w:r w:rsidR="4AE25A67">
              <w:rPr/>
              <w:t>ब्राह्मणों का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021DB37C" w14:textId="1210465E">
            <w:pPr>
              <w:spacing w:before="0" w:beforeAutospacing="off" w:after="0" w:afterAutospacing="off"/>
            </w:pPr>
            <w:r w:rsidR="4AE25A67">
              <w:rPr/>
              <w:t>brāhmaṇoṃ kā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1773F496" w14:textId="41D101CA">
            <w:pPr>
              <w:spacing w:before="0" w:beforeAutospacing="off" w:after="0" w:afterAutospacing="off"/>
            </w:pPr>
            <w:r w:rsidR="4AE25A67">
              <w:rPr/>
              <w:t>of the Brahmins</w:t>
            </w:r>
          </w:p>
        </w:tc>
      </w:tr>
      <w:tr w:rsidR="4AE25A67" w:rsidTr="4AE25A67" w14:paraId="693EA2AA">
        <w:trPr>
          <w:trHeight w:val="300"/>
        </w:trPr>
        <w:tc>
          <w:tcPr>
            <w:tcW w:w="3005" w:type="dxa"/>
            <w:tcMar/>
            <w:vAlign w:val="center"/>
          </w:tcPr>
          <w:p w:rsidR="4AE25A67" w:rsidP="4AE25A67" w:rsidRDefault="4AE25A67" w14:paraId="4D4D5C82" w14:textId="41F9DE71">
            <w:pPr>
              <w:spacing w:before="0" w:beforeAutospacing="off" w:after="0" w:afterAutospacing="off"/>
            </w:pPr>
            <w:r w:rsidR="4AE25A67">
              <w:rPr/>
              <w:t>तीसरा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66CFFC2D" w14:textId="269DAFE8">
            <w:pPr>
              <w:spacing w:before="0" w:beforeAutospacing="off" w:after="0" w:afterAutospacing="off"/>
            </w:pPr>
            <w:r w:rsidR="4AE25A67">
              <w:rPr/>
              <w:t>tīsrā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09C2348A" w14:textId="5A689990">
            <w:pPr>
              <w:spacing w:before="0" w:beforeAutospacing="off" w:after="0" w:afterAutospacing="off"/>
            </w:pPr>
            <w:r w:rsidR="4AE25A67">
              <w:rPr/>
              <w:t>third</w:t>
            </w:r>
          </w:p>
        </w:tc>
      </w:tr>
      <w:tr w:rsidR="4AE25A67" w:rsidTr="4AE25A67" w14:paraId="4A22AFF2">
        <w:trPr>
          <w:trHeight w:val="300"/>
        </w:trPr>
        <w:tc>
          <w:tcPr>
            <w:tcW w:w="3005" w:type="dxa"/>
            <w:tcMar/>
            <w:vAlign w:val="center"/>
          </w:tcPr>
          <w:p w:rsidR="4AE25A67" w:rsidP="4AE25A67" w:rsidRDefault="4AE25A67" w14:paraId="661AACEC" w14:textId="3FE2DD2A">
            <w:pPr>
              <w:spacing w:before="0" w:beforeAutospacing="off" w:after="0" w:afterAutospacing="off"/>
            </w:pPr>
            <w:r w:rsidR="4AE25A67">
              <w:rPr/>
              <w:t>नेत्र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004F7893" w14:textId="2666B203">
            <w:pPr>
              <w:spacing w:before="0" w:beforeAutospacing="off" w:after="0" w:afterAutospacing="off"/>
            </w:pPr>
            <w:r w:rsidR="4AE25A67">
              <w:rPr/>
              <w:t>netra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17469335" w14:textId="3B3048A0">
            <w:pPr>
              <w:spacing w:before="0" w:beforeAutospacing="off" w:after="0" w:afterAutospacing="off"/>
            </w:pPr>
            <w:r w:rsidR="4AE25A67">
              <w:rPr/>
              <w:t>eye</w:t>
            </w:r>
          </w:p>
        </w:tc>
      </w:tr>
      <w:tr w:rsidR="4AE25A67" w:rsidTr="4AE25A67" w14:paraId="70AD8AE0">
        <w:trPr>
          <w:trHeight w:val="300"/>
        </w:trPr>
        <w:tc>
          <w:tcPr>
            <w:tcW w:w="3005" w:type="dxa"/>
            <w:tcMar/>
            <w:vAlign w:val="center"/>
          </w:tcPr>
          <w:p w:rsidR="4AE25A67" w:rsidP="4AE25A67" w:rsidRDefault="4AE25A67" w14:paraId="74F3F089" w14:textId="65849076">
            <w:pPr>
              <w:spacing w:before="0" w:beforeAutospacing="off" w:after="0" w:afterAutospacing="off"/>
            </w:pPr>
            <w:r w:rsidR="4AE25A67">
              <w:rPr/>
              <w:t>खुला है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4AF418C8" w14:textId="3B89B66E">
            <w:pPr>
              <w:spacing w:before="0" w:beforeAutospacing="off" w:after="0" w:afterAutospacing="off"/>
            </w:pPr>
            <w:r w:rsidR="4AE25A67">
              <w:rPr/>
              <w:t>khulā hai</w:t>
            </w:r>
          </w:p>
        </w:tc>
        <w:tc>
          <w:tcPr>
            <w:tcW w:w="3005" w:type="dxa"/>
            <w:tcMar/>
            <w:vAlign w:val="center"/>
          </w:tcPr>
          <w:p w:rsidR="4AE25A67" w:rsidP="4AE25A67" w:rsidRDefault="4AE25A67" w14:paraId="3A29A31A" w14:textId="773F0DA2">
            <w:pPr>
              <w:spacing w:before="0" w:beforeAutospacing="off" w:after="0" w:afterAutospacing="off"/>
            </w:pPr>
            <w:r w:rsidR="4AE25A67">
              <w:rPr/>
              <w:t>is opened, has opened</w:t>
            </w:r>
          </w:p>
        </w:tc>
      </w:tr>
    </w:tbl>
    <w:p xmlns:wp14="http://schemas.microsoft.com/office/word/2010/wordml" w:rsidP="4AE25A67" wp14:paraId="40C4BFAC" wp14:textId="525F59A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AE25A67" wp14:paraId="22D91C25" wp14:textId="17E9779E">
      <w:pPr>
        <w:pStyle w:val="Heading3"/>
      </w:pPr>
      <w:r w:rsidRPr="4AE25A67" w:rsidR="6783DF6B">
        <w:rPr>
          <w:noProof w:val="0"/>
          <w:lang w:val="fr-FR"/>
        </w:rPr>
        <w:t xml:space="preserve">Note on </w:t>
      </w:r>
      <w:r w:rsidRPr="4AE25A67" w:rsidR="6783DF6B">
        <w:rPr>
          <w:noProof w:val="0"/>
          <w:lang w:val="fr-FR"/>
        </w:rPr>
        <w:t>नेत्र (netra)</w:t>
      </w:r>
    </w:p>
    <w:p xmlns:wp14="http://schemas.microsoft.com/office/word/2010/wordml" wp14:paraId="7E63299D" wp14:textId="4BCEB6FB">
      <w:r w:rsidRPr="4AE25A67" w:rsidR="6783DF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Netra</w:t>
      </w:r>
      <w:r w:rsidRPr="4AE25A67" w:rsidR="6783DF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more elevated and literary word for "eye" than the common Hindi word </w:t>
      </w:r>
      <w:r w:rsidRPr="4AE25A67" w:rsidR="6783DF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आँख (āṅkh)</w:t>
      </w:r>
      <w:r w:rsidRPr="4AE25A67" w:rsidR="6783DF6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AE25A67" wp14:paraId="7CA512A9" wp14:textId="13C0411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AE25A67" wp14:paraId="3B8D9D94" wp14:textId="227CD4A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E25A67" w:rsidR="33E57D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4AE25A67" wp14:paraId="1276D113" wp14:textId="6D9551AA">
      <w:pPr>
        <w:pStyle w:val="Heading3"/>
      </w:pPr>
      <w:r w:rsidRPr="4AE25A67" w:rsidR="334B0603">
        <w:rPr>
          <w:noProof w:val="0"/>
          <w:lang w:val="fr-FR"/>
        </w:rPr>
        <w:t>1. ब्राह्मणों का (brāhmaṇoṃ kā)</w:t>
      </w:r>
    </w:p>
    <w:p xmlns:wp14="http://schemas.microsoft.com/office/word/2010/wordml" wp14:paraId="71F35E22" wp14:textId="3E22D094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oblique plural form of </w:t>
      </w:r>
      <w:r w:rsidRPr="4AE25A67" w:rsidR="334B0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 (brāhmaṇ)</w:t>
      </w: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4AE25A67" wp14:paraId="429AED4A" wp14:textId="006C909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ब्राह्मण = Brahmin </w:t>
      </w:r>
    </w:p>
    <w:p xmlns:wp14="http://schemas.microsoft.com/office/word/2010/wordml" w:rsidP="4AE25A67" wp14:paraId="1060147E" wp14:textId="0CA5E6C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ब्राह्मणों = Brahmins </w:t>
      </w:r>
    </w:p>
    <w:p xmlns:wp14="http://schemas.microsoft.com/office/word/2010/wordml" w:rsidP="4AE25A67" wp14:paraId="056AAB5F" wp14:textId="39C48CC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ब्राह्मणों का = "of the Brahmins" </w:t>
      </w:r>
    </w:p>
    <w:p xmlns:wp14="http://schemas.microsoft.com/office/word/2010/wordml" wp14:paraId="7DE09C76" wp14:textId="4599E4C8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p14:paraId="3D8A548F" wp14:textId="01D8FE6C">
      <w:r w:rsidRPr="4AE25A67" w:rsidR="334B0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ब्राह्मणों का तीसरा नेत्र</w:t>
      </w:r>
      <w:r>
        <w:br/>
      </w: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"the third eye of the Brahmins"</w:t>
      </w:r>
    </w:p>
    <w:p xmlns:wp14="http://schemas.microsoft.com/office/word/2010/wordml" wp14:paraId="50680EE2" wp14:textId="3E6A55E0"/>
    <w:p xmlns:wp14="http://schemas.microsoft.com/office/word/2010/wordml" w:rsidP="4AE25A67" wp14:paraId="3BC1717C" wp14:textId="678B8A3C">
      <w:pPr>
        <w:pStyle w:val="Heading3"/>
      </w:pPr>
      <w:r w:rsidRPr="4AE25A67" w:rsidR="334B0603">
        <w:rPr>
          <w:noProof w:val="0"/>
          <w:lang w:val="fr-FR"/>
        </w:rPr>
        <w:t>2. खुला है (khulā hai)</w:t>
      </w:r>
    </w:p>
    <w:p xmlns:wp14="http://schemas.microsoft.com/office/word/2010/wordml" wp14:paraId="5260327C" wp14:textId="0E89BA09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4AE25A67" wp14:paraId="7964ADBF" wp14:textId="1A65AE3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खुला = opened </w:t>
      </w:r>
    </w:p>
    <w:p xmlns:wp14="http://schemas.microsoft.com/office/word/2010/wordml" w:rsidP="4AE25A67" wp14:paraId="20D69168" wp14:textId="1C97455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है = is </w:t>
      </w:r>
    </w:p>
    <w:p xmlns:wp14="http://schemas.microsoft.com/office/word/2010/wordml" wp14:paraId="120E4277" wp14:textId="0A41137F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The expression means:</w:t>
      </w:r>
    </w:p>
    <w:p xmlns:wp14="http://schemas.microsoft.com/office/word/2010/wordml" w:rsidP="4AE25A67" wp14:paraId="6804D4A4" wp14:textId="408D1C8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"is open" </w:t>
      </w:r>
    </w:p>
    <w:p xmlns:wp14="http://schemas.microsoft.com/office/word/2010/wordml" w:rsidP="4AE25A67" wp14:paraId="63CC787C" wp14:textId="2752AC2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"has opened" </w:t>
      </w:r>
    </w:p>
    <w:p xmlns:wp14="http://schemas.microsoft.com/office/word/2010/wordml" wp14:paraId="141E64EE" wp14:textId="4B7A16F4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depending on context.</w:t>
      </w:r>
    </w:p>
    <w:p xmlns:wp14="http://schemas.microsoft.com/office/word/2010/wordml" wp14:paraId="4A9C4B33" wp14:textId="0DEB1CA2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Here the idea is not a physical eye opening but the awakening of a new faculty of understanding.</w:t>
      </w:r>
    </w:p>
    <w:p xmlns:wp14="http://schemas.microsoft.com/office/word/2010/wordml" wp14:paraId="0D1D45BA" wp14:textId="29C640F5"/>
    <w:p xmlns:wp14="http://schemas.microsoft.com/office/word/2010/wordml" w:rsidP="4AE25A67" wp14:paraId="1AA2F0E1" wp14:textId="54EAD434">
      <w:pPr>
        <w:pStyle w:val="Heading2"/>
      </w:pPr>
      <w:r w:rsidRPr="4AE25A67" w:rsidR="334B0603">
        <w:rPr>
          <w:noProof w:val="0"/>
          <w:lang w:val="fr-FR"/>
        </w:rPr>
        <w:t>🌟 BK Spiritual Meaning</w:t>
      </w:r>
    </w:p>
    <w:p xmlns:wp14="http://schemas.microsoft.com/office/word/2010/wordml" wp14:paraId="2FC361E6" wp14:textId="738B3F13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teachings, the </w:t>
      </w:r>
      <w:r w:rsidRPr="4AE25A67" w:rsidR="334B0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तीसरा नेत्र (tīsrā netra)</w:t>
      </w: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4AE25A67" w:rsidR="334B0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 physical eye</w:t>
      </w: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located somewhere on the forehead.</w:t>
      </w:r>
    </w:p>
    <w:p xmlns:wp14="http://schemas.microsoft.com/office/word/2010/wordml" wp14:paraId="1D55F154" wp14:textId="76BF87E7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It symbolizes:</w:t>
      </w:r>
    </w:p>
    <w:p xmlns:wp14="http://schemas.microsoft.com/office/word/2010/wordml" w:rsidP="4AE25A67" wp14:paraId="1DD09D81" wp14:textId="4DD1B80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understanding, </w:t>
      </w:r>
    </w:p>
    <w:p xmlns:wp14="http://schemas.microsoft.com/office/word/2010/wordml" w:rsidP="4AE25A67" wp14:paraId="46D91BD8" wp14:textId="7420F37B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divine knowledge, </w:t>
      </w:r>
    </w:p>
    <w:p xmlns:wp14="http://schemas.microsoft.com/office/word/2010/wordml" w:rsidP="4AE25A67" wp14:paraId="50EF03F6" wp14:textId="0A9EF17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soul-conscious awareness, </w:t>
      </w:r>
    </w:p>
    <w:p xmlns:wp14="http://schemas.microsoft.com/office/word/2010/wordml" w:rsidP="4AE25A67" wp14:paraId="3E45B21D" wp14:textId="606E27C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ability to see reality beyond the physical world. </w:t>
      </w:r>
    </w:p>
    <w:p xmlns:wp14="http://schemas.microsoft.com/office/word/2010/wordml" wp14:paraId="74F6B77D" wp14:textId="692EFD7D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Before receiving knowledge, a person sees only with the two physical eyes and identifies with the body.</w:t>
      </w:r>
    </w:p>
    <w:p xmlns:wp14="http://schemas.microsoft.com/office/word/2010/wordml" wp14:paraId="4658282A" wp14:textId="5EF70B6F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After receiving the Father's knowledge, the Brahmin soul develops a </w:t>
      </w:r>
      <w:r w:rsidRPr="4AE25A67" w:rsidR="334B0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"third eye of knowledge" (ज्ञान-नेत्र, jñāna-netra)</w:t>
      </w: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4AE25A67" wp14:paraId="328EA7B0" wp14:textId="0B3A736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am a soul, not a body. </w:t>
      </w:r>
    </w:p>
    <w:p xmlns:wp14="http://schemas.microsoft.com/office/word/2010/wordml" w:rsidP="4AE25A67" wp14:paraId="6A13BA90" wp14:textId="2243D7A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 is the Supreme Soul. </w:t>
      </w:r>
    </w:p>
    <w:p xmlns:wp14="http://schemas.microsoft.com/office/word/2010/wordml" w:rsidP="4AE25A67" wp14:paraId="720B3160" wp14:textId="05D78CE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cycle of time is understood. </w:t>
      </w:r>
    </w:p>
    <w:p xmlns:wp14="http://schemas.microsoft.com/office/word/2010/wordml" w:rsidP="4AE25A67" wp14:paraId="4E8CBA39" wp14:textId="29C723B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One recognizes the drama and the true identity of souls. </w:t>
      </w:r>
    </w:p>
    <w:p xmlns:wp14="http://schemas.microsoft.com/office/word/2010/wordml" wp14:paraId="5947A438" wp14:textId="7A69F783">
      <w:r w:rsidRPr="4AE25A67" w:rsidR="334B0603">
        <w:rPr>
          <w:rFonts w:ascii="Aptos" w:hAnsi="Aptos" w:eastAsia="Aptos" w:cs="Aptos"/>
          <w:noProof w:val="0"/>
          <w:sz w:val="24"/>
          <w:szCs w:val="24"/>
          <w:lang w:val="fr-FR"/>
        </w:rPr>
        <w:t>Thus, the Murli is saying:</w:t>
      </w:r>
    </w:p>
    <w:p xmlns:wp14="http://schemas.microsoft.com/office/word/2010/wordml" wp14:paraId="395C14ED" wp14:textId="6788C0DF">
      <w:r w:rsidRPr="4AE25A67" w:rsidR="334B0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Now, unlike the rest of the world, you Brahmins possess spiritual vision. You can see what others cannot yet perceive because your third eye of knowledge has been opened.</w:t>
      </w:r>
    </w:p>
    <w:p xmlns:wp14="http://schemas.microsoft.com/office/word/2010/wordml" wp14:paraId="63A53C00" wp14:textId="3018AC28"/>
    <w:p xmlns:wp14="http://schemas.microsoft.com/office/word/2010/wordml" w:rsidP="4AE25A67" wp14:paraId="1A789BE8" wp14:textId="7E385AE1">
      <w:pPr>
        <w:pStyle w:val="Heading3"/>
      </w:pPr>
      <w:r w:rsidRPr="4AE25A67" w:rsidR="334B0603">
        <w:rPr>
          <w:noProof w:val="0"/>
          <w:lang w:val="fr-FR"/>
        </w:rPr>
        <w:t>✨ Expanded Translation</w:t>
      </w:r>
    </w:p>
    <w:p xmlns:wp14="http://schemas.microsoft.com/office/word/2010/wordml" w:rsidP="4AE25A67" wp14:paraId="4DE7F788" wp14:textId="39802CA0">
      <w:pPr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अभी तुम ब्राह्मणों का तीसरा नेत्र खुला है ।</w:t>
      </w:r>
    </w:p>
    <w:p xmlns:wp14="http://schemas.microsoft.com/office/word/2010/wordml" w:rsidP="4AE25A67" wp14:paraId="7F20E3FC" wp14:textId="4A30CD19">
      <w:pPr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AE25A67" w:rsidR="334B060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"At this time, you Brahmins have your third eye of spiritual knowledge open; therefore you are able to understand the soul, the Supreme Soul, the drama, and the truths that remain hidden from ordinary worldly vision."</w:t>
      </w:r>
    </w:p>
    <w:p xmlns:wp14="http://schemas.microsoft.com/office/word/2010/wordml" w:rsidP="4AE25A67" wp14:paraId="47AD436A" wp14:textId="703C72F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E25A67" wp14:paraId="4D17FC1C" wp14:textId="608C3D2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E25A67" wp14:paraId="442349DF" wp14:textId="53F0DED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E25A67" w:rsidR="48DD33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AE25A67" wp14:paraId="48FCD891" wp14:textId="2230BB6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8A90896">
      <w:pPr>
        <w:rPr>
          <w:b w:val="0"/>
          <w:bCs w:val="0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696aba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31e98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aac9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5976b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10dcd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535c3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bec8e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a36f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d7b91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a9e1c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e63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4e9b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8aa6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1CDE8B"/>
    <w:rsid w:val="1806E59F"/>
    <w:rsid w:val="1DF82B8C"/>
    <w:rsid w:val="24FFCF60"/>
    <w:rsid w:val="334B0603"/>
    <w:rsid w:val="33E57D00"/>
    <w:rsid w:val="341CDE8B"/>
    <w:rsid w:val="35DE2D96"/>
    <w:rsid w:val="477CA024"/>
    <w:rsid w:val="48712058"/>
    <w:rsid w:val="48DD332F"/>
    <w:rsid w:val="4AE25A67"/>
    <w:rsid w:val="544BA3C2"/>
    <w:rsid w:val="544BA3C2"/>
    <w:rsid w:val="56FB69FC"/>
    <w:rsid w:val="6783DF6B"/>
    <w:rsid w:val="7D0A9D31"/>
    <w:rsid w:val="7E0DA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E52D"/>
  <w15:chartTrackingRefBased/>
  <w15:docId w15:val="{1B1094E6-CA2F-4275-99B7-EFF2D32E8F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AE25A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AE25A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AE25A6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AE25A6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496e31a9d2481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2026-06-08T06:22:53.3454755Z</dcterms:created>
  <dcterms:modified xsi:type="dcterms:W3CDTF">2026-06-08T06:28:53.7813954Z</dcterms:modified>
  <dc:creator>Jacques VUILLAUME</dc:creator>
  <lastModifiedBy>Jacques VUILLAUME</lastModifiedBy>
</coreProperties>
</file>