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7B8518" wp14:paraId="247A68A2" wp14:textId="4173552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A7B8518" w:rsidR="724255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June 2026</w:t>
      </w:r>
    </w:p>
    <w:p xmlns:wp14="http://schemas.microsoft.com/office/word/2010/wordml" w:rsidP="6A7B8518" wp14:paraId="7E70B470" wp14:textId="47E77A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7B8518" wp14:paraId="5789F0B4" wp14:textId="2F32F5F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7B8518" w:rsidR="724255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June 2026</w:t>
      </w:r>
    </w:p>
    <w:p xmlns:wp14="http://schemas.microsoft.com/office/word/2010/wordml" w:rsidP="6A7B8518" wp14:paraId="669F0E79" wp14:textId="79CE12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7B8518" wp14:paraId="46CAA93F" wp14:textId="0813340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7B8518" w:rsidR="724255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A7B8518" wp14:paraId="5C19A1C4" wp14:textId="7FC9F403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6A7B8518" w:rsidR="552AAD2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द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ेही-अभिमानी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तब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रहेंगे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जब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कम्पलीट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सरेन्डर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होंगे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बाबा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यह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सब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आपका</w:t>
      </w:r>
      <w:r w:rsidRPr="6A7B8518" w:rsidR="552AAD2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6A7B8518" wp14:paraId="3CFB7959" wp14:textId="7B895D65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6A7B8518" wp14:paraId="757CCB1C" wp14:textId="21E667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7B8518" w:rsidR="724255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A7B8518" wp14:paraId="40E2D976" wp14:textId="4B11579A">
      <w:pPr>
        <w:pStyle w:val="Normal"/>
        <w:spacing w:before="0" w:beforeAutospacing="off" w:after="0" w:afterAutospacing="off"/>
      </w:pPr>
      <w:r w:rsidRPr="6A7B8518" w:rsidR="31F6A1BC">
        <w:rPr>
          <w:rFonts w:ascii="Arial" w:hAnsi="Arial" w:eastAsia="Arial" w:cs="Arial"/>
          <w:noProof w:val="0"/>
          <w:sz w:val="24"/>
          <w:szCs w:val="24"/>
          <w:lang w:val="en-US"/>
        </w:rPr>
        <w:t>dehī-abhimānī tab raheṅge jab kampalīṭ sareṇḍar hoṅge, Bābā yah sab āpkā hai.</w:t>
      </w:r>
    </w:p>
    <w:p xmlns:wp14="http://schemas.microsoft.com/office/word/2010/wordml" w:rsidP="6A7B8518" wp14:paraId="2407223A" wp14:textId="6B4269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A7B8518" wp14:paraId="3DE4A950" wp14:textId="3279A2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7B8518" w:rsidR="724255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1FC3C6F9" wp14:textId="036566C5">
      <w:r w:rsidRPr="6A7B8518" w:rsidR="5F11B6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will remain soul-conscious only when you have completely surrendered, saying: “Baba, all of this belongs to You.”</w:t>
      </w:r>
    </w:p>
    <w:p xmlns:wp14="http://schemas.microsoft.com/office/word/2010/wordml" wp14:paraId="7D0079A1" wp14:textId="61313C11">
      <w:r w:rsidRPr="6A7B8518" w:rsidR="5F11B67E">
        <w:rPr>
          <w:rFonts w:ascii="Arial" w:hAnsi="Arial" w:eastAsia="Arial" w:cs="Arial"/>
          <w:noProof w:val="0"/>
          <w:sz w:val="24"/>
          <w:szCs w:val="24"/>
          <w:lang w:val="en-US"/>
        </w:rPr>
        <w:t>A more literal translation would be:</w:t>
      </w:r>
    </w:p>
    <w:p xmlns:wp14="http://schemas.microsoft.com/office/word/2010/wordml" wp14:paraId="49751993" wp14:textId="3F7DA0C8">
      <w:r w:rsidRPr="6A7B8518" w:rsidR="5F11B6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“You will remain body-owner-conscious (soul-conscious) when you are completely surrendered. Baba, all of this is Yours.”</w:t>
      </w:r>
    </w:p>
    <w:p xmlns:wp14="http://schemas.microsoft.com/office/word/2010/wordml" w:rsidP="6A7B8518" wp14:paraId="48E6E209" wp14:textId="0F04D5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A7B8518" wp14:paraId="3EDC6042" wp14:textId="528D64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7B8518" w:rsidR="724255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20"/>
        <w:gridCol w:w="1920"/>
        <w:gridCol w:w="5475"/>
      </w:tblGrid>
      <w:tr w:rsidR="6A7B8518" w:rsidTr="6A7B8518" w14:paraId="548B8ABF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0994A7A8" w14:textId="4E392389">
            <w:pPr>
              <w:bidi w:val="0"/>
              <w:spacing w:before="0" w:beforeAutospacing="off" w:after="0" w:afterAutospacing="off"/>
              <w:jc w:val="center"/>
            </w:pPr>
            <w:r w:rsidRPr="6A7B8518" w:rsidR="6A7B8518">
              <w:rPr>
                <w:b w:val="1"/>
                <w:bCs w:val="1"/>
              </w:rPr>
              <w:t>Hindi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72066D2E" w14:textId="234E1E36">
            <w:pPr>
              <w:bidi w:val="0"/>
              <w:spacing w:before="0" w:beforeAutospacing="off" w:after="0" w:afterAutospacing="off"/>
              <w:jc w:val="center"/>
            </w:pPr>
            <w:r w:rsidRPr="6A7B8518" w:rsidR="6A7B8518">
              <w:rPr>
                <w:b w:val="1"/>
                <w:bCs w:val="1"/>
              </w:rPr>
              <w:t>Transliteration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66B9E74E" w14:textId="1D89B801">
            <w:pPr>
              <w:bidi w:val="0"/>
              <w:spacing w:before="0" w:beforeAutospacing="off" w:after="0" w:afterAutospacing="off"/>
              <w:jc w:val="center"/>
            </w:pPr>
            <w:r w:rsidRPr="6A7B8518" w:rsidR="6A7B8518">
              <w:rPr>
                <w:b w:val="1"/>
                <w:bCs w:val="1"/>
              </w:rPr>
              <w:t>Meaning</w:t>
            </w:r>
          </w:p>
        </w:tc>
      </w:tr>
      <w:tr w:rsidR="6A7B8518" w:rsidTr="6A7B8518" w14:paraId="37442F00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0144D776" w14:textId="66652877">
            <w:pPr>
              <w:bidi w:val="0"/>
              <w:spacing w:before="0" w:beforeAutospacing="off" w:after="0" w:afterAutospacing="off"/>
            </w:pPr>
            <w:r w:rsidR="6A7B8518">
              <w:rPr/>
              <w:t>देही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37596F6E" w14:textId="1D357CC4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dehī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3865BBAE" w14:textId="429E942B">
            <w:pPr>
              <w:bidi w:val="0"/>
              <w:spacing w:before="0" w:beforeAutospacing="off" w:after="0" w:afterAutospacing="off"/>
            </w:pPr>
            <w:r w:rsidR="6A7B8518">
              <w:rPr/>
              <w:t>the embodied soul; the one who possesses a body</w:t>
            </w:r>
          </w:p>
        </w:tc>
      </w:tr>
      <w:tr w:rsidR="6A7B8518" w:rsidTr="6A7B8518" w14:paraId="3A8CCF2F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262EEAB4" w14:textId="03C1B3F0">
            <w:pPr>
              <w:bidi w:val="0"/>
              <w:spacing w:before="0" w:beforeAutospacing="off" w:after="0" w:afterAutospacing="off"/>
            </w:pPr>
            <w:r w:rsidR="6A7B8518">
              <w:rPr/>
              <w:t>अभिमानी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5D114F92" w14:textId="6BBE916F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abhimānī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744187D4" w14:textId="1B094A54">
            <w:pPr>
              <w:bidi w:val="0"/>
              <w:spacing w:before="0" w:beforeAutospacing="off" w:after="0" w:afterAutospacing="off"/>
            </w:pPr>
            <w:r w:rsidR="6A7B8518">
              <w:rPr/>
              <w:t>conscious of; identified with</w:t>
            </w:r>
          </w:p>
        </w:tc>
      </w:tr>
      <w:tr w:rsidR="6A7B8518" w:rsidTr="6A7B8518" w14:paraId="3E49FA72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30397BE5" w14:textId="787D6ADC">
            <w:pPr>
              <w:bidi w:val="0"/>
              <w:spacing w:before="0" w:beforeAutospacing="off" w:after="0" w:afterAutospacing="off"/>
            </w:pPr>
            <w:r w:rsidR="6A7B8518">
              <w:rPr/>
              <w:t>देही-अभिमानी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763B518D" w14:textId="729A592C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dehī-abhimānī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439C021F" w14:textId="3ED4D09B">
            <w:pPr>
              <w:bidi w:val="0"/>
              <w:spacing w:before="0" w:beforeAutospacing="off" w:after="0" w:afterAutospacing="off"/>
            </w:pPr>
            <w:r w:rsidR="6A7B8518">
              <w:rPr/>
              <w:t>soul-conscious; conscious of being the soul</w:t>
            </w:r>
          </w:p>
        </w:tc>
      </w:tr>
      <w:tr w:rsidR="6A7B8518" w:rsidTr="6A7B8518" w14:paraId="7D09A4EC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238FF210" w14:textId="79EE5023">
            <w:pPr>
              <w:bidi w:val="0"/>
              <w:spacing w:before="0" w:beforeAutospacing="off" w:after="0" w:afterAutospacing="off"/>
            </w:pPr>
            <w:r w:rsidR="6A7B8518">
              <w:rPr/>
              <w:t>तब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26737BDC" w14:textId="00C06AE0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tab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5F95727A" w14:textId="1B6264E2">
            <w:pPr>
              <w:bidi w:val="0"/>
              <w:spacing w:before="0" w:beforeAutospacing="off" w:after="0" w:afterAutospacing="off"/>
            </w:pPr>
            <w:r w:rsidR="6A7B8518">
              <w:rPr/>
              <w:t>then</w:t>
            </w:r>
          </w:p>
        </w:tc>
      </w:tr>
      <w:tr w:rsidR="6A7B8518" w:rsidTr="6A7B8518" w14:paraId="3859B6E9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7D29A36D" w14:textId="33BC0765">
            <w:pPr>
              <w:bidi w:val="0"/>
              <w:spacing w:before="0" w:beforeAutospacing="off" w:after="0" w:afterAutospacing="off"/>
            </w:pPr>
            <w:r w:rsidR="6A7B8518">
              <w:rPr/>
              <w:t>रहेंगे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62AC1A7A" w14:textId="2F5E40E2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raheṅge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7BE11FA2" w14:textId="5EB56CF9">
            <w:pPr>
              <w:bidi w:val="0"/>
              <w:spacing w:before="0" w:beforeAutospacing="off" w:after="0" w:afterAutospacing="off"/>
            </w:pPr>
            <w:r w:rsidR="6A7B8518">
              <w:rPr/>
              <w:t>will remain</w:t>
            </w:r>
          </w:p>
        </w:tc>
      </w:tr>
      <w:tr w:rsidR="6A7B8518" w:rsidTr="6A7B8518" w14:paraId="1D67F83C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291936C3" w14:textId="1FEC82A4">
            <w:pPr>
              <w:bidi w:val="0"/>
              <w:spacing w:before="0" w:beforeAutospacing="off" w:after="0" w:afterAutospacing="off"/>
            </w:pPr>
            <w:r w:rsidR="6A7B8518">
              <w:rPr/>
              <w:t>जब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66FA275D" w14:textId="51753AC4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jab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43B2C196" w14:textId="36ED4377">
            <w:pPr>
              <w:bidi w:val="0"/>
              <w:spacing w:before="0" w:beforeAutospacing="off" w:after="0" w:afterAutospacing="off"/>
            </w:pPr>
            <w:r w:rsidR="6A7B8518">
              <w:rPr/>
              <w:t>when</w:t>
            </w:r>
          </w:p>
        </w:tc>
      </w:tr>
      <w:tr w:rsidR="6A7B8518" w:rsidTr="6A7B8518" w14:paraId="06710244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05CEA530" w14:textId="1796A5D6">
            <w:pPr>
              <w:bidi w:val="0"/>
              <w:spacing w:before="0" w:beforeAutospacing="off" w:after="0" w:afterAutospacing="off"/>
            </w:pPr>
            <w:r w:rsidR="6A7B8518">
              <w:rPr/>
              <w:t>कम्पलीट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040C9C33" w14:textId="1006F727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kampalīṭ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706B9393" w14:textId="19916FD7">
            <w:pPr>
              <w:bidi w:val="0"/>
              <w:spacing w:before="0" w:beforeAutospacing="off" w:after="0" w:afterAutospacing="off"/>
            </w:pPr>
            <w:r w:rsidR="6A7B8518">
              <w:rPr/>
              <w:t>complete</w:t>
            </w:r>
          </w:p>
        </w:tc>
      </w:tr>
      <w:tr w:rsidR="6A7B8518" w:rsidTr="6A7B8518" w14:paraId="2CFA2D88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41648440" w14:textId="78071D0B">
            <w:pPr>
              <w:bidi w:val="0"/>
              <w:spacing w:before="0" w:beforeAutospacing="off" w:after="0" w:afterAutospacing="off"/>
            </w:pPr>
            <w:r w:rsidR="6A7B8518">
              <w:rPr/>
              <w:t>सरेन्डर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1D668B3B" w14:textId="613CE3DF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sareṇḍar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49C3C45B" w14:textId="65B69E46">
            <w:pPr>
              <w:bidi w:val="0"/>
              <w:spacing w:before="0" w:beforeAutospacing="off" w:after="0" w:afterAutospacing="off"/>
            </w:pPr>
            <w:r w:rsidR="6A7B8518">
              <w:rPr/>
              <w:t>surrender</w:t>
            </w:r>
          </w:p>
        </w:tc>
      </w:tr>
      <w:tr w:rsidR="6A7B8518" w:rsidTr="6A7B8518" w14:paraId="54FBC953">
        <w:trPr>
          <w:trHeight w:val="300"/>
        </w:trPr>
        <w:tc>
          <w:tcPr>
            <w:tcW w:w="1620" w:type="dxa"/>
            <w:tcMar/>
            <w:vAlign w:val="center"/>
          </w:tcPr>
          <w:p w:rsidR="6A7B8518" w:rsidP="6A7B8518" w:rsidRDefault="6A7B8518" w14:paraId="35E2B33A" w14:textId="04D62546">
            <w:pPr>
              <w:bidi w:val="0"/>
              <w:spacing w:before="0" w:beforeAutospacing="off" w:after="0" w:afterAutospacing="off"/>
            </w:pPr>
            <w:r w:rsidR="6A7B8518">
              <w:rPr/>
              <w:t>आपका</w:t>
            </w:r>
          </w:p>
        </w:tc>
        <w:tc>
          <w:tcPr>
            <w:tcW w:w="1920" w:type="dxa"/>
            <w:tcMar/>
            <w:vAlign w:val="center"/>
          </w:tcPr>
          <w:p w:rsidR="6A7B8518" w:rsidP="6A7B8518" w:rsidRDefault="6A7B8518" w14:paraId="1203EB02" w14:textId="4BB3BDD0">
            <w:pPr>
              <w:bidi w:val="0"/>
              <w:spacing w:before="0" w:beforeAutospacing="off" w:after="0" w:afterAutospacing="off"/>
            </w:pPr>
            <w:r w:rsidRPr="6A7B8518" w:rsidR="6A7B8518">
              <w:rPr>
                <w:b w:val="1"/>
                <w:bCs w:val="1"/>
              </w:rPr>
              <w:t>āpkā</w:t>
            </w:r>
          </w:p>
        </w:tc>
        <w:tc>
          <w:tcPr>
            <w:tcW w:w="5475" w:type="dxa"/>
            <w:tcMar/>
            <w:vAlign w:val="center"/>
          </w:tcPr>
          <w:p w:rsidR="6A7B8518" w:rsidP="6A7B8518" w:rsidRDefault="6A7B8518" w14:paraId="45694725" w14:textId="357F593E">
            <w:pPr>
              <w:bidi w:val="0"/>
              <w:spacing w:before="0" w:beforeAutospacing="off" w:after="0" w:afterAutospacing="off"/>
            </w:pPr>
            <w:r w:rsidR="6A7B8518">
              <w:rPr/>
              <w:t>yours</w:t>
            </w:r>
          </w:p>
        </w:tc>
      </w:tr>
    </w:tbl>
    <w:p xmlns:wp14="http://schemas.microsoft.com/office/word/2010/wordml" w:rsidP="6A7B8518" wp14:paraId="619436BF" wp14:textId="5D36D29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7B8518" wp14:paraId="3D357733" wp14:textId="7285B88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7B8518" w:rsidR="724255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A7B8518" wp14:paraId="19644379" wp14:textId="04DC3370">
      <w:pPr>
        <w:pStyle w:val="Heading3"/>
      </w:pPr>
      <w:r w:rsidRPr="6A7B8518" w:rsidR="20D1BAB6">
        <w:rPr>
          <w:noProof w:val="0"/>
          <w:lang w:val="fr-FR"/>
        </w:rPr>
        <w:t xml:space="preserve">1. </w:t>
      </w:r>
      <w:r w:rsidRPr="6A7B8518" w:rsidR="20D1BAB6">
        <w:rPr>
          <w:noProof w:val="0"/>
          <w:lang w:val="fr-FR"/>
        </w:rPr>
        <w:t>देही-अभिमानी (dehī-abhimānī)</w:t>
      </w:r>
    </w:p>
    <w:p xmlns:wp14="http://schemas.microsoft.com/office/word/2010/wordml" wp14:paraId="7D02B63A" wp14:textId="111439DF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This is a very important Murli expression.</w:t>
      </w:r>
    </w:p>
    <w:p xmlns:wp14="http://schemas.microsoft.com/office/word/2010/wordml" wp14:paraId="35795ED0" wp14:textId="7EF2415E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It is formed from:</w:t>
      </w:r>
    </w:p>
    <w:p xmlns:wp14="http://schemas.microsoft.com/office/word/2010/wordml" w:rsidP="6A7B8518" wp14:paraId="3913CA97" wp14:textId="4C6FFD8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soul who inhabits the body; </w:t>
      </w:r>
    </w:p>
    <w:p xmlns:wp14="http://schemas.microsoft.com/office/word/2010/wordml" w:rsidP="6A7B8518" wp14:paraId="639D57D5" wp14:textId="6FAF5AD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conscious of, identified with. </w:t>
      </w:r>
    </w:p>
    <w:p xmlns:wp14="http://schemas.microsoft.com/office/word/2010/wordml" wp14:paraId="7C2BD614" wp14:textId="389E0C93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p14:paraId="7D4A434A" wp14:textId="64BC2423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>
        <w:br/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“conscious of being the soul.”</w:t>
      </w:r>
    </w:p>
    <w:p xmlns:wp14="http://schemas.microsoft.com/office/word/2010/wordml" wp14:paraId="77D85CD6" wp14:textId="7C5BCC84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It is contrasted with:</w:t>
      </w:r>
    </w:p>
    <w:p xmlns:wp14="http://schemas.microsoft.com/office/word/2010/wordml" wp14:paraId="2ABCC625" wp14:textId="4F68B1BE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(deha-abhimānī)</w:t>
      </w:r>
      <w:r>
        <w:br/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“body-conscious.”</w:t>
      </w:r>
    </w:p>
    <w:p xmlns:wp14="http://schemas.microsoft.com/office/word/2010/wordml" wp14:paraId="0E86D0CB" wp14:textId="67337D7E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Notice the distinction:</w:t>
      </w:r>
    </w:p>
    <w:p xmlns:wp14="http://schemas.microsoft.com/office/word/2010/wordml" w:rsidP="6A7B8518" wp14:paraId="570ED9CC" wp14:textId="555A84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body; </w:t>
      </w:r>
    </w:p>
    <w:p xmlns:wp14="http://schemas.microsoft.com/office/word/2010/wordml" w:rsidP="6A7B8518" wp14:paraId="72BC0E67" wp14:textId="13AA83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possessor of the body. </w:t>
      </w:r>
    </w:p>
    <w:p xmlns:wp14="http://schemas.microsoft.com/office/word/2010/wordml" wp14:paraId="14979D0D" wp14:textId="2AE929BB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p14:paraId="5BF59AF6" wp14:textId="58F3E501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“conscious of being the one who owns and uses the body.”</w:t>
      </w:r>
    </w:p>
    <w:p xmlns:wp14="http://schemas.microsoft.com/office/word/2010/wordml" wp14:paraId="168DB96E" wp14:textId="52E55C4A"/>
    <w:p xmlns:wp14="http://schemas.microsoft.com/office/word/2010/wordml" w:rsidP="6A7B8518" wp14:paraId="740E2C92" wp14:textId="3EDAE6D6">
      <w:pPr>
        <w:pStyle w:val="Heading3"/>
      </w:pPr>
      <w:r w:rsidRPr="6A7B8518" w:rsidR="20D1BAB6">
        <w:rPr>
          <w:noProof w:val="0"/>
          <w:lang w:val="fr-FR"/>
        </w:rPr>
        <w:t xml:space="preserve">2. The Structure </w:t>
      </w:r>
      <w:r w:rsidRPr="6A7B8518" w:rsidR="20D1BAB6">
        <w:rPr>
          <w:noProof w:val="0"/>
          <w:lang w:val="fr-FR"/>
        </w:rPr>
        <w:t>जब... तब... (jab... tab...)</w:t>
      </w:r>
    </w:p>
    <w:p xmlns:wp14="http://schemas.microsoft.com/office/word/2010/wordml" wp14:paraId="52FC7311" wp14:textId="25986364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Hindi frequently uses the pair:</w:t>
      </w:r>
    </w:p>
    <w:p xmlns:wp14="http://schemas.microsoft.com/office/word/2010/wordml" w:rsidP="6A7B8518" wp14:paraId="04F186E9" wp14:textId="1248374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(jab)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when </w:t>
      </w:r>
    </w:p>
    <w:p xmlns:wp14="http://schemas.microsoft.com/office/word/2010/wordml" w:rsidP="6A7B8518" wp14:paraId="0A2285F0" wp14:textId="34CA401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(tab)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</w:t>
      </w:r>
    </w:p>
    <w:p xmlns:wp14="http://schemas.microsoft.com/office/word/2010/wordml" wp14:paraId="66F1124B" wp14:textId="01E0D9D2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p14:paraId="03EE8ECF" wp14:textId="608BC2EA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कम्पलीट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सरेन्डर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tab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raheṅge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kampalīṭ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sareṇḍar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hoṅge</w:t>
      </w:r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86BB5AB" wp14:textId="3969F104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6467044D" wp14:textId="5F295367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“You will remain soul-conscious then, when you become completely surrendered.”</w:t>
      </w:r>
    </w:p>
    <w:p xmlns:wp14="http://schemas.microsoft.com/office/word/2010/wordml" wp14:paraId="1927D167" wp14:textId="37AD29A3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More natural English:</w:t>
      </w:r>
    </w:p>
    <w:p xmlns:wp14="http://schemas.microsoft.com/office/word/2010/wordml" wp14:paraId="60935709" wp14:textId="3B3A1CC4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“You will remain soul-conscious when you have completely surrendered.”</w:t>
      </w:r>
    </w:p>
    <w:p xmlns:wp14="http://schemas.microsoft.com/office/word/2010/wordml" wp14:paraId="0E3E05B5" wp14:textId="28603F8D"/>
    <w:p xmlns:wp14="http://schemas.microsoft.com/office/word/2010/wordml" w:rsidP="6A7B8518" wp14:paraId="099612BF" wp14:textId="6667C86A">
      <w:pPr>
        <w:pStyle w:val="Heading3"/>
      </w:pPr>
      <w:r w:rsidRPr="6A7B8518" w:rsidR="20D1BAB6">
        <w:rPr>
          <w:noProof w:val="0"/>
          <w:lang w:val="fr-FR"/>
        </w:rPr>
        <w:t xml:space="preserve">3. </w:t>
      </w:r>
      <w:r w:rsidRPr="6A7B8518" w:rsidR="20D1BAB6">
        <w:rPr>
          <w:noProof w:val="0"/>
          <w:lang w:val="fr-FR"/>
        </w:rPr>
        <w:t>रहेंगे (raheṅge)</w:t>
      </w:r>
    </w:p>
    <w:p xmlns:wp14="http://schemas.microsoft.com/office/word/2010/wordml" wp14:paraId="79A2A6CA" wp14:textId="2B0A6990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From the verb:</w:t>
      </w:r>
    </w:p>
    <w:p xmlns:wp14="http://schemas.microsoft.com/office/word/2010/wordml" wp14:paraId="12FD31AE" wp14:textId="1E1CB169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remain, to stay.</w:t>
      </w:r>
    </w:p>
    <w:p xmlns:wp14="http://schemas.microsoft.com/office/word/2010/wordml" wp14:paraId="686D7845" wp14:textId="2919DD75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2B7DEC42" wp14:textId="072BCAD9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(raheṅge)</w:t>
      </w:r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remain.”</w:t>
      </w:r>
    </w:p>
    <w:p xmlns:wp14="http://schemas.microsoft.com/office/word/2010/wordml" wp14:paraId="471ACFEE" wp14:textId="064264F9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The emphasis is not on a temporary experience but on a stable state.</w:t>
      </w:r>
    </w:p>
    <w:p xmlns:wp14="http://schemas.microsoft.com/office/word/2010/wordml" wp14:paraId="348E3727" wp14:textId="42ACF2FD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p14:paraId="03A81768" wp14:textId="7ABB70ED">
      <w:r w:rsidRPr="6A7B8518" w:rsidR="20D1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रहना (dehī-abhimānī rahnā)</w:t>
      </w:r>
    </w:p>
    <w:p xmlns:wp14="http://schemas.microsoft.com/office/word/2010/wordml" wp14:paraId="4D5026B7" wp14:textId="550DEF3A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67AD1509" wp14:textId="57907BD5">
      <w:r w:rsidRPr="6A7B8518" w:rsidR="20D1BAB6">
        <w:rPr>
          <w:rFonts w:ascii="Aptos" w:hAnsi="Aptos" w:eastAsia="Aptos" w:cs="Aptos"/>
          <w:noProof w:val="0"/>
          <w:sz w:val="24"/>
          <w:szCs w:val="24"/>
          <w:lang w:val="fr-FR"/>
        </w:rPr>
        <w:t>“to remain steadily soul-conscious.”</w:t>
      </w:r>
    </w:p>
    <w:p xmlns:wp14="http://schemas.microsoft.com/office/word/2010/wordml" wp14:paraId="3BFEFB25" wp14:textId="5311DFE6"/>
    <w:p w:rsidR="143E3EDF" w:rsidP="6A7B8518" w:rsidRDefault="143E3EDF" w14:paraId="578A10CC" w14:textId="653416EF">
      <w:pPr>
        <w:pStyle w:val="Heading2"/>
      </w:pPr>
      <w:r w:rsidRPr="6A7B8518" w:rsidR="143E3EDF">
        <w:rPr>
          <w:noProof w:val="0"/>
          <w:lang w:val="fr-FR"/>
        </w:rPr>
        <w:t>🌟 BK Spiritual Meaning</w:t>
      </w:r>
    </w:p>
    <w:p w:rsidR="143E3EDF" w:rsidRDefault="143E3EDF" w14:paraId="02BFA120" w14:textId="13C4FC29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In the surrounding context, Baba explains that simply repeating:</w:t>
      </w:r>
    </w:p>
    <w:p w:rsidR="143E3EDF" w:rsidRDefault="143E3EDF" w14:paraId="50BA055F" w14:textId="7E6F5ACC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haiṅ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“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We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souls.”</w:t>
      </w:r>
    </w:p>
    <w:p w:rsidR="143E3EDF" w:rsidRDefault="143E3EDF" w14:paraId="237998D6" w14:textId="602DFBBB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requires effort and is often forgotten when body-consciousness returns.</w:t>
      </w:r>
    </w:p>
    <w:p w:rsidR="143E3EDF" w:rsidRDefault="143E3EDF" w14:paraId="7C1F16A9" w14:textId="7B5FD619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key to stable soul-consciousness is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 surrender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143E3EDF" w:rsidRDefault="143E3EDF" w14:paraId="5F1CF59D" w14:textId="728437C1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कम्पलीट सरेन्डर (kampalīṭ sareṇḍar).</w:t>
      </w:r>
    </w:p>
    <w:p w:rsidR="143E3EDF" w:rsidRDefault="143E3EDF" w14:paraId="6F877589" w14:textId="7B7849A7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This does not mean giving up one's worldly responsibilities. In fact, the next lines clarify:</w:t>
      </w:r>
    </w:p>
    <w:p w:rsidR="143E3EDF" w:rsidRDefault="143E3EDF" w14:paraId="7BE105B1" w14:textId="3D832DF7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तुमको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अपना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धन्धाधोरी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  <w:r>
        <w:br/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tumko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apnā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dhandhā-dhorī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hai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en-US"/>
        </w:rPr>
        <w:t>“You must continue your occupation and daily work.”</w:t>
      </w:r>
    </w:p>
    <w:p w:rsidR="143E3EDF" w:rsidRDefault="143E3EDF" w14:paraId="29C2640E" w14:textId="5A418A68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surrender is primarily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internal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43E3EDF" w:rsidRDefault="143E3EDF" w14:paraId="68EF432F" w14:textId="16EFFB74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Instead of thinking:</w:t>
      </w:r>
    </w:p>
    <w:p w:rsidR="143E3EDF" w:rsidP="6A7B8518" w:rsidRDefault="143E3EDF" w14:paraId="469B7E7B" w14:textId="5D15778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 body, </w:t>
      </w:r>
    </w:p>
    <w:p w:rsidR="143E3EDF" w:rsidP="6A7B8518" w:rsidRDefault="143E3EDF" w14:paraId="45778284" w14:textId="4B8F9AE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 family, </w:t>
      </w:r>
    </w:p>
    <w:p w:rsidR="143E3EDF" w:rsidP="6A7B8518" w:rsidRDefault="143E3EDF" w14:paraId="6E3F3A36" w14:textId="37623AE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 wealth, </w:t>
      </w:r>
    </w:p>
    <w:p w:rsidR="143E3EDF" w:rsidP="6A7B8518" w:rsidRDefault="143E3EDF" w14:paraId="7B37D45F" w14:textId="7C36A81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 position, </w:t>
      </w:r>
    </w:p>
    <w:p w:rsidR="143E3EDF" w:rsidP="6A7B8518" w:rsidRDefault="143E3EDF" w14:paraId="19363367" w14:textId="2DDE2A3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 achievements, </w:t>
      </w:r>
    </w:p>
    <w:p w:rsidR="143E3EDF" w:rsidRDefault="143E3EDF" w14:paraId="704FBEBA" w14:textId="65518A25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the soul develops the awareness:</w:t>
      </w:r>
    </w:p>
    <w:p w:rsidR="143E3EDF" w:rsidRDefault="143E3EDF" w14:paraId="27DA77CF" w14:textId="0C5227DB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Bābā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āpkā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“Baba, all of 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belongs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You.”</w:t>
      </w:r>
    </w:p>
    <w:p w:rsidR="143E3EDF" w:rsidRDefault="143E3EDF" w14:paraId="39DCFA67" w14:textId="72A905A1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And further:</w:t>
      </w:r>
    </w:p>
    <w:p w:rsidR="143E3EDF" w:rsidRDefault="143E3EDF" w14:paraId="0CBC3CB6" w14:textId="61469C92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maiṅ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āpkā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hūṅ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too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belong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You.”</w:t>
      </w:r>
    </w:p>
    <w:p w:rsidR="143E3EDF" w:rsidRDefault="143E3EDF" w14:paraId="5B295E68" w14:textId="44AFC9E0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The Murli therefore links:</w:t>
      </w:r>
    </w:p>
    <w:p w:rsidR="143E3EDF" w:rsidRDefault="143E3EDF" w14:paraId="0CBAAEEE" w14:textId="14672E9C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 surrender (kampalīṭ sareṇḍar)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removal of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(mamatva)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, the feeling of “mine”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 (dehī-abhimān)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, soul-consciousness</w:t>
      </w:r>
      <w:r>
        <w:br/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stable remembrance of Baba.</w:t>
      </w:r>
    </w:p>
    <w:p w:rsidR="143E3EDF" w:rsidRDefault="143E3EDF" w14:paraId="688A3D47" w14:textId="076E9318"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>The deeper message is that soul-consciousness becomes natural when the sense of ownership dissolves and the soul sincerely feels:</w:t>
      </w:r>
    </w:p>
    <w:p w:rsidR="143E3EDF" w:rsidRDefault="143E3EDF" w14:paraId="30711ED7" w14:textId="6A98C60E">
      <w:r w:rsidRPr="6A7B8518" w:rsidR="143E3E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“Baba, everything is Yours, and I am Yours too.”</w:t>
      </w:r>
      <w:r w:rsidRPr="6A7B8518" w:rsidR="143E3E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🙏✨</w:t>
      </w:r>
    </w:p>
    <w:p w:rsidR="6A7B8518" w:rsidP="6A7B8518" w:rsidRDefault="6A7B8518" w14:paraId="323A32FD" w14:textId="0668A1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A7B8518" w:rsidP="6A7B8518" w:rsidRDefault="6A7B8518" w14:paraId="559CDF0D" w14:textId="306E6D0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D7B170" w:rsidP="6A7B8518" w:rsidRDefault="38D7B170" w14:paraId="7F22A33F" w14:textId="61AA2C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7B8518" w:rsidR="38D7B1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A7B8518" w:rsidP="6A7B8518" w:rsidRDefault="6A7B8518" w14:paraId="79933771" w14:textId="2FEB361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d9d9e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7111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a3ca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2f7e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A04251"/>
    <w:rsid w:val="0381B713"/>
    <w:rsid w:val="0381B713"/>
    <w:rsid w:val="0666B0E1"/>
    <w:rsid w:val="143E3EDF"/>
    <w:rsid w:val="17A04251"/>
    <w:rsid w:val="18C588DA"/>
    <w:rsid w:val="20D1BAB6"/>
    <w:rsid w:val="2C7C0D40"/>
    <w:rsid w:val="31F6A1BC"/>
    <w:rsid w:val="38D7B170"/>
    <w:rsid w:val="3C58A362"/>
    <w:rsid w:val="552AAD2A"/>
    <w:rsid w:val="55377CD1"/>
    <w:rsid w:val="5F11B67E"/>
    <w:rsid w:val="66B1F755"/>
    <w:rsid w:val="6A7B8518"/>
    <w:rsid w:val="7242555B"/>
    <w:rsid w:val="7543FF08"/>
    <w:rsid w:val="78C22234"/>
    <w:rsid w:val="78C2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E002"/>
  <w15:chartTrackingRefBased/>
  <w15:docId w15:val="{B26A2574-5475-43BD-B799-8FEEE58E4B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7B85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7B85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A7B85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A7B851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7e5bd929e54c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2026-06-09T06:37:51.3239404Z</dcterms:created>
  <dcterms:modified xsi:type="dcterms:W3CDTF">2026-06-09T06:45:30.2848816Z</dcterms:modified>
  <dc:creator>Jacques VUILLAUME</dc:creator>
  <lastModifiedBy>Jacques VUILLAUME</lastModifiedBy>
</coreProperties>
</file>