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8013E7C" wp14:paraId="15C9899A" wp14:textId="15EA8FF5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8013E7C" w:rsidR="09FA7A8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17 June 2026</w:t>
      </w:r>
    </w:p>
    <w:p xmlns:wp14="http://schemas.microsoft.com/office/word/2010/wordml" w:rsidP="48013E7C" wp14:paraId="6152B9D0" wp14:textId="5C2A50C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8013E7C" wp14:paraId="582961AC" wp14:textId="0D08A010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8013E7C" w:rsidR="09FA7A8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17 June 2026</w:t>
      </w:r>
    </w:p>
    <w:p xmlns:wp14="http://schemas.microsoft.com/office/word/2010/wordml" w:rsidP="48013E7C" wp14:paraId="3428E47A" wp14:textId="4627877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8013E7C" wp14:paraId="75C429C1" wp14:textId="1994338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8013E7C" w:rsidR="09FA7A8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8013E7C" wp14:paraId="0BB96503" wp14:textId="3950B711">
      <w:pPr>
        <w:pStyle w:val="Normal"/>
        <w:spacing w:before="0" w:beforeAutospacing="off" w:after="0" w:afterAutospacing="off"/>
      </w:pPr>
      <w:r w:rsidRPr="48013E7C" w:rsidR="327B50D5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48013E7C" w:rsidR="327B50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013E7C" w:rsidR="327B50D5">
        <w:rPr>
          <w:rFonts w:ascii="Arial" w:hAnsi="Arial" w:eastAsia="Arial" w:cs="Arial"/>
          <w:noProof w:val="0"/>
          <w:sz w:val="24"/>
          <w:szCs w:val="24"/>
          <w:lang w:val="fr-FR"/>
        </w:rPr>
        <w:t>समझाते</w:t>
      </w:r>
      <w:r w:rsidRPr="48013E7C" w:rsidR="327B50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013E7C" w:rsidR="327B50D5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48013E7C" w:rsidR="327B50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- </w:t>
      </w:r>
      <w:r w:rsidRPr="48013E7C" w:rsidR="327B50D5">
        <w:rPr>
          <w:rFonts w:ascii="Arial" w:hAnsi="Arial" w:eastAsia="Arial" w:cs="Arial"/>
          <w:noProof w:val="0"/>
          <w:sz w:val="24"/>
          <w:szCs w:val="24"/>
          <w:lang w:val="fr-FR"/>
        </w:rPr>
        <w:t>मैं</w:t>
      </w:r>
      <w:r w:rsidRPr="48013E7C" w:rsidR="327B50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013E7C" w:rsidR="327B50D5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48013E7C" w:rsidR="327B50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013E7C" w:rsidR="327B50D5">
        <w:rPr>
          <w:rFonts w:ascii="Arial" w:hAnsi="Arial" w:eastAsia="Arial" w:cs="Arial"/>
          <w:noProof w:val="0"/>
          <w:sz w:val="24"/>
          <w:szCs w:val="24"/>
          <w:lang w:val="fr-FR"/>
        </w:rPr>
        <w:t>ड्रामा</w:t>
      </w:r>
      <w:r w:rsidRPr="48013E7C" w:rsidR="327B50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013E7C" w:rsidR="327B50D5">
        <w:rPr>
          <w:rFonts w:ascii="Arial" w:hAnsi="Arial" w:eastAsia="Arial" w:cs="Arial"/>
          <w:noProof w:val="0"/>
          <w:sz w:val="24"/>
          <w:szCs w:val="24"/>
          <w:lang w:val="fr-FR"/>
        </w:rPr>
        <w:t>के</w:t>
      </w:r>
      <w:r w:rsidRPr="48013E7C" w:rsidR="327B50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013E7C" w:rsidR="327B50D5">
        <w:rPr>
          <w:rFonts w:ascii="Arial" w:hAnsi="Arial" w:eastAsia="Arial" w:cs="Arial"/>
          <w:noProof w:val="0"/>
          <w:sz w:val="24"/>
          <w:szCs w:val="24"/>
          <w:lang w:val="fr-FR"/>
        </w:rPr>
        <w:t>वश</w:t>
      </w:r>
      <w:r w:rsidRPr="48013E7C" w:rsidR="327B50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हूँ। </w:t>
      </w:r>
      <w:r w:rsidRPr="48013E7C" w:rsidR="327B50D5">
        <w:rPr>
          <w:rFonts w:ascii="Arial" w:hAnsi="Arial" w:eastAsia="Arial" w:cs="Arial"/>
          <w:noProof w:val="0"/>
          <w:sz w:val="24"/>
          <w:szCs w:val="24"/>
          <w:lang w:val="fr-FR"/>
        </w:rPr>
        <w:t>ऐसे</w:t>
      </w:r>
      <w:r w:rsidRPr="48013E7C" w:rsidR="327B50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013E7C" w:rsidR="327B50D5">
        <w:rPr>
          <w:rFonts w:ascii="Arial" w:hAnsi="Arial" w:eastAsia="Arial" w:cs="Arial"/>
          <w:noProof w:val="0"/>
          <w:sz w:val="24"/>
          <w:szCs w:val="24"/>
          <w:lang w:val="fr-FR"/>
        </w:rPr>
        <w:t>नहीं</w:t>
      </w:r>
      <w:r w:rsidRPr="48013E7C" w:rsidR="327B50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013E7C" w:rsidR="327B50D5">
        <w:rPr>
          <w:rFonts w:ascii="Arial" w:hAnsi="Arial" w:eastAsia="Arial" w:cs="Arial"/>
          <w:noProof w:val="0"/>
          <w:sz w:val="24"/>
          <w:szCs w:val="24"/>
          <w:lang w:val="fr-FR"/>
        </w:rPr>
        <w:t>ड्रामा</w:t>
      </w:r>
      <w:r w:rsidRPr="48013E7C" w:rsidR="327B50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013E7C" w:rsidR="327B50D5">
        <w:rPr>
          <w:rFonts w:ascii="Arial" w:hAnsi="Arial" w:eastAsia="Arial" w:cs="Arial"/>
          <w:noProof w:val="0"/>
          <w:sz w:val="24"/>
          <w:szCs w:val="24"/>
          <w:lang w:val="fr-FR"/>
        </w:rPr>
        <w:t>के</w:t>
      </w:r>
      <w:r w:rsidRPr="48013E7C" w:rsidR="327B50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013E7C" w:rsidR="327B50D5">
        <w:rPr>
          <w:rFonts w:ascii="Arial" w:hAnsi="Arial" w:eastAsia="Arial" w:cs="Arial"/>
          <w:noProof w:val="0"/>
          <w:sz w:val="24"/>
          <w:szCs w:val="24"/>
          <w:lang w:val="fr-FR"/>
        </w:rPr>
        <w:t>बिगर</w:t>
      </w:r>
      <w:r w:rsidRPr="48013E7C" w:rsidR="327B50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013E7C" w:rsidR="327B50D5">
        <w:rPr>
          <w:rFonts w:ascii="Arial" w:hAnsi="Arial" w:eastAsia="Arial" w:cs="Arial"/>
          <w:noProof w:val="0"/>
          <w:sz w:val="24"/>
          <w:szCs w:val="24"/>
          <w:lang w:val="fr-FR"/>
        </w:rPr>
        <w:t>कुछ</w:t>
      </w:r>
      <w:r w:rsidRPr="48013E7C" w:rsidR="327B50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013E7C" w:rsidR="327B50D5">
        <w:rPr>
          <w:rFonts w:ascii="Arial" w:hAnsi="Arial" w:eastAsia="Arial" w:cs="Arial"/>
          <w:noProof w:val="0"/>
          <w:sz w:val="24"/>
          <w:szCs w:val="24"/>
          <w:lang w:val="fr-FR"/>
        </w:rPr>
        <w:t>कर</w:t>
      </w:r>
      <w:r w:rsidRPr="48013E7C" w:rsidR="327B50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013E7C" w:rsidR="327B50D5">
        <w:rPr>
          <w:rFonts w:ascii="Arial" w:hAnsi="Arial" w:eastAsia="Arial" w:cs="Arial"/>
          <w:noProof w:val="0"/>
          <w:sz w:val="24"/>
          <w:szCs w:val="24"/>
          <w:lang w:val="fr-FR"/>
        </w:rPr>
        <w:t>सकता</w:t>
      </w:r>
      <w:r w:rsidRPr="48013E7C" w:rsidR="327B50D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8013E7C" w:rsidR="327B50D5">
        <w:rPr>
          <w:rFonts w:ascii="Arial" w:hAnsi="Arial" w:eastAsia="Arial" w:cs="Arial"/>
          <w:noProof w:val="0"/>
          <w:sz w:val="24"/>
          <w:szCs w:val="24"/>
          <w:lang w:val="fr-FR"/>
        </w:rPr>
        <w:t>हूँ</w:t>
      </w:r>
      <w:r w:rsidRPr="48013E7C" w:rsidR="327B50D5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48013E7C" wp14:paraId="34F5FB70" wp14:textId="0CE5AF3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8013E7C" wp14:paraId="4E16D1DC" wp14:textId="35642D6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8013E7C" w:rsidR="09FA7A8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48013E7C" wp14:paraId="6B52590C" wp14:textId="6096CFC4">
      <w:pPr>
        <w:pStyle w:val="Normal"/>
        <w:spacing w:before="0" w:beforeAutospacing="off" w:after="0" w:afterAutospacing="off"/>
      </w:pPr>
      <w:r w:rsidRPr="48013E7C" w:rsidR="5FB894C7">
        <w:rPr>
          <w:rFonts w:ascii="Arial" w:hAnsi="Arial" w:eastAsia="Arial" w:cs="Arial"/>
          <w:noProof w:val="0"/>
          <w:sz w:val="24"/>
          <w:szCs w:val="24"/>
          <w:lang w:val="en-US"/>
        </w:rPr>
        <w:t>Bāp</w:t>
      </w:r>
      <w:r w:rsidRPr="48013E7C" w:rsidR="5FB894C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8013E7C" w:rsidR="5FB894C7">
        <w:rPr>
          <w:rFonts w:ascii="Arial" w:hAnsi="Arial" w:eastAsia="Arial" w:cs="Arial"/>
          <w:noProof w:val="0"/>
          <w:sz w:val="24"/>
          <w:szCs w:val="24"/>
          <w:lang w:val="en-US"/>
        </w:rPr>
        <w:t>samjhāte</w:t>
      </w:r>
      <w:r w:rsidRPr="48013E7C" w:rsidR="5FB894C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8013E7C" w:rsidR="5FB894C7">
        <w:rPr>
          <w:rFonts w:ascii="Arial" w:hAnsi="Arial" w:eastAsia="Arial" w:cs="Arial"/>
          <w:noProof w:val="0"/>
          <w:sz w:val="24"/>
          <w:szCs w:val="24"/>
          <w:lang w:val="en-US"/>
        </w:rPr>
        <w:t>haiṃ</w:t>
      </w:r>
      <w:r w:rsidRPr="48013E7C" w:rsidR="5FB894C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— </w:t>
      </w:r>
      <w:r w:rsidRPr="48013E7C" w:rsidR="5FB894C7">
        <w:rPr>
          <w:rFonts w:ascii="Arial" w:hAnsi="Arial" w:eastAsia="Arial" w:cs="Arial"/>
          <w:noProof w:val="0"/>
          <w:sz w:val="24"/>
          <w:szCs w:val="24"/>
          <w:lang w:val="en-US"/>
        </w:rPr>
        <w:t>maiṃ</w:t>
      </w:r>
      <w:r w:rsidRPr="48013E7C" w:rsidR="5FB894C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8013E7C" w:rsidR="5FB894C7">
        <w:rPr>
          <w:rFonts w:ascii="Arial" w:hAnsi="Arial" w:eastAsia="Arial" w:cs="Arial"/>
          <w:noProof w:val="0"/>
          <w:sz w:val="24"/>
          <w:szCs w:val="24"/>
          <w:lang w:val="en-US"/>
        </w:rPr>
        <w:t>bhī</w:t>
      </w:r>
      <w:r w:rsidRPr="48013E7C" w:rsidR="5FB894C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8013E7C" w:rsidR="5FB894C7">
        <w:rPr>
          <w:rFonts w:ascii="Arial" w:hAnsi="Arial" w:eastAsia="Arial" w:cs="Arial"/>
          <w:noProof w:val="0"/>
          <w:sz w:val="24"/>
          <w:szCs w:val="24"/>
          <w:lang w:val="en-US"/>
        </w:rPr>
        <w:t>ḍrāmā</w:t>
      </w:r>
      <w:r w:rsidRPr="48013E7C" w:rsidR="5FB894C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8013E7C" w:rsidR="5FB894C7">
        <w:rPr>
          <w:rFonts w:ascii="Arial" w:hAnsi="Arial" w:eastAsia="Arial" w:cs="Arial"/>
          <w:noProof w:val="0"/>
          <w:sz w:val="24"/>
          <w:szCs w:val="24"/>
          <w:lang w:val="en-US"/>
        </w:rPr>
        <w:t>ke</w:t>
      </w:r>
      <w:r w:rsidRPr="48013E7C" w:rsidR="5FB894C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8013E7C" w:rsidR="5FB894C7">
        <w:rPr>
          <w:rFonts w:ascii="Arial" w:hAnsi="Arial" w:eastAsia="Arial" w:cs="Arial"/>
          <w:noProof w:val="0"/>
          <w:sz w:val="24"/>
          <w:szCs w:val="24"/>
          <w:lang w:val="en-US"/>
        </w:rPr>
        <w:t>vaś</w:t>
      </w:r>
      <w:r w:rsidRPr="48013E7C" w:rsidR="5FB894C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8013E7C" w:rsidR="5FB894C7">
        <w:rPr>
          <w:rFonts w:ascii="Arial" w:hAnsi="Arial" w:eastAsia="Arial" w:cs="Arial"/>
          <w:noProof w:val="0"/>
          <w:sz w:val="24"/>
          <w:szCs w:val="24"/>
          <w:lang w:val="en-US"/>
        </w:rPr>
        <w:t>hūṃ</w:t>
      </w:r>
      <w:r w:rsidRPr="48013E7C" w:rsidR="5FB894C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. Aise </w:t>
      </w:r>
      <w:r w:rsidRPr="48013E7C" w:rsidR="5FB894C7">
        <w:rPr>
          <w:rFonts w:ascii="Arial" w:hAnsi="Arial" w:eastAsia="Arial" w:cs="Arial"/>
          <w:noProof w:val="0"/>
          <w:sz w:val="24"/>
          <w:szCs w:val="24"/>
          <w:lang w:val="en-US"/>
        </w:rPr>
        <w:t>nahīṃ</w:t>
      </w:r>
      <w:r w:rsidRPr="48013E7C" w:rsidR="5FB894C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8013E7C" w:rsidR="5FB894C7">
        <w:rPr>
          <w:rFonts w:ascii="Arial" w:hAnsi="Arial" w:eastAsia="Arial" w:cs="Arial"/>
          <w:noProof w:val="0"/>
          <w:sz w:val="24"/>
          <w:szCs w:val="24"/>
          <w:lang w:val="en-US"/>
        </w:rPr>
        <w:t>ḍrāmā</w:t>
      </w:r>
      <w:r w:rsidRPr="48013E7C" w:rsidR="5FB894C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8013E7C" w:rsidR="5FB894C7">
        <w:rPr>
          <w:rFonts w:ascii="Arial" w:hAnsi="Arial" w:eastAsia="Arial" w:cs="Arial"/>
          <w:noProof w:val="0"/>
          <w:sz w:val="24"/>
          <w:szCs w:val="24"/>
          <w:lang w:val="en-US"/>
        </w:rPr>
        <w:t>ke</w:t>
      </w:r>
      <w:r w:rsidRPr="48013E7C" w:rsidR="5FB894C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8013E7C" w:rsidR="5FB894C7">
        <w:rPr>
          <w:rFonts w:ascii="Arial" w:hAnsi="Arial" w:eastAsia="Arial" w:cs="Arial"/>
          <w:noProof w:val="0"/>
          <w:sz w:val="24"/>
          <w:szCs w:val="24"/>
          <w:lang w:val="en-US"/>
        </w:rPr>
        <w:t>bigar</w:t>
      </w:r>
      <w:r w:rsidRPr="48013E7C" w:rsidR="5FB894C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8013E7C" w:rsidR="5FB894C7">
        <w:rPr>
          <w:rFonts w:ascii="Arial" w:hAnsi="Arial" w:eastAsia="Arial" w:cs="Arial"/>
          <w:noProof w:val="0"/>
          <w:sz w:val="24"/>
          <w:szCs w:val="24"/>
          <w:lang w:val="en-US"/>
        </w:rPr>
        <w:t>kuch</w:t>
      </w:r>
      <w:r w:rsidRPr="48013E7C" w:rsidR="5FB894C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8013E7C" w:rsidR="5FB894C7">
        <w:rPr>
          <w:rFonts w:ascii="Arial" w:hAnsi="Arial" w:eastAsia="Arial" w:cs="Arial"/>
          <w:noProof w:val="0"/>
          <w:sz w:val="24"/>
          <w:szCs w:val="24"/>
          <w:lang w:val="en-US"/>
        </w:rPr>
        <w:t>kar</w:t>
      </w:r>
      <w:r w:rsidRPr="48013E7C" w:rsidR="5FB894C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8013E7C" w:rsidR="5FB894C7">
        <w:rPr>
          <w:rFonts w:ascii="Arial" w:hAnsi="Arial" w:eastAsia="Arial" w:cs="Arial"/>
          <w:noProof w:val="0"/>
          <w:sz w:val="24"/>
          <w:szCs w:val="24"/>
          <w:lang w:val="en-US"/>
        </w:rPr>
        <w:t>saktā</w:t>
      </w:r>
      <w:r w:rsidRPr="48013E7C" w:rsidR="5FB894C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48013E7C" w:rsidR="5FB894C7">
        <w:rPr>
          <w:rFonts w:ascii="Arial" w:hAnsi="Arial" w:eastAsia="Arial" w:cs="Arial"/>
          <w:noProof w:val="0"/>
          <w:sz w:val="24"/>
          <w:szCs w:val="24"/>
          <w:lang w:val="en-US"/>
        </w:rPr>
        <w:t>hūṃ</w:t>
      </w:r>
      <w:r w:rsidRPr="48013E7C" w:rsidR="5FB894C7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48013E7C" wp14:paraId="063E543E" wp14:textId="0F58124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8013E7C" wp14:paraId="159C2B6A" wp14:textId="3A55024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8013E7C" w:rsidR="09FA7A8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p14:paraId="393BAAE8" wp14:textId="2B059836">
      <w:r w:rsidRPr="48013E7C" w:rsidR="60D7CD9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 Father explains: I too am bound by the Drama. It is not that I can do anything outside the Drama.</w:t>
      </w:r>
    </w:p>
    <w:p xmlns:wp14="http://schemas.microsoft.com/office/word/2010/wordml" wp14:paraId="54D1A476" wp14:textId="6D5832C6">
      <w:r w:rsidRPr="48013E7C" w:rsidR="60D7CD93">
        <w:rPr>
          <w:rFonts w:ascii="Arial" w:hAnsi="Arial" w:eastAsia="Arial" w:cs="Arial"/>
          <w:noProof w:val="0"/>
          <w:sz w:val="24"/>
          <w:szCs w:val="24"/>
          <w:lang w:val="en-US"/>
        </w:rPr>
        <w:t>In the context of the Murli:</w:t>
      </w:r>
    </w:p>
    <w:p xmlns:wp14="http://schemas.microsoft.com/office/word/2010/wordml" wp14:paraId="17B5E567" wp14:textId="4E24FCBF">
      <w:r w:rsidRPr="48013E7C" w:rsidR="60D7CD93">
        <w:rPr>
          <w:rFonts w:ascii="Arial" w:hAnsi="Arial" w:eastAsia="Arial" w:cs="Arial"/>
          <w:noProof w:val="0"/>
          <w:sz w:val="24"/>
          <w:szCs w:val="24"/>
          <w:lang w:val="en-US"/>
        </w:rPr>
        <w:t>"When children become ill, it is not that I will simply cure them or free them through an operation. Everyone has to experience and settle their karmic accounts. The karmabhog (karmic consequences) must be experienced by all."</w:t>
      </w:r>
    </w:p>
    <w:p xmlns:wp14="http://schemas.microsoft.com/office/word/2010/wordml" w:rsidP="48013E7C" wp14:paraId="1821DC7D" wp14:textId="0AB8B43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48013E7C" wp14:paraId="7FDCE16D" wp14:textId="76FACCA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8013E7C" w:rsidR="09FA7A8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425"/>
        <w:gridCol w:w="1965"/>
        <w:gridCol w:w="5490"/>
      </w:tblGrid>
      <w:tr w:rsidR="48013E7C" w:rsidTr="48013E7C" w14:paraId="48DD6B06">
        <w:trPr>
          <w:trHeight w:val="300"/>
        </w:trPr>
        <w:tc>
          <w:tcPr>
            <w:tcW w:w="1425" w:type="dxa"/>
            <w:tcMar/>
            <w:vAlign w:val="center"/>
          </w:tcPr>
          <w:p w:rsidR="48013E7C" w:rsidP="48013E7C" w:rsidRDefault="48013E7C" w14:paraId="5871163C" w14:textId="4E724DD9">
            <w:pPr>
              <w:spacing w:before="0" w:beforeAutospacing="off" w:after="0" w:afterAutospacing="off"/>
              <w:jc w:val="center"/>
            </w:pPr>
            <w:r w:rsidRPr="48013E7C" w:rsidR="48013E7C">
              <w:rPr>
                <w:b w:val="1"/>
                <w:bCs w:val="1"/>
              </w:rPr>
              <w:t>Hindi</w:t>
            </w:r>
          </w:p>
        </w:tc>
        <w:tc>
          <w:tcPr>
            <w:tcW w:w="1965" w:type="dxa"/>
            <w:tcMar/>
            <w:vAlign w:val="center"/>
          </w:tcPr>
          <w:p w:rsidR="48013E7C" w:rsidP="48013E7C" w:rsidRDefault="48013E7C" w14:paraId="4EA13F1C" w14:textId="142F9E7A">
            <w:pPr>
              <w:spacing w:before="0" w:beforeAutospacing="off" w:after="0" w:afterAutospacing="off"/>
              <w:jc w:val="center"/>
            </w:pPr>
            <w:r w:rsidRPr="48013E7C" w:rsidR="48013E7C">
              <w:rPr>
                <w:b w:val="1"/>
                <w:bCs w:val="1"/>
              </w:rPr>
              <w:t>Transliteration</w:t>
            </w:r>
          </w:p>
        </w:tc>
        <w:tc>
          <w:tcPr>
            <w:tcW w:w="5490" w:type="dxa"/>
            <w:tcMar/>
            <w:vAlign w:val="center"/>
          </w:tcPr>
          <w:p w:rsidR="48013E7C" w:rsidP="48013E7C" w:rsidRDefault="48013E7C" w14:paraId="53122C36" w14:textId="45A69F06">
            <w:pPr>
              <w:spacing w:before="0" w:beforeAutospacing="off" w:after="0" w:afterAutospacing="off"/>
              <w:jc w:val="center"/>
            </w:pPr>
            <w:r w:rsidRPr="48013E7C" w:rsidR="48013E7C">
              <w:rPr>
                <w:b w:val="1"/>
                <w:bCs w:val="1"/>
              </w:rPr>
              <w:t>Meaning</w:t>
            </w:r>
          </w:p>
        </w:tc>
      </w:tr>
      <w:tr w:rsidR="48013E7C" w:rsidTr="48013E7C" w14:paraId="27E83F70">
        <w:trPr>
          <w:trHeight w:val="300"/>
        </w:trPr>
        <w:tc>
          <w:tcPr>
            <w:tcW w:w="1425" w:type="dxa"/>
            <w:tcMar/>
            <w:vAlign w:val="center"/>
          </w:tcPr>
          <w:p w:rsidR="48013E7C" w:rsidP="48013E7C" w:rsidRDefault="48013E7C" w14:paraId="157F2977" w14:textId="07222525">
            <w:pPr>
              <w:spacing w:before="0" w:beforeAutospacing="off" w:after="0" w:afterAutospacing="off"/>
            </w:pPr>
            <w:r w:rsidR="48013E7C">
              <w:rPr/>
              <w:t>बाप</w:t>
            </w:r>
          </w:p>
        </w:tc>
        <w:tc>
          <w:tcPr>
            <w:tcW w:w="1965" w:type="dxa"/>
            <w:tcMar/>
            <w:vAlign w:val="center"/>
          </w:tcPr>
          <w:p w:rsidR="48013E7C" w:rsidP="48013E7C" w:rsidRDefault="48013E7C" w14:paraId="1E0A6778" w14:textId="73AA5C78">
            <w:pPr>
              <w:spacing w:before="0" w:beforeAutospacing="off" w:after="0" w:afterAutospacing="off"/>
            </w:pPr>
            <w:r w:rsidR="48013E7C">
              <w:rPr/>
              <w:t>bāp</w:t>
            </w:r>
          </w:p>
        </w:tc>
        <w:tc>
          <w:tcPr>
            <w:tcW w:w="5490" w:type="dxa"/>
            <w:tcMar/>
            <w:vAlign w:val="center"/>
          </w:tcPr>
          <w:p w:rsidR="48013E7C" w:rsidP="48013E7C" w:rsidRDefault="48013E7C" w14:paraId="6927AFC6" w14:textId="5ED2D925">
            <w:pPr>
              <w:spacing w:before="0" w:beforeAutospacing="off" w:after="0" w:afterAutospacing="off"/>
            </w:pPr>
            <w:r w:rsidR="48013E7C">
              <w:rPr/>
              <w:t>Father</w:t>
            </w:r>
          </w:p>
        </w:tc>
      </w:tr>
      <w:tr w:rsidR="48013E7C" w:rsidTr="48013E7C" w14:paraId="1AC7C156">
        <w:trPr>
          <w:trHeight w:val="300"/>
        </w:trPr>
        <w:tc>
          <w:tcPr>
            <w:tcW w:w="1425" w:type="dxa"/>
            <w:tcMar/>
            <w:vAlign w:val="center"/>
          </w:tcPr>
          <w:p w:rsidR="48013E7C" w:rsidP="48013E7C" w:rsidRDefault="48013E7C" w14:paraId="35D56A86" w14:textId="2AC8B5CE">
            <w:pPr>
              <w:spacing w:before="0" w:beforeAutospacing="off" w:after="0" w:afterAutospacing="off"/>
            </w:pPr>
            <w:r w:rsidR="48013E7C">
              <w:rPr/>
              <w:t>समझाते हैं</w:t>
            </w:r>
          </w:p>
        </w:tc>
        <w:tc>
          <w:tcPr>
            <w:tcW w:w="1965" w:type="dxa"/>
            <w:tcMar/>
            <w:vAlign w:val="center"/>
          </w:tcPr>
          <w:p w:rsidR="48013E7C" w:rsidP="48013E7C" w:rsidRDefault="48013E7C" w14:paraId="24D019FB" w14:textId="6BBBDF2E">
            <w:pPr>
              <w:spacing w:before="0" w:beforeAutospacing="off" w:after="0" w:afterAutospacing="off"/>
            </w:pPr>
            <w:r w:rsidR="48013E7C">
              <w:rPr/>
              <w:t>samjhāte haiṃ</w:t>
            </w:r>
          </w:p>
        </w:tc>
        <w:tc>
          <w:tcPr>
            <w:tcW w:w="5490" w:type="dxa"/>
            <w:tcMar/>
            <w:vAlign w:val="center"/>
          </w:tcPr>
          <w:p w:rsidR="48013E7C" w:rsidP="48013E7C" w:rsidRDefault="48013E7C" w14:paraId="2F2EBBF5" w14:textId="25429298">
            <w:pPr>
              <w:spacing w:before="0" w:beforeAutospacing="off" w:after="0" w:afterAutospacing="off"/>
            </w:pPr>
            <w:r w:rsidR="48013E7C">
              <w:rPr/>
              <w:t>explains, makes understand</w:t>
            </w:r>
          </w:p>
        </w:tc>
      </w:tr>
      <w:tr w:rsidR="48013E7C" w:rsidTr="48013E7C" w14:paraId="51CD65D3">
        <w:trPr>
          <w:trHeight w:val="300"/>
        </w:trPr>
        <w:tc>
          <w:tcPr>
            <w:tcW w:w="1425" w:type="dxa"/>
            <w:tcMar/>
            <w:vAlign w:val="center"/>
          </w:tcPr>
          <w:p w:rsidR="48013E7C" w:rsidP="48013E7C" w:rsidRDefault="48013E7C" w14:paraId="4BB116EB" w14:textId="273FF987">
            <w:pPr>
              <w:spacing w:before="0" w:beforeAutospacing="off" w:after="0" w:afterAutospacing="off"/>
            </w:pPr>
            <w:r w:rsidR="48013E7C">
              <w:rPr/>
              <w:t>मैं</w:t>
            </w:r>
          </w:p>
        </w:tc>
        <w:tc>
          <w:tcPr>
            <w:tcW w:w="1965" w:type="dxa"/>
            <w:tcMar/>
            <w:vAlign w:val="center"/>
          </w:tcPr>
          <w:p w:rsidR="48013E7C" w:rsidP="48013E7C" w:rsidRDefault="48013E7C" w14:paraId="5C9C68A2" w14:textId="0E92BB33">
            <w:pPr>
              <w:spacing w:before="0" w:beforeAutospacing="off" w:after="0" w:afterAutospacing="off"/>
            </w:pPr>
            <w:r w:rsidR="48013E7C">
              <w:rPr/>
              <w:t>maiṃ</w:t>
            </w:r>
          </w:p>
        </w:tc>
        <w:tc>
          <w:tcPr>
            <w:tcW w:w="5490" w:type="dxa"/>
            <w:tcMar/>
            <w:vAlign w:val="center"/>
          </w:tcPr>
          <w:p w:rsidR="48013E7C" w:rsidP="48013E7C" w:rsidRDefault="48013E7C" w14:paraId="25B0172B" w14:textId="6F3BDFD0">
            <w:pPr>
              <w:spacing w:before="0" w:beforeAutospacing="off" w:after="0" w:afterAutospacing="off"/>
            </w:pPr>
            <w:r w:rsidR="48013E7C">
              <w:rPr/>
              <w:t>I</w:t>
            </w:r>
          </w:p>
        </w:tc>
      </w:tr>
      <w:tr w:rsidR="48013E7C" w:rsidTr="48013E7C" w14:paraId="3ABCAFF7">
        <w:trPr>
          <w:trHeight w:val="300"/>
        </w:trPr>
        <w:tc>
          <w:tcPr>
            <w:tcW w:w="1425" w:type="dxa"/>
            <w:tcMar/>
            <w:vAlign w:val="center"/>
          </w:tcPr>
          <w:p w:rsidR="48013E7C" w:rsidP="48013E7C" w:rsidRDefault="48013E7C" w14:paraId="34F51C5A" w14:textId="6D42183B">
            <w:pPr>
              <w:spacing w:before="0" w:beforeAutospacing="off" w:after="0" w:afterAutospacing="off"/>
            </w:pPr>
            <w:r w:rsidR="48013E7C">
              <w:rPr/>
              <w:t>भी</w:t>
            </w:r>
          </w:p>
        </w:tc>
        <w:tc>
          <w:tcPr>
            <w:tcW w:w="1965" w:type="dxa"/>
            <w:tcMar/>
            <w:vAlign w:val="center"/>
          </w:tcPr>
          <w:p w:rsidR="48013E7C" w:rsidP="48013E7C" w:rsidRDefault="48013E7C" w14:paraId="30FC5287" w14:textId="2EEDD43A">
            <w:pPr>
              <w:spacing w:before="0" w:beforeAutospacing="off" w:after="0" w:afterAutospacing="off"/>
            </w:pPr>
            <w:r w:rsidR="48013E7C">
              <w:rPr/>
              <w:t>bhī</w:t>
            </w:r>
          </w:p>
        </w:tc>
        <w:tc>
          <w:tcPr>
            <w:tcW w:w="5490" w:type="dxa"/>
            <w:tcMar/>
            <w:vAlign w:val="center"/>
          </w:tcPr>
          <w:p w:rsidR="48013E7C" w:rsidP="48013E7C" w:rsidRDefault="48013E7C" w14:paraId="6E741A12" w14:textId="05E11E7D">
            <w:pPr>
              <w:spacing w:before="0" w:beforeAutospacing="off" w:after="0" w:afterAutospacing="off"/>
            </w:pPr>
            <w:r w:rsidR="48013E7C">
              <w:rPr/>
              <w:t>also</w:t>
            </w:r>
          </w:p>
        </w:tc>
      </w:tr>
      <w:tr w:rsidR="48013E7C" w:rsidTr="48013E7C" w14:paraId="5CE4A428">
        <w:trPr>
          <w:trHeight w:val="300"/>
        </w:trPr>
        <w:tc>
          <w:tcPr>
            <w:tcW w:w="1425" w:type="dxa"/>
            <w:tcMar/>
            <w:vAlign w:val="center"/>
          </w:tcPr>
          <w:p w:rsidR="48013E7C" w:rsidP="48013E7C" w:rsidRDefault="48013E7C" w14:paraId="084A01EB" w14:textId="58CB92C5">
            <w:pPr>
              <w:spacing w:before="0" w:beforeAutospacing="off" w:after="0" w:afterAutospacing="off"/>
            </w:pPr>
            <w:r w:rsidR="48013E7C">
              <w:rPr/>
              <w:t>ड्रामा</w:t>
            </w:r>
          </w:p>
        </w:tc>
        <w:tc>
          <w:tcPr>
            <w:tcW w:w="1965" w:type="dxa"/>
            <w:tcMar/>
            <w:vAlign w:val="center"/>
          </w:tcPr>
          <w:p w:rsidR="48013E7C" w:rsidP="48013E7C" w:rsidRDefault="48013E7C" w14:paraId="13CC64A7" w14:textId="2FDCE117">
            <w:pPr>
              <w:spacing w:before="0" w:beforeAutospacing="off" w:after="0" w:afterAutospacing="off"/>
            </w:pPr>
            <w:r w:rsidR="48013E7C">
              <w:rPr/>
              <w:t>ḍrāmā</w:t>
            </w:r>
          </w:p>
        </w:tc>
        <w:tc>
          <w:tcPr>
            <w:tcW w:w="5490" w:type="dxa"/>
            <w:tcMar/>
            <w:vAlign w:val="center"/>
          </w:tcPr>
          <w:p w:rsidR="48013E7C" w:rsidP="48013E7C" w:rsidRDefault="48013E7C" w14:paraId="253E8913" w14:textId="2B8B3D2E">
            <w:pPr>
              <w:spacing w:before="0" w:beforeAutospacing="off" w:after="0" w:afterAutospacing="off"/>
            </w:pPr>
            <w:r w:rsidR="48013E7C">
              <w:rPr/>
              <w:t>the Drama (the eternal world drama)</w:t>
            </w:r>
          </w:p>
        </w:tc>
      </w:tr>
      <w:tr w:rsidR="48013E7C" w:rsidTr="48013E7C" w14:paraId="36203258">
        <w:trPr>
          <w:trHeight w:val="300"/>
        </w:trPr>
        <w:tc>
          <w:tcPr>
            <w:tcW w:w="1425" w:type="dxa"/>
            <w:tcMar/>
            <w:vAlign w:val="center"/>
          </w:tcPr>
          <w:p w:rsidR="48013E7C" w:rsidP="48013E7C" w:rsidRDefault="48013E7C" w14:paraId="672BF865" w14:textId="2F8ED56D">
            <w:pPr>
              <w:spacing w:before="0" w:beforeAutospacing="off" w:after="0" w:afterAutospacing="off"/>
            </w:pPr>
            <w:r w:rsidR="48013E7C">
              <w:rPr/>
              <w:t>वश</w:t>
            </w:r>
          </w:p>
        </w:tc>
        <w:tc>
          <w:tcPr>
            <w:tcW w:w="1965" w:type="dxa"/>
            <w:tcMar/>
            <w:vAlign w:val="center"/>
          </w:tcPr>
          <w:p w:rsidR="48013E7C" w:rsidP="48013E7C" w:rsidRDefault="48013E7C" w14:paraId="3CE74C1D" w14:textId="4B7BFB04">
            <w:pPr>
              <w:spacing w:before="0" w:beforeAutospacing="off" w:after="0" w:afterAutospacing="off"/>
            </w:pPr>
            <w:r w:rsidR="48013E7C">
              <w:rPr/>
              <w:t>vaś</w:t>
            </w:r>
          </w:p>
        </w:tc>
        <w:tc>
          <w:tcPr>
            <w:tcW w:w="5490" w:type="dxa"/>
            <w:tcMar/>
            <w:vAlign w:val="center"/>
          </w:tcPr>
          <w:p w:rsidR="48013E7C" w:rsidP="48013E7C" w:rsidRDefault="48013E7C" w14:paraId="4FF7E099" w14:textId="520AAA68">
            <w:pPr>
              <w:spacing w:before="0" w:beforeAutospacing="off" w:after="0" w:afterAutospacing="off"/>
            </w:pPr>
            <w:r w:rsidR="48013E7C">
              <w:rPr/>
              <w:t>under the influence, subject to, governed by</w:t>
            </w:r>
          </w:p>
        </w:tc>
      </w:tr>
      <w:tr w:rsidR="48013E7C" w:rsidTr="48013E7C" w14:paraId="439C274B">
        <w:trPr>
          <w:trHeight w:val="300"/>
        </w:trPr>
        <w:tc>
          <w:tcPr>
            <w:tcW w:w="1425" w:type="dxa"/>
            <w:tcMar/>
            <w:vAlign w:val="center"/>
          </w:tcPr>
          <w:p w:rsidR="48013E7C" w:rsidP="48013E7C" w:rsidRDefault="48013E7C" w14:paraId="628E0DA7" w14:textId="18D1004B">
            <w:pPr>
              <w:spacing w:before="0" w:beforeAutospacing="off" w:after="0" w:afterAutospacing="off"/>
            </w:pPr>
            <w:r w:rsidR="48013E7C">
              <w:rPr/>
              <w:t>हूँ</w:t>
            </w:r>
          </w:p>
        </w:tc>
        <w:tc>
          <w:tcPr>
            <w:tcW w:w="1965" w:type="dxa"/>
            <w:tcMar/>
            <w:vAlign w:val="center"/>
          </w:tcPr>
          <w:p w:rsidR="48013E7C" w:rsidP="48013E7C" w:rsidRDefault="48013E7C" w14:paraId="644DA6C9" w14:textId="1A7E3D88">
            <w:pPr>
              <w:spacing w:before="0" w:beforeAutospacing="off" w:after="0" w:afterAutospacing="off"/>
            </w:pPr>
            <w:r w:rsidR="48013E7C">
              <w:rPr/>
              <w:t>hūṃ</w:t>
            </w:r>
          </w:p>
        </w:tc>
        <w:tc>
          <w:tcPr>
            <w:tcW w:w="5490" w:type="dxa"/>
            <w:tcMar/>
            <w:vAlign w:val="center"/>
          </w:tcPr>
          <w:p w:rsidR="48013E7C" w:rsidP="48013E7C" w:rsidRDefault="48013E7C" w14:paraId="51AB435E" w14:textId="1594ABD5">
            <w:pPr>
              <w:spacing w:before="0" w:beforeAutospacing="off" w:after="0" w:afterAutospacing="off"/>
            </w:pPr>
            <w:r w:rsidR="48013E7C">
              <w:rPr/>
              <w:t>am</w:t>
            </w:r>
          </w:p>
        </w:tc>
      </w:tr>
      <w:tr w:rsidR="48013E7C" w:rsidTr="48013E7C" w14:paraId="36CB169E">
        <w:trPr>
          <w:trHeight w:val="300"/>
        </w:trPr>
        <w:tc>
          <w:tcPr>
            <w:tcW w:w="1425" w:type="dxa"/>
            <w:tcMar/>
            <w:vAlign w:val="center"/>
          </w:tcPr>
          <w:p w:rsidR="48013E7C" w:rsidP="48013E7C" w:rsidRDefault="48013E7C" w14:paraId="593B1B0F" w14:textId="691DBE43">
            <w:pPr>
              <w:spacing w:before="0" w:beforeAutospacing="off" w:after="0" w:afterAutospacing="off"/>
            </w:pPr>
            <w:r w:rsidR="48013E7C">
              <w:rPr/>
              <w:t>ऐसे नहीं</w:t>
            </w:r>
          </w:p>
        </w:tc>
        <w:tc>
          <w:tcPr>
            <w:tcW w:w="1965" w:type="dxa"/>
            <w:tcMar/>
            <w:vAlign w:val="center"/>
          </w:tcPr>
          <w:p w:rsidR="48013E7C" w:rsidP="48013E7C" w:rsidRDefault="48013E7C" w14:paraId="4F7E8E92" w14:textId="4E24FBB7">
            <w:pPr>
              <w:spacing w:before="0" w:beforeAutospacing="off" w:after="0" w:afterAutospacing="off"/>
            </w:pPr>
            <w:r w:rsidR="48013E7C">
              <w:rPr/>
              <w:t>aise nahīṃ</w:t>
            </w:r>
          </w:p>
        </w:tc>
        <w:tc>
          <w:tcPr>
            <w:tcW w:w="5490" w:type="dxa"/>
            <w:tcMar/>
            <w:vAlign w:val="center"/>
          </w:tcPr>
          <w:p w:rsidR="48013E7C" w:rsidP="48013E7C" w:rsidRDefault="48013E7C" w14:paraId="44CEB20E" w14:textId="75796BEB">
            <w:pPr>
              <w:spacing w:before="0" w:beforeAutospacing="off" w:after="0" w:afterAutospacing="off"/>
            </w:pPr>
            <w:r w:rsidR="48013E7C">
              <w:rPr/>
              <w:t>it is not that, not in this way</w:t>
            </w:r>
          </w:p>
        </w:tc>
      </w:tr>
      <w:tr w:rsidR="48013E7C" w:rsidTr="48013E7C" w14:paraId="1D6CA1CD">
        <w:trPr>
          <w:trHeight w:val="300"/>
        </w:trPr>
        <w:tc>
          <w:tcPr>
            <w:tcW w:w="1425" w:type="dxa"/>
            <w:tcMar/>
            <w:vAlign w:val="center"/>
          </w:tcPr>
          <w:p w:rsidR="48013E7C" w:rsidP="48013E7C" w:rsidRDefault="48013E7C" w14:paraId="18C9F3CD" w14:textId="42687F62">
            <w:pPr>
              <w:spacing w:before="0" w:beforeAutospacing="off" w:after="0" w:afterAutospacing="off"/>
            </w:pPr>
            <w:r w:rsidR="48013E7C">
              <w:rPr/>
              <w:t>बिगर</w:t>
            </w:r>
          </w:p>
        </w:tc>
        <w:tc>
          <w:tcPr>
            <w:tcW w:w="1965" w:type="dxa"/>
            <w:tcMar/>
            <w:vAlign w:val="center"/>
          </w:tcPr>
          <w:p w:rsidR="48013E7C" w:rsidP="48013E7C" w:rsidRDefault="48013E7C" w14:paraId="1797D0A4" w14:textId="5A83CB30">
            <w:pPr>
              <w:spacing w:before="0" w:beforeAutospacing="off" w:after="0" w:afterAutospacing="off"/>
            </w:pPr>
            <w:r w:rsidR="48013E7C">
              <w:rPr/>
              <w:t>bigar</w:t>
            </w:r>
          </w:p>
        </w:tc>
        <w:tc>
          <w:tcPr>
            <w:tcW w:w="5490" w:type="dxa"/>
            <w:tcMar/>
            <w:vAlign w:val="center"/>
          </w:tcPr>
          <w:p w:rsidR="48013E7C" w:rsidP="48013E7C" w:rsidRDefault="48013E7C" w14:paraId="5509158D" w14:textId="1EC7CD97">
            <w:pPr>
              <w:spacing w:before="0" w:beforeAutospacing="off" w:after="0" w:afterAutospacing="off"/>
            </w:pPr>
            <w:r w:rsidR="48013E7C">
              <w:rPr/>
              <w:t>without, apart from, outside of</w:t>
            </w:r>
          </w:p>
        </w:tc>
      </w:tr>
      <w:tr w:rsidR="48013E7C" w:rsidTr="48013E7C" w14:paraId="75BC82DE">
        <w:trPr>
          <w:trHeight w:val="300"/>
        </w:trPr>
        <w:tc>
          <w:tcPr>
            <w:tcW w:w="1425" w:type="dxa"/>
            <w:tcMar/>
            <w:vAlign w:val="center"/>
          </w:tcPr>
          <w:p w:rsidR="48013E7C" w:rsidP="48013E7C" w:rsidRDefault="48013E7C" w14:paraId="797144F7" w14:textId="0D2E143F">
            <w:pPr>
              <w:spacing w:before="0" w:beforeAutospacing="off" w:after="0" w:afterAutospacing="off"/>
            </w:pPr>
            <w:r w:rsidR="48013E7C">
              <w:rPr/>
              <w:t>कुछ</w:t>
            </w:r>
          </w:p>
        </w:tc>
        <w:tc>
          <w:tcPr>
            <w:tcW w:w="1965" w:type="dxa"/>
            <w:tcMar/>
            <w:vAlign w:val="center"/>
          </w:tcPr>
          <w:p w:rsidR="48013E7C" w:rsidP="48013E7C" w:rsidRDefault="48013E7C" w14:paraId="1A92F43D" w14:textId="7194E643">
            <w:pPr>
              <w:spacing w:before="0" w:beforeAutospacing="off" w:after="0" w:afterAutospacing="off"/>
            </w:pPr>
            <w:r w:rsidR="48013E7C">
              <w:rPr/>
              <w:t>kuch</w:t>
            </w:r>
          </w:p>
        </w:tc>
        <w:tc>
          <w:tcPr>
            <w:tcW w:w="5490" w:type="dxa"/>
            <w:tcMar/>
            <w:vAlign w:val="center"/>
          </w:tcPr>
          <w:p w:rsidR="48013E7C" w:rsidP="48013E7C" w:rsidRDefault="48013E7C" w14:paraId="68FC841F" w14:textId="5C7192F9">
            <w:pPr>
              <w:spacing w:before="0" w:beforeAutospacing="off" w:after="0" w:afterAutospacing="off"/>
            </w:pPr>
            <w:r w:rsidR="48013E7C">
              <w:rPr/>
              <w:t>anything, something</w:t>
            </w:r>
          </w:p>
        </w:tc>
      </w:tr>
      <w:tr w:rsidR="48013E7C" w:rsidTr="48013E7C" w14:paraId="777A6D3D">
        <w:trPr>
          <w:trHeight w:val="300"/>
        </w:trPr>
        <w:tc>
          <w:tcPr>
            <w:tcW w:w="1425" w:type="dxa"/>
            <w:tcMar/>
            <w:vAlign w:val="center"/>
          </w:tcPr>
          <w:p w:rsidR="48013E7C" w:rsidP="48013E7C" w:rsidRDefault="48013E7C" w14:paraId="0D9BAE2F" w14:textId="2847CF63">
            <w:pPr>
              <w:spacing w:before="0" w:beforeAutospacing="off" w:after="0" w:afterAutospacing="off"/>
            </w:pPr>
            <w:r w:rsidR="48013E7C">
              <w:rPr/>
              <w:t>कर सकता हूँ</w:t>
            </w:r>
          </w:p>
        </w:tc>
        <w:tc>
          <w:tcPr>
            <w:tcW w:w="1965" w:type="dxa"/>
            <w:tcMar/>
            <w:vAlign w:val="center"/>
          </w:tcPr>
          <w:p w:rsidR="48013E7C" w:rsidP="48013E7C" w:rsidRDefault="48013E7C" w14:paraId="5D253F25" w14:textId="14D42227">
            <w:pPr>
              <w:spacing w:before="0" w:beforeAutospacing="off" w:after="0" w:afterAutospacing="off"/>
            </w:pPr>
            <w:r w:rsidR="48013E7C">
              <w:rPr/>
              <w:t>kar saktā hūṃ</w:t>
            </w:r>
          </w:p>
        </w:tc>
        <w:tc>
          <w:tcPr>
            <w:tcW w:w="5490" w:type="dxa"/>
            <w:tcMar/>
            <w:vAlign w:val="center"/>
          </w:tcPr>
          <w:p w:rsidR="48013E7C" w:rsidP="48013E7C" w:rsidRDefault="48013E7C" w14:paraId="6041B21C" w14:textId="3F67EE14">
            <w:pPr>
              <w:spacing w:before="0" w:beforeAutospacing="off" w:after="0" w:afterAutospacing="off"/>
            </w:pPr>
            <w:r w:rsidR="48013E7C">
              <w:rPr/>
              <w:t>I can do</w:t>
            </w:r>
          </w:p>
        </w:tc>
      </w:tr>
    </w:tbl>
    <w:p xmlns:wp14="http://schemas.microsoft.com/office/word/2010/wordml" w:rsidP="48013E7C" wp14:paraId="6D53A9F4" wp14:textId="38C3367D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8013E7C" wp14:paraId="01B48DDE" wp14:textId="1DB75DE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8013E7C" w:rsidR="09FA7A8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️ Grammar</w:t>
      </w:r>
    </w:p>
    <w:p xmlns:wp14="http://schemas.microsoft.com/office/word/2010/wordml" w:rsidP="48013E7C" wp14:paraId="1EF36134" wp14:textId="060FC210">
      <w:pPr>
        <w:pStyle w:val="Heading3"/>
      </w:pPr>
      <w:r w:rsidRPr="48013E7C" w:rsidR="51AD3633">
        <w:rPr>
          <w:noProof w:val="0"/>
          <w:lang w:val="en-US"/>
        </w:rPr>
        <w:t xml:space="preserve">1. </w:t>
      </w:r>
      <w:r w:rsidRPr="48013E7C" w:rsidR="51AD3633">
        <w:rPr>
          <w:noProof w:val="0"/>
          <w:lang w:val="en-US"/>
        </w:rPr>
        <w:t>वश होना (vaś honā)</w:t>
      </w:r>
      <w:r w:rsidRPr="48013E7C" w:rsidR="51AD3633">
        <w:rPr>
          <w:noProof w:val="0"/>
          <w:lang w:val="en-US"/>
        </w:rPr>
        <w:t xml:space="preserve"> — “to be under the control of”</w:t>
      </w:r>
    </w:p>
    <w:p xmlns:wp14="http://schemas.microsoft.com/office/word/2010/wordml" wp14:paraId="1994A3F2" wp14:textId="29371876"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>The expression:</w:t>
      </w:r>
    </w:p>
    <w:p xmlns:wp14="http://schemas.microsoft.com/office/word/2010/wordml" wp14:paraId="12C3FCCA" wp14:textId="574BE831">
      <w:r w:rsidRPr="48013E7C" w:rsidR="51AD36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ड्रामा के वश हूँ</w:t>
      </w:r>
      <w:r>
        <w:br/>
      </w:r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8013E7C" w:rsidR="51AD363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ḍrāmā ke vaś hūṃ</w:t>
      </w:r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p14:paraId="26BF8BEF" wp14:textId="6BA1F164"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>literally means:</w:t>
      </w:r>
    </w:p>
    <w:p xmlns:wp14="http://schemas.microsoft.com/office/word/2010/wordml" wp14:paraId="2C5404EE" wp14:textId="78B54F5B"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>“I am under the authority of the Drama.”</w:t>
      </w:r>
    </w:p>
    <w:p xmlns:wp14="http://schemas.microsoft.com/office/word/2010/wordml" wp14:paraId="75C1E7FD" wp14:textId="0DFFEF3D"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>Similar expressions:</w:t>
      </w:r>
    </w:p>
    <w:p xmlns:wp14="http://schemas.microsoft.com/office/word/2010/wordml" w:rsidP="48013E7C" wp14:paraId="6E48E794" wp14:textId="08070BA9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013E7C" w:rsidR="51AD36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माया के वश होना</w:t>
      </w:r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8013E7C" w:rsidR="51AD363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māyā ke vaś honā</w:t>
      </w:r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to be under Maya's influence. </w:t>
      </w:r>
    </w:p>
    <w:p xmlns:wp14="http://schemas.microsoft.com/office/word/2010/wordml" w:rsidP="48013E7C" wp14:paraId="3CC37EA7" wp14:textId="139C11BF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013E7C" w:rsidR="51AD36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क्रोध के वश होना</w:t>
      </w:r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8013E7C" w:rsidR="51AD363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krodh ke vaś honā</w:t>
      </w:r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to be controlled by anger. </w:t>
      </w:r>
    </w:p>
    <w:p xmlns:wp14="http://schemas.microsoft.com/office/word/2010/wordml" wp14:paraId="43795126" wp14:textId="79C50B50"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>In this Murli sentence:</w:t>
      </w:r>
    </w:p>
    <w:p xmlns:wp14="http://schemas.microsoft.com/office/word/2010/wordml" wp14:paraId="2B45C3C6" wp14:textId="1851B9E9"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>“I too am governed by the Drama.”</w:t>
      </w:r>
    </w:p>
    <w:p xmlns:wp14="http://schemas.microsoft.com/office/word/2010/wordml" wp14:paraId="3124F92D" wp14:textId="7D04F9B0"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>The meaning is not that God is powerless, but that He always acts according to His fixed role within the eternal Drama.</w:t>
      </w:r>
    </w:p>
    <w:p xmlns:wp14="http://schemas.microsoft.com/office/word/2010/wordml" wp14:paraId="4D2A0C5B" wp14:textId="1E054E94"/>
    <w:p xmlns:wp14="http://schemas.microsoft.com/office/word/2010/wordml" w:rsidP="48013E7C" wp14:paraId="0D7B9ED2" wp14:textId="29CC6F82">
      <w:pPr>
        <w:pStyle w:val="Heading3"/>
      </w:pPr>
      <w:r w:rsidRPr="48013E7C" w:rsidR="51AD3633">
        <w:rPr>
          <w:noProof w:val="0"/>
          <w:lang w:val="fr-FR"/>
        </w:rPr>
        <w:t xml:space="preserve">2. </w:t>
      </w:r>
      <w:r w:rsidRPr="48013E7C" w:rsidR="51AD3633">
        <w:rPr>
          <w:noProof w:val="0"/>
          <w:lang w:val="fr-FR"/>
        </w:rPr>
        <w:t>बिगर (bigar)</w:t>
      </w:r>
    </w:p>
    <w:p xmlns:wp14="http://schemas.microsoft.com/office/word/2010/wordml" wp14:paraId="4F0E6FFC" wp14:textId="36EF2EB6"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>An older Hindi word frequently found in Murlis.</w:t>
      </w:r>
    </w:p>
    <w:p xmlns:wp14="http://schemas.microsoft.com/office/word/2010/wordml" wp14:paraId="63E28DEC" wp14:textId="69224EF4">
      <w:r w:rsidRPr="48013E7C" w:rsidR="51AD36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बिगर</w:t>
      </w:r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without, apart from, outside of.</w:t>
      </w:r>
    </w:p>
    <w:p xmlns:wp14="http://schemas.microsoft.com/office/word/2010/wordml" wp14:paraId="70B6D453" wp14:textId="28AA2265"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>Modern Hindi usually uses:</w:t>
      </w:r>
    </w:p>
    <w:p xmlns:wp14="http://schemas.microsoft.com/office/word/2010/wordml" wp14:paraId="09DECE72" wp14:textId="7343C831">
      <w:r w:rsidRPr="48013E7C" w:rsidR="51AD36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बिना (binā)</w:t>
      </w:r>
    </w:p>
    <w:p xmlns:wp14="http://schemas.microsoft.com/office/word/2010/wordml" wp14:paraId="359810DB" wp14:textId="1B1129B8"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48013E7C" wp14:paraId="51810AF5" wp14:textId="196AAB05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तुम्हारे बिगर = without you </w:t>
      </w:r>
    </w:p>
    <w:p xmlns:wp14="http://schemas.microsoft.com/office/word/2010/wordml" w:rsidP="48013E7C" wp14:paraId="3A074DE6" wp14:textId="14375187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ज्ञान बिगर मुक्ति नहीं = without knowledge there is no liberation </w:t>
      </w:r>
    </w:p>
    <w:p xmlns:wp14="http://schemas.microsoft.com/office/word/2010/wordml" wp14:paraId="6491AE2F" wp14:textId="6C677291"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</w:p>
    <w:p xmlns:wp14="http://schemas.microsoft.com/office/word/2010/wordml" wp14:paraId="1B2B0A46" wp14:textId="4A42F8EA">
      <w:r w:rsidRPr="48013E7C" w:rsidR="51AD36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ड्रामा के बिगर</w:t>
      </w:r>
    </w:p>
    <w:p xmlns:wp14="http://schemas.microsoft.com/office/word/2010/wordml" wp14:paraId="2ABF77FD" wp14:textId="6F1091BE"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>means:</w:t>
      </w:r>
    </w:p>
    <w:p xmlns:wp14="http://schemas.microsoft.com/office/word/2010/wordml" wp14:paraId="0AF945E6" wp14:textId="2D45E2E9"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>“outside the Drama”</w:t>
      </w:r>
    </w:p>
    <w:p xmlns:wp14="http://schemas.microsoft.com/office/word/2010/wordml" wp14:paraId="2C2A7F32" wp14:textId="27EBAC11"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>“independently of the Drama.”</w:t>
      </w:r>
    </w:p>
    <w:p xmlns:wp14="http://schemas.microsoft.com/office/word/2010/wordml" wp14:paraId="08C2D39E" wp14:textId="3213A07D"/>
    <w:p xmlns:wp14="http://schemas.microsoft.com/office/word/2010/wordml" w:rsidP="48013E7C" wp14:paraId="3369B3CB" wp14:textId="4D23E125">
      <w:pPr>
        <w:pStyle w:val="Heading3"/>
      </w:pPr>
      <w:r w:rsidRPr="48013E7C" w:rsidR="51AD3633">
        <w:rPr>
          <w:noProof w:val="0"/>
          <w:lang w:val="fr-FR"/>
        </w:rPr>
        <w:t xml:space="preserve">3. </w:t>
      </w:r>
      <w:r w:rsidRPr="48013E7C" w:rsidR="51AD3633">
        <w:rPr>
          <w:noProof w:val="0"/>
          <w:lang w:val="fr-FR"/>
        </w:rPr>
        <w:t>ऐसे नहीं...</w:t>
      </w:r>
    </w:p>
    <w:p xmlns:wp14="http://schemas.microsoft.com/office/word/2010/wordml" wp14:paraId="5CB15514" wp14:textId="26BD1430"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>This common Murli construction means:</w:t>
      </w:r>
    </w:p>
    <w:p xmlns:wp14="http://schemas.microsoft.com/office/word/2010/wordml" wp14:paraId="7B2F80E5" wp14:textId="694525B1"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>“It is not that...”</w:t>
      </w:r>
    </w:p>
    <w:p xmlns:wp14="http://schemas.microsoft.com/office/word/2010/wordml" wp14:paraId="0C3C5EED" wp14:textId="3F2B6D7C"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>“Don't think that...”</w:t>
      </w:r>
    </w:p>
    <w:p xmlns:wp14="http://schemas.microsoft.com/office/word/2010/wordml" wp14:paraId="481432F4" wp14:textId="5E5248F3">
      <w:r w:rsidRPr="48013E7C" w:rsidR="51AD36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ऐसे नहीं ड्रामा के बिगर कुछ कर सकता हूँ।</w:t>
      </w:r>
    </w:p>
    <w:p xmlns:wp14="http://schemas.microsoft.com/office/word/2010/wordml" wp14:paraId="1C37422A" wp14:textId="313CE82B"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p14:paraId="0F4ADB9D" wp14:textId="2E1C5B06"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>“It is not that I can do something outside the Drama.”</w:t>
      </w:r>
    </w:p>
    <w:p xmlns:wp14="http://schemas.microsoft.com/office/word/2010/wordml" wp14:paraId="3C22508B" wp14:textId="3738B315"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>Natural English:</w:t>
      </w:r>
    </w:p>
    <w:p xmlns:wp14="http://schemas.microsoft.com/office/word/2010/wordml" wp14:paraId="7E2DADAA" wp14:textId="7B2ACE15"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>“I cannot act outside the Drama.”</w:t>
      </w:r>
    </w:p>
    <w:p xmlns:wp14="http://schemas.microsoft.com/office/word/2010/wordml" wp14:paraId="707065EF" wp14:textId="20F1E631"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>“I do not intervene independently of the Drama.”</w:t>
      </w:r>
    </w:p>
    <w:p xmlns:wp14="http://schemas.microsoft.com/office/word/2010/wordml" wp14:paraId="44243D47" wp14:textId="477099A7"/>
    <w:p xmlns:wp14="http://schemas.microsoft.com/office/word/2010/wordml" w:rsidP="48013E7C" wp14:paraId="1F10E6AB" wp14:textId="54B4F679">
      <w:pPr>
        <w:pStyle w:val="Heading2"/>
      </w:pPr>
      <w:r w:rsidRPr="48013E7C" w:rsidR="51AD3633">
        <w:rPr>
          <w:noProof w:val="0"/>
          <w:lang w:val="fr-FR"/>
        </w:rPr>
        <w:t>🌟 BK Spiritual Insight</w:t>
      </w:r>
    </w:p>
    <w:p xmlns:wp14="http://schemas.microsoft.com/office/word/2010/wordml" wp14:paraId="78F715F0" wp14:textId="147A211C"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>This sentence expresses a central principle of Brahma Kumaris knowledge:</w:t>
      </w:r>
    </w:p>
    <w:p xmlns:wp14="http://schemas.microsoft.com/office/word/2010/wordml" wp14:paraId="6D53C2F6" wp14:textId="75BFBAD6">
      <w:r w:rsidRPr="48013E7C" w:rsidR="51AD36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Drama is eternally fixed and accurate.</w:t>
      </w:r>
    </w:p>
    <w:p xmlns:wp14="http://schemas.microsoft.com/office/word/2010/wordml" wp14:paraId="428098DE" wp14:textId="5E9DB0E0"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>Shiv Baba does not arbitrarily change events, cancel karmic accounts, or perform miracles that violate the Drama.</w:t>
      </w:r>
    </w:p>
    <w:p xmlns:wp14="http://schemas.microsoft.com/office/word/2010/wordml" wp14:paraId="22FDAE8E" wp14:textId="2751058B"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>That is why the context continues:</w:t>
      </w:r>
    </w:p>
    <w:p xmlns:wp14="http://schemas.microsoft.com/office/word/2010/wordml" wp14:paraId="675449B4" wp14:textId="7E7AF910">
      <w:r w:rsidRPr="48013E7C" w:rsidR="51AD36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कर्मभोग तो सबको भोगना ही है।</w:t>
      </w:r>
      <w:r>
        <w:br/>
      </w:r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8013E7C" w:rsidR="51AD363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Karmabhog to sabko bhognā hī hai.</w:t>
      </w:r>
    </w:p>
    <w:p xmlns:wp14="http://schemas.microsoft.com/office/word/2010/wordml" wp14:paraId="0C857928" wp14:textId="15A5AC61"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>“Everyone must experience the consequences of their karmas.”</w:t>
      </w:r>
    </w:p>
    <w:p xmlns:wp14="http://schemas.microsoft.com/office/word/2010/wordml" wp14:paraId="7334EFAB" wp14:textId="3D5326C8"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>The Supreme Father comes not to erase karmic accounts by divine intervention, but to:</w:t>
      </w:r>
    </w:p>
    <w:p xmlns:wp14="http://schemas.microsoft.com/office/word/2010/wordml" w:rsidP="48013E7C" wp14:paraId="6F327719" wp14:textId="5A20CBF5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give knowledge, </w:t>
      </w:r>
    </w:p>
    <w:p xmlns:wp14="http://schemas.microsoft.com/office/word/2010/wordml" w:rsidP="48013E7C" wp14:paraId="02F1FCF5" wp14:textId="0DE10424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teach Raja Yoga, </w:t>
      </w:r>
    </w:p>
    <w:p xmlns:wp14="http://schemas.microsoft.com/office/word/2010/wordml" w:rsidP="48013E7C" wp14:paraId="5360969E" wp14:textId="1B7C1144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provide spiritual power, </w:t>
      </w:r>
    </w:p>
    <w:p xmlns:wp14="http://schemas.microsoft.com/office/word/2010/wordml" w:rsidP="48013E7C" wp14:paraId="32AE2E09" wp14:textId="7450900D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help souls settle their accounts and stop creating new vikarmas. </w:t>
      </w:r>
    </w:p>
    <w:p xmlns:wp14="http://schemas.microsoft.com/office/word/2010/wordml" wp14:paraId="40B0A8C9" wp14:textId="17AC5B4C"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>Thus, even God says:</w:t>
      </w:r>
    </w:p>
    <w:p xmlns:wp14="http://schemas.microsoft.com/office/word/2010/wordml" wp14:paraId="1EA761FE" wp14:textId="456AD4B7"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>“I too am bound by the Drama. I act according to My eternal part within it.”</w:t>
      </w:r>
    </w:p>
    <w:p xmlns:wp14="http://schemas.microsoft.com/office/word/2010/wordml" wp14:paraId="61799B44" wp14:textId="74BAE650"/>
    <w:p xmlns:wp14="http://schemas.microsoft.com/office/word/2010/wordml" w:rsidP="48013E7C" wp14:paraId="02FF56DE" wp14:textId="0E76D399">
      <w:pPr>
        <w:pStyle w:val="Heading2"/>
      </w:pPr>
      <w:r w:rsidRPr="48013E7C" w:rsidR="51AD3633">
        <w:rPr>
          <w:noProof w:val="0"/>
          <w:lang w:val="fr-FR"/>
        </w:rPr>
        <w:t>📝 Word-for-Word Translation</w:t>
      </w:r>
    </w:p>
    <w:p xmlns:wp14="http://schemas.microsoft.com/office/word/2010/wordml" wp14:paraId="62C05587" wp14:textId="07DABD81">
      <w:r w:rsidRPr="48013E7C" w:rsidR="51AD36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समझाते हैं</w:t>
      </w:r>
      <w:r>
        <w:br/>
      </w:r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Father explains.</w:t>
      </w:r>
    </w:p>
    <w:p xmlns:wp14="http://schemas.microsoft.com/office/word/2010/wordml" wp14:paraId="04DF1BA0" wp14:textId="42F1EF27">
      <w:r w:rsidRPr="48013E7C" w:rsidR="51AD36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भी ड्रामा के वश हूँ।</w:t>
      </w:r>
      <w:r>
        <w:br/>
      </w:r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 too am subject to the Drama.</w:t>
      </w:r>
    </w:p>
    <w:p xmlns:wp14="http://schemas.microsoft.com/office/word/2010/wordml" wp14:paraId="6CC8D36F" wp14:textId="1FB6A5B2">
      <w:r w:rsidRPr="48013E7C" w:rsidR="51AD36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ऐसे नहीं</w:t>
      </w:r>
      <w:r>
        <w:br/>
      </w:r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 is not that...</w:t>
      </w:r>
    </w:p>
    <w:p xmlns:wp14="http://schemas.microsoft.com/office/word/2010/wordml" wp14:paraId="06BB18F4" wp14:textId="720A8C3F">
      <w:r w:rsidRPr="48013E7C" w:rsidR="51AD36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ड्रामा के बिगर</w:t>
      </w:r>
      <w:r>
        <w:br/>
      </w:r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outside the Drama,</w:t>
      </w:r>
    </w:p>
    <w:p xmlns:wp14="http://schemas.microsoft.com/office/word/2010/wordml" wp14:paraId="55487FD7" wp14:textId="30EE998A">
      <w:r w:rsidRPr="48013E7C" w:rsidR="51AD36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कुछ कर सकता हूँ।</w:t>
      </w:r>
      <w:r>
        <w:br/>
      </w:r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 can do anything.</w:t>
      </w:r>
    </w:p>
    <w:p xmlns:wp14="http://schemas.microsoft.com/office/word/2010/wordml" wp14:paraId="70E9072E" wp14:textId="03FD1CC7">
      <w:r w:rsidRPr="48013E7C" w:rsidR="51AD3633">
        <w:rPr>
          <w:rFonts w:ascii="Aptos" w:hAnsi="Aptos" w:eastAsia="Aptos" w:cs="Aptos"/>
          <w:noProof w:val="0"/>
          <w:sz w:val="24"/>
          <w:szCs w:val="24"/>
          <w:lang w:val="fr-FR"/>
        </w:rPr>
        <w:t>Combined:</w:t>
      </w:r>
    </w:p>
    <w:p xmlns:wp14="http://schemas.microsoft.com/office/word/2010/wordml" wp14:paraId="5E9C813C" wp14:textId="46430913">
      <w:r w:rsidRPr="48013E7C" w:rsidR="51AD363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Father explains: I too am subject to the Drama. It is not that I can do anything outside the Drama.”</w:t>
      </w:r>
    </w:p>
    <w:p xmlns:wp14="http://schemas.microsoft.com/office/word/2010/wordml" w:rsidP="48013E7C" wp14:paraId="1D8825F3" wp14:textId="5E44F59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8013E7C" wp14:paraId="18C14C80" wp14:textId="45A783E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8013E7C" wp14:paraId="69B16126" wp14:textId="530E8DA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8013E7C" w:rsidR="26C0FEA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48013E7C" wp14:paraId="3BFEFB25" wp14:textId="3C49CB2F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1">
    <w:nsid w:val="608d0e9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5a1c6b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0315f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2d1f6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af3d4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c40bf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f42dd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bb980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91c1e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5d6e42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90c79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C4E646A"/>
    <w:rsid w:val="09FA7A8A"/>
    <w:rsid w:val="114F6F4D"/>
    <w:rsid w:val="26C0FEAD"/>
    <w:rsid w:val="327B50D5"/>
    <w:rsid w:val="3C4E646A"/>
    <w:rsid w:val="48013E7C"/>
    <w:rsid w:val="51AD3633"/>
    <w:rsid w:val="5358854A"/>
    <w:rsid w:val="56D75A40"/>
    <w:rsid w:val="578E7F58"/>
    <w:rsid w:val="5FB894C7"/>
    <w:rsid w:val="60D7CD93"/>
    <w:rsid w:val="6117F9D2"/>
    <w:rsid w:val="635623A0"/>
    <w:rsid w:val="707CF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EBEEA"/>
  <w15:chartTrackingRefBased/>
  <w15:docId w15:val="{E5EA17D0-AC9D-4A68-B264-F702DB1B989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8013E7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8013E7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8013E7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48013E7C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dca94e2650c445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2026-06-17T06:57:46.5340075Z</dcterms:created>
  <dcterms:modified xsi:type="dcterms:W3CDTF">2026-06-17T07:06:30.9567318Z</dcterms:modified>
  <dc:creator>Jacques VUILLAUME</dc:creator>
  <lastModifiedBy>Jacques VUILLAUME</lastModifiedBy>
</coreProperties>
</file>