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D00F9D" wp14:paraId="3826EA9E" wp14:textId="777289A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2D00F9D" w:rsidR="431303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August 2026</w:t>
      </w:r>
    </w:p>
    <w:p xmlns:wp14="http://schemas.microsoft.com/office/word/2010/wordml" w:rsidP="22D00F9D" wp14:paraId="7183C641" wp14:textId="457FB0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D00F9D" wp14:paraId="13B6C400" wp14:textId="46BC68E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2D00F9D" w:rsidR="431303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August 2026</w:t>
      </w:r>
    </w:p>
    <w:p xmlns:wp14="http://schemas.microsoft.com/office/word/2010/wordml" w:rsidP="22D00F9D" wp14:paraId="5B826167" wp14:textId="7C4508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D00F9D" wp14:paraId="7C9CEE14" wp14:textId="79707783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2D00F9D" wp14:paraId="1B1E0459" wp14:textId="6C5C033B">
      <w:pPr>
        <w:pStyle w:val="Normal"/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noProof w:val="0"/>
          <w:sz w:val="24"/>
          <w:szCs w:val="24"/>
          <w:lang w:val="fr-FR"/>
        </w:rPr>
        <w:t>याद रूपी घृत है।</w:t>
      </w:r>
    </w:p>
    <w:p xmlns:wp14="http://schemas.microsoft.com/office/word/2010/wordml" w:rsidP="22D00F9D" wp14:paraId="577F4E6C" wp14:textId="74E5BD7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2D00F9D" wp14:paraId="1E1BE118" wp14:textId="0AE0D7C7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2D00F9D" wp14:paraId="4053B0E0" wp14:textId="2822D43E">
      <w:pPr>
        <w:pStyle w:val="Normal"/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noProof w:val="0"/>
          <w:sz w:val="24"/>
          <w:szCs w:val="24"/>
          <w:lang w:val="en-US"/>
        </w:rPr>
        <w:t>yāda-rūpī ghṛta hai.</w:t>
      </w:r>
    </w:p>
    <w:p xmlns:wp14="http://schemas.microsoft.com/office/word/2010/wordml" w:rsidP="22D00F9D" wp14:paraId="60E935AD" wp14:textId="197A712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2D00F9D" wp14:paraId="287360A0" wp14:textId="0C0C8293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2D00F9D" wp14:paraId="447451AF" wp14:textId="0394022F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Remembrance is the spiritual ghee.</w:t>
      </w:r>
    </w:p>
    <w:p xmlns:wp14="http://schemas.microsoft.com/office/word/2010/wordml" w:rsidP="22D00F9D" wp14:paraId="5EA8DDE3" wp14:textId="2ADAB21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2D00F9D" wp14:paraId="2AFBACFC" wp14:textId="72869965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noProof w:val="0"/>
          <w:sz w:val="24"/>
          <w:szCs w:val="24"/>
          <w:lang w:val="en-US"/>
        </w:rPr>
        <w:t>Or, with the metaphor made clearer:</w:t>
      </w:r>
    </w:p>
    <w:p xmlns:wp14="http://schemas.microsoft.com/office/word/2010/wordml" w:rsidP="22D00F9D" wp14:paraId="319FCE3F" wp14:textId="4F6F456D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Remembrance of Baba is like the ghee that keeps a flame burning.</w:t>
      </w:r>
    </w:p>
    <w:p xmlns:wp14="http://schemas.microsoft.com/office/word/2010/wordml" w:rsidP="22D00F9D" wp14:paraId="0B5E9066" wp14:textId="02F1AF0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2D00F9D" wp14:paraId="31EAEBBD" wp14:textId="49A55129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22D00F9D" wp14:paraId="69D6EAF8" wp14:textId="03E502BA">
      <w:pPr>
        <w:spacing w:before="0" w:beforeAutospacing="off" w:after="0" w:afterAutospacing="off"/>
      </w:pPr>
      <w:r w:rsidRPr="22D00F9D" w:rsidR="4313037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There is ghee in the form of remembrance.</w:t>
      </w:r>
    </w:p>
    <w:p xmlns:wp14="http://schemas.microsoft.com/office/word/2010/wordml" w:rsidP="22D00F9D" wp14:paraId="552AB087" wp14:textId="52B76A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2D00F9D" wp14:paraId="5E982C2E" wp14:textId="5CD4ECA0">
      <w:pPr>
        <w:pStyle w:val="Heading2"/>
        <w:keepNext w:val="1"/>
        <w:keepLines w:val="1"/>
        <w:spacing w:before="160" w:after="80"/>
      </w:pPr>
      <w:r w:rsidRPr="22D00F9D" w:rsidR="431303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2D00F9D" wp14:paraId="03141D26" wp14:textId="693E02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431303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yāda / yād</w:t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: remembrance, recollection</w:t>
      </w:r>
      <w:r>
        <w:br/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In the BK context: conscious remembrance of Baba.</w:t>
      </w:r>
    </w:p>
    <w:p xmlns:wp14="http://schemas.microsoft.com/office/word/2010/wordml" w:rsidP="22D00F9D" wp14:paraId="1CE3194B" wp14:textId="528603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431303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रूपी — rūpī</w:t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: in the form of, having the nature of, embodied as</w:t>
      </w:r>
    </w:p>
    <w:p xmlns:wp14="http://schemas.microsoft.com/office/word/2010/wordml" w:rsidP="22D00F9D" wp14:paraId="6A40EB80" wp14:textId="14B26F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431303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घृत — ghṛta</w:t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: ghee, clarified butter</w:t>
      </w:r>
      <w:r>
        <w:br/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Ghee is traditionally used as fuel in certain lamps.</w:t>
      </w:r>
    </w:p>
    <w:p xmlns:wp14="http://schemas.microsoft.com/office/word/2010/wordml" w:rsidP="22D00F9D" wp14:paraId="4CBD9DB0" wp14:textId="46634B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431303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22D00F9D" w:rsidR="4313037F">
        <w:rPr>
          <w:rFonts w:ascii="Aptos" w:hAnsi="Aptos" w:eastAsia="Aptos" w:cs="Aptos"/>
          <w:noProof w:val="0"/>
          <w:sz w:val="24"/>
          <w:szCs w:val="24"/>
          <w:lang w:val="fr-FR"/>
        </w:rPr>
        <w:t>: is</w:t>
      </w:r>
    </w:p>
    <w:p xmlns:wp14="http://schemas.microsoft.com/office/word/2010/wordml" w:rsidP="22D00F9D" wp14:paraId="3CA4ADEC" wp14:textId="6F53AFE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2D00F9D" wp14:paraId="3B04E159" wp14:textId="506C90E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2D00F9D" w:rsidR="431303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2D00F9D" wp14:paraId="5E833347" wp14:textId="097EA6F7">
      <w:pPr>
        <w:pStyle w:val="Heading3"/>
      </w:pPr>
      <w:r w:rsidRPr="22D00F9D" w:rsidR="2E1C86C5">
        <w:rPr>
          <w:noProof w:val="0"/>
          <w:lang w:val="fr-FR"/>
        </w:rPr>
        <w:t>1. The construction X रूपी Y</w:t>
      </w:r>
    </w:p>
    <w:p xmlns:wp14="http://schemas.microsoft.com/office/word/2010/wordml" w:rsidP="22D00F9D" wp14:paraId="5DAA970D" wp14:textId="635E7BA9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22D00F9D" wp14:paraId="4A1F6133" wp14:textId="32CC8B49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रूपी Y</w:t>
      </w:r>
    </w:p>
    <w:p xmlns:wp14="http://schemas.microsoft.com/office/word/2010/wordml" w:rsidP="22D00F9D" wp14:paraId="1CCA334A" wp14:textId="0772508E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22D00F9D" wp14:paraId="482BE056" wp14:textId="7547A580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 in the form of X</w:t>
      </w:r>
      <w:r>
        <w:br/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 consisting of X</w:t>
      </w:r>
    </w:p>
    <w:p xmlns:wp14="http://schemas.microsoft.com/office/word/2010/wordml" w:rsidP="22D00F9D" wp14:paraId="5B884BE9" wp14:textId="35A8EE2B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22D00F9D" wp14:paraId="7C21CBE3" wp14:textId="09FBC768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रूपी घृत</w:t>
      </w:r>
    </w:p>
    <w:p xmlns:wp14="http://schemas.microsoft.com/office/word/2010/wordml" w:rsidP="22D00F9D" wp14:paraId="723EC4C5" wp14:textId="1839250E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22D00F9D" wp14:paraId="710E1662" wp14:textId="45F2CA62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ghee in the form of remembrance</w:t>
      </w:r>
    </w:p>
    <w:p xmlns:wp14="http://schemas.microsoft.com/office/word/2010/wordml" w:rsidP="22D00F9D" wp14:paraId="7454848F" wp14:textId="5FDB8FA2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English, it may be rendered as:</w:t>
      </w:r>
    </w:p>
    <w:p xmlns:wp14="http://schemas.microsoft.com/office/word/2010/wordml" w:rsidP="22D00F9D" wp14:paraId="6829416E" wp14:textId="36DCB7BE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spiritual ghee of remembrance</w:t>
      </w:r>
      <w:r>
        <w:br/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remembrance, which acts as ghee</w:t>
      </w:r>
    </w:p>
    <w:p xmlns:wp14="http://schemas.microsoft.com/office/word/2010/wordml" w:rsidP="22D00F9D" wp14:paraId="7370AE07" wp14:textId="4CBB163A">
      <w:pPr>
        <w:pStyle w:val="Heading3"/>
      </w:pPr>
      <w:r w:rsidRPr="22D00F9D" w:rsidR="2E1C86C5">
        <w:rPr>
          <w:noProof w:val="0"/>
          <w:lang w:val="fr-FR"/>
        </w:rPr>
        <w:t>2. A condensed metaphor</w:t>
      </w:r>
    </w:p>
    <w:p xmlns:wp14="http://schemas.microsoft.com/office/word/2010/wordml" w:rsidP="22D00F9D" wp14:paraId="2B398DE6" wp14:textId="78F2036A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merely say:</w:t>
      </w:r>
    </w:p>
    <w:p xmlns:wp14="http://schemas.microsoft.com/office/word/2010/wordml" w:rsidP="22D00F9D" wp14:paraId="7B06E9AA" wp14:textId="43416C99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घृत जैसी है।</w:t>
      </w:r>
      <w:r>
        <w:br/>
      </w:r>
      <w:r w:rsidRPr="22D00F9D" w:rsidR="2E1C86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ghrit jaisī hai.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is like ghee.</w:t>
      </w:r>
    </w:p>
    <w:p xmlns:wp14="http://schemas.microsoft.com/office/word/2010/wordml" w:rsidP="22D00F9D" wp14:paraId="1F1420E3" wp14:textId="34797D32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Instead, it says:</w:t>
      </w:r>
    </w:p>
    <w:p xmlns:wp14="http://schemas.microsoft.com/office/word/2010/wordml" w:rsidP="22D00F9D" wp14:paraId="38C5F50C" wp14:textId="054D2F9A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रूपी घृत है।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itself is the ghee, in a spiritual form.</w:t>
      </w:r>
    </w:p>
    <w:p xmlns:wp14="http://schemas.microsoft.com/office/word/2010/wordml" w:rsidP="22D00F9D" wp14:paraId="583C90E4" wp14:textId="1058DD06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identification is therefore stronger than a simple comparison.</w:t>
      </w:r>
    </w:p>
    <w:p xmlns:wp14="http://schemas.microsoft.com/office/word/2010/wordml" w:rsidP="22D00F9D" wp14:paraId="318550DF" wp14:textId="366E9142">
      <w:pPr>
        <w:pStyle w:val="Heading3"/>
      </w:pPr>
      <w:r w:rsidRPr="22D00F9D" w:rsidR="2E1C86C5">
        <w:rPr>
          <w:noProof w:val="0"/>
          <w:lang w:val="fr-FR"/>
        </w:rPr>
        <w:t>3. Link with the preceding sentence</w:t>
      </w:r>
    </w:p>
    <w:p xmlns:wp14="http://schemas.microsoft.com/office/word/2010/wordml" w:rsidP="22D00F9D" wp14:paraId="3B4707A7" wp14:textId="65C9A3C3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context first says:</w:t>
      </w:r>
    </w:p>
    <w:p xmlns:wp14="http://schemas.microsoft.com/office/word/2010/wordml" w:rsidP="22D00F9D" wp14:paraId="08B577F5" wp14:textId="1C7126B1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घृत का काम करती है।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yāda ghṛta kā kāma karatī hai.</w:t>
      </w:r>
    </w:p>
    <w:p xmlns:wp14="http://schemas.microsoft.com/office/word/2010/wordml" w:rsidP="22D00F9D" wp14:paraId="5AF4155E" wp14:textId="20E1A4A4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performs the function of ghee.</w:t>
      </w:r>
    </w:p>
    <w:p xmlns:wp14="http://schemas.microsoft.com/office/word/2010/wordml" w:rsidP="22D00F9D" wp14:paraId="6B32CD99" wp14:textId="7B6C0C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करना — kāma karanā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: to perform the function of, to act as</w:t>
      </w:r>
    </w:p>
    <w:p xmlns:wp14="http://schemas.microsoft.com/office/word/2010/wordml" w:rsidP="22D00F9D" wp14:paraId="63916C47" wp14:textId="01CC640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करती है — karatī hai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</w:t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treated as a feminine noun.</w:t>
      </w:r>
    </w:p>
    <w:p xmlns:wp14="http://schemas.microsoft.com/office/word/2010/wordml" w:rsidP="22D00F9D" wp14:paraId="7A8F2286" wp14:textId="72109B9A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expresses the same idea in a shorter, more metaphorical form:</w:t>
      </w:r>
    </w:p>
    <w:p xmlns:wp14="http://schemas.microsoft.com/office/word/2010/wordml" w:rsidP="22D00F9D" wp14:paraId="44A12C73" wp14:textId="512B5619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रूपी घृत है।</w:t>
      </w:r>
    </w:p>
    <w:p xmlns:wp14="http://schemas.microsoft.com/office/word/2010/wordml" w:rsidP="22D00F9D" wp14:paraId="32D84BCB" wp14:textId="66BBEA8D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2D00F9D" wp14:paraId="2A0A42C9" wp14:textId="12DA8EC5">
      <w:pPr>
        <w:pStyle w:val="Heading2"/>
      </w:pPr>
      <w:r w:rsidRPr="22D00F9D" w:rsidR="2E1C86C5">
        <w:rPr>
          <w:noProof w:val="0"/>
          <w:lang w:val="fr-FR"/>
        </w:rPr>
        <w:t>🌟 Meaning in context</w:t>
      </w:r>
    </w:p>
    <w:p xmlns:wp14="http://schemas.microsoft.com/office/word/2010/wordml" w:rsidP="22D00F9D" wp14:paraId="7794F4FF" wp14:textId="598E7448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passage contrasts an external religious practice with an internal spiritual practice.</w:t>
      </w:r>
    </w:p>
    <w:p xmlns:wp14="http://schemas.microsoft.com/office/word/2010/wordml" w:rsidP="22D00F9D" wp14:paraId="6D6B10ED" wp14:textId="04543086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Some people regard a flame or a great light as God. In certain temples, a lamp is kept burning day and night, which requires a constant supply of ghee:</w:t>
      </w:r>
    </w:p>
    <w:p xmlns:wp14="http://schemas.microsoft.com/office/word/2010/wordml" w:rsidP="22D00F9D" wp14:paraId="6146082D" wp14:textId="0476B985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फालतू घृत जाता है।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phālatū ghṛta jātā hai.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Ghee is being wasted unnecessarily.</w:t>
      </w:r>
    </w:p>
    <w:p xmlns:wp14="http://schemas.microsoft.com/office/word/2010/wordml" w:rsidP="22D00F9D" wp14:paraId="797A3810" wp14:textId="6663254D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Baba then explains:</w:t>
      </w:r>
    </w:p>
    <w:p xmlns:wp14="http://schemas.microsoft.com/office/word/2010/wordml" w:rsidP="22D00F9D" wp14:paraId="30651070" wp14:textId="3CDE2B1E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 वह कुछ भी डालने का है नहीं।</w:t>
      </w:r>
      <w:r>
        <w:br/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Here, there is no need to pour in any material substance.</w:t>
      </w:r>
    </w:p>
    <w:p xmlns:wp14="http://schemas.microsoft.com/office/word/2010/wordml" w:rsidP="22D00F9D" wp14:paraId="0BA3287A" wp14:textId="47C2D15E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In this spiritual practice, remembrance takes the place of physical ghee. Just as ghee feeds an external flame and keeps it burning, remembrance of Baba sustains the inner spiritual light.</w:t>
      </w:r>
    </w:p>
    <w:p xmlns:wp14="http://schemas.microsoft.com/office/word/2010/wordml" w:rsidP="22D00F9D" wp14:paraId="21FD6EA1" wp14:textId="484E49F5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means:</w:t>
      </w:r>
    </w:p>
    <w:p xmlns:wp14="http://schemas.microsoft.com/office/word/2010/wordml" w:rsidP="22D00F9D" wp14:paraId="12CCF639" wp14:textId="46633840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keep the spiritual light burning, no material ghee is needed: remembrance of Baba is the true ghee.</w:t>
      </w:r>
    </w:p>
    <w:p xmlns:wp14="http://schemas.microsoft.com/office/word/2010/wordml" w:rsidP="22D00F9D" wp14:paraId="3E12095C" wp14:textId="3F8F418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2D00F9D" wp14:paraId="3D7444F4" wp14:textId="56B1CE5B">
      <w:pPr>
        <w:pStyle w:val="Heading2"/>
      </w:pPr>
      <w:r w:rsidRPr="22D00F9D" w:rsidR="2E1C86C5">
        <w:rPr>
          <w:noProof w:val="0"/>
          <w:lang w:val="fr-FR"/>
        </w:rPr>
        <w:t>🔥 The spiritual image</w:t>
      </w:r>
    </w:p>
    <w:p xmlns:wp14="http://schemas.microsoft.com/office/word/2010/wordml" w:rsidP="22D00F9D" wp14:paraId="761CFEEC" wp14:textId="408F093B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comparison can be understood as follows:</w:t>
      </w:r>
    </w:p>
    <w:p xmlns:wp14="http://schemas.microsoft.com/office/word/2010/wordml" w:rsidP="22D00F9D" wp14:paraId="6F410E7D" wp14:textId="5AD7DB1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physical lamp needs </w:t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घृत — ghṛta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, ghee;</w:t>
      </w:r>
    </w:p>
    <w:p xmlns:wp14="http://schemas.microsoft.com/office/word/2010/wordml" w:rsidP="22D00F9D" wp14:paraId="4A97D6BB" wp14:textId="60B8DE7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inner light of the soul needs </w:t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, remembrance;</w:t>
      </w:r>
    </w:p>
    <w:p xmlns:wp14="http://schemas.microsoft.com/office/word/2010/wordml" w:rsidP="22D00F9D" wp14:paraId="2029D0BE" wp14:textId="1FBE87D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physical ghee sustains an external flame;</w:t>
      </w:r>
    </w:p>
    <w:p xmlns:wp14="http://schemas.microsoft.com/office/word/2010/wordml" w:rsidP="22D00F9D" wp14:paraId="25F0D406" wp14:textId="6DA3832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remembrance of Baba sustains spiritual awareness.</w:t>
      </w:r>
    </w:p>
    <w:p xmlns:wp14="http://schemas.microsoft.com/office/word/2010/wordml" w:rsidP="22D00F9D" wp14:paraId="68112CB2" wp14:textId="16630390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The passage therefore shifts attention from an outward ritual to an inward experience:</w:t>
      </w:r>
    </w:p>
    <w:p xmlns:wp14="http://schemas.microsoft.com/office/word/2010/wordml" w:rsidP="22D00F9D" wp14:paraId="587E3CE6" wp14:textId="29E4328D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true divine light does not depend on a lamp burning day and night, but on living and constant remembrance.</w:t>
      </w:r>
    </w:p>
    <w:p xmlns:wp14="http://schemas.microsoft.com/office/word/2010/wordml" w:rsidP="22D00F9D" wp14:paraId="2A92C1F1" wp14:textId="633778D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2D00F9D" wp14:paraId="32F755D7" wp14:textId="22089C8D">
      <w:pPr>
        <w:pStyle w:val="Heading2"/>
      </w:pPr>
      <w:r w:rsidRPr="22D00F9D" w:rsidR="2E1C86C5">
        <w:rPr>
          <w:noProof w:val="0"/>
          <w:lang w:val="fr-FR"/>
        </w:rPr>
        <w:t>🕉️ BK meaning</w:t>
      </w:r>
    </w:p>
    <w:p xmlns:wp14="http://schemas.microsoft.com/office/word/2010/wordml" w:rsidP="22D00F9D" wp14:paraId="17BD9260" wp14:textId="4527F477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merely thinking about Baba occasionally. It means maintaining a conscious connection with Him while considering oneself to be a soul.</w:t>
      </w:r>
    </w:p>
    <w:p xmlns:wp14="http://schemas.microsoft.com/office/word/2010/wordml" w:rsidP="22D00F9D" wp14:paraId="5F029570" wp14:textId="43F46F26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This remembrance:</w:t>
      </w:r>
    </w:p>
    <w:p xmlns:wp14="http://schemas.microsoft.com/office/word/2010/wordml" w:rsidP="22D00F9D" wp14:paraId="29396978" wp14:textId="0DAC770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sustains soul-consciousness;</w:t>
      </w:r>
    </w:p>
    <w:p xmlns:wp14="http://schemas.microsoft.com/office/word/2010/wordml" w:rsidP="22D00F9D" wp14:paraId="79FABDA3" wp14:textId="5C2B3D5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keeps the inner light awake;</w:t>
      </w:r>
    </w:p>
    <w:p xmlns:wp14="http://schemas.microsoft.com/office/word/2010/wordml" w:rsidP="22D00F9D" wp14:paraId="75363CA0" wp14:textId="34A3B93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gives spiritual power to the soul;</w:t>
      </w:r>
    </w:p>
    <w:p xmlns:wp14="http://schemas.microsoft.com/office/word/2010/wordml" w:rsidP="22D00F9D" wp14:paraId="686C9312" wp14:textId="64EABE3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>symbolically replaces the fuel used in external worship.</w:t>
      </w:r>
    </w:p>
    <w:p xmlns:wp14="http://schemas.microsoft.com/office/word/2010/wordml" w:rsidP="22D00F9D" wp14:paraId="134E9464" wp14:textId="5919C313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रूपी घृत — yād rūpī ghrit</w:t>
      </w:r>
      <w:r w:rsidRPr="22D00F9D" w:rsidR="2E1C86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22D00F9D" wp14:paraId="6F1ACCC9" wp14:textId="7FE85FEF">
      <w:pPr>
        <w:spacing w:before="240" w:beforeAutospacing="off" w:after="240" w:afterAutospacing="off"/>
      </w:pPr>
      <w:r w:rsidRPr="22D00F9D" w:rsidR="2E1C86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spiritual fuel of remembrance that keeps the light of the soul burning.</w:t>
      </w:r>
    </w:p>
    <w:p xmlns:wp14="http://schemas.microsoft.com/office/word/2010/wordml" w:rsidP="22D00F9D" wp14:paraId="70F4819E" wp14:textId="6BBC664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D00F9D" wp14:paraId="56CE3C47" wp14:textId="3023F80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2D00F9D" wp14:paraId="3BFEFB25" wp14:textId="6BCA60B4">
      <w:pPr>
        <w:pStyle w:val="Normal"/>
      </w:pPr>
      <w:r w:rsidRPr="22D00F9D" w:rsidR="62F069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d386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a6acb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e1bb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3795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e3ba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B38A16"/>
    <w:rsid w:val="0106F72E"/>
    <w:rsid w:val="0C25136C"/>
    <w:rsid w:val="14CC8C6D"/>
    <w:rsid w:val="1C735C47"/>
    <w:rsid w:val="22D00F9D"/>
    <w:rsid w:val="2E1C86C5"/>
    <w:rsid w:val="3A3D56E7"/>
    <w:rsid w:val="3E3103BF"/>
    <w:rsid w:val="4313037F"/>
    <w:rsid w:val="4C7C7872"/>
    <w:rsid w:val="4D279B20"/>
    <w:rsid w:val="601CCD1B"/>
    <w:rsid w:val="62F06999"/>
    <w:rsid w:val="69B38A16"/>
    <w:rsid w:val="6A7F2772"/>
    <w:rsid w:val="6BD4D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27AB3"/>
  <w15:chartTrackingRefBased/>
  <w15:docId w15:val="{064A9436-1C4E-4D7A-A34F-29910ED5F7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2D00F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2D00F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2D00F9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2D00F9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015065c42345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2026-08-06T06:31:26.0300390Z</dcterms:created>
  <dcterms:modified xsi:type="dcterms:W3CDTF">2026-08-06T06:40:38.5987428Z</dcterms:modified>
  <dc:creator>Jacques VUILLAUME</dc:creator>
  <lastModifiedBy>Jacques VUILLAUME</lastModifiedBy>
</coreProperties>
</file>