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F78A348" wp14:paraId="4DF49A52" wp14:textId="6F5CD08A">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1F78A348" w:rsidR="12C70F18">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26 October 2026</w:t>
      </w:r>
    </w:p>
    <w:p xmlns:wp14="http://schemas.microsoft.com/office/word/2010/wordml" w:rsidP="1F78A348" wp14:paraId="33CE5EAF" wp14:textId="184FD23E">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F78A348" wp14:paraId="78FA0B8D" wp14:textId="2071558A">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F78A348" w:rsidR="12C70F1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26 October 2026</w:t>
      </w:r>
    </w:p>
    <w:p xmlns:wp14="http://schemas.microsoft.com/office/word/2010/wordml" w:rsidP="1F78A348" wp14:paraId="51D5129D" wp14:textId="3A468FA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1F78A348" wp14:paraId="35B158A4" wp14:textId="40FE5DB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1F78A348" w:rsidR="12C70F1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Hindi</w:t>
      </w:r>
    </w:p>
    <w:p xmlns:wp14="http://schemas.microsoft.com/office/word/2010/wordml" w:rsidP="1F78A348" wp14:paraId="1BBE5E4A" wp14:textId="76D10526">
      <w:pPr>
        <w:pStyle w:val="Normal"/>
        <w:spacing w:before="0" w:beforeAutospacing="off" w:after="0" w:afterAutospacing="off"/>
      </w:pPr>
      <w:r w:rsidRPr="1F78A348" w:rsidR="497E3EB7">
        <w:rPr>
          <w:rFonts w:ascii="Arial" w:hAnsi="Arial" w:eastAsia="Arial" w:cs="Arial"/>
          <w:noProof w:val="0"/>
          <w:sz w:val="24"/>
          <w:szCs w:val="24"/>
          <w:lang w:val="en-US"/>
        </w:rPr>
        <w:t>बाप कहते हैं जैसे मैं शान्ति का सागर हूँ, प्यार का सागर हूँ, तुमको भी ऐसा बनाता हूँ।</w:t>
      </w:r>
    </w:p>
    <w:p xmlns:wp14="http://schemas.microsoft.com/office/word/2010/wordml" w:rsidP="1F78A348" wp14:paraId="4744E57B" wp14:textId="75D0636E">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1F78A348" wp14:paraId="02A96849" wp14:textId="08408478">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1F78A348" w:rsidR="12C70F1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1F78A348" wp14:paraId="12C3467E" wp14:textId="7311B998">
      <w:pPr>
        <w:pStyle w:val="Normal"/>
        <w:spacing w:before="0" w:beforeAutospacing="off" w:after="0" w:afterAutospacing="off"/>
      </w:pPr>
      <w:r w:rsidRPr="1F78A348" w:rsidR="262A550C">
        <w:rPr>
          <w:rFonts w:ascii="Arial" w:hAnsi="Arial" w:eastAsia="Arial" w:cs="Arial"/>
          <w:noProof w:val="0"/>
          <w:sz w:val="24"/>
          <w:szCs w:val="24"/>
          <w:lang w:val="en-US"/>
        </w:rPr>
        <w:t>Bāp kahte haiṃ jaise maiṃ śānti kā sāgar hūṃ, pyār kā sāgar hūṃ, tumko bhī aisā banātā hūṃ.</w:t>
      </w:r>
    </w:p>
    <w:p xmlns:wp14="http://schemas.microsoft.com/office/word/2010/wordml" w:rsidP="1F78A348" wp14:paraId="5B8609E2" wp14:textId="139F8C62">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1F78A348" wp14:paraId="452D0370" wp14:textId="179FAC24">
      <w:pPr>
        <w:spacing w:before="0" w:beforeAutospacing="off" w:after="0" w:afterAutospacing="off"/>
      </w:pPr>
      <w:r w:rsidRPr="1F78A348" w:rsidR="12C70F18">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1F78A348" wp14:paraId="7DC7E3A6" wp14:textId="01B34976">
      <w:pPr>
        <w:spacing w:before="0" w:beforeAutospacing="off" w:after="0" w:afterAutospacing="off"/>
      </w:pPr>
      <w:r w:rsidRPr="1F78A348" w:rsidR="404BBEC5">
        <w:rPr>
          <w:rFonts w:ascii="Arial" w:hAnsi="Arial" w:eastAsia="Arial" w:cs="Arial"/>
          <w:noProof w:val="0"/>
          <w:sz w:val="24"/>
          <w:szCs w:val="24"/>
          <w:lang w:val="en-US"/>
        </w:rPr>
        <w:t>"The Father says: Just as I am an Ocean of Peace and an Ocean of Love, I make you like Me too."</w:t>
      </w:r>
    </w:p>
    <w:p xmlns:wp14="http://schemas.microsoft.com/office/word/2010/wordml" w:rsidP="1F78A348" wp14:paraId="6BE4FEE5" wp14:textId="372E8D02">
      <w:pPr>
        <w:spacing w:before="0" w:beforeAutospacing="off" w:after="0" w:afterAutospacing="off"/>
        <w:rPr>
          <w:rFonts w:ascii="Arial" w:hAnsi="Arial" w:eastAsia="Arial" w:cs="Arial"/>
          <w:noProof w:val="0"/>
          <w:sz w:val="24"/>
          <w:szCs w:val="24"/>
          <w:lang w:val="en-US"/>
        </w:rPr>
      </w:pPr>
    </w:p>
    <w:p xmlns:wp14="http://schemas.microsoft.com/office/word/2010/wordml" w:rsidP="1F78A348" wp14:paraId="73271F2A" wp14:textId="507A7D13">
      <w:pPr>
        <w:spacing w:before="0" w:beforeAutospacing="off" w:after="0" w:afterAutospacing="off"/>
      </w:pPr>
      <w:r w:rsidRPr="1F78A348" w:rsidR="404BBEC5">
        <w:rPr>
          <w:rFonts w:ascii="Arial" w:hAnsi="Arial" w:eastAsia="Arial" w:cs="Arial"/>
          <w:noProof w:val="0"/>
          <w:sz w:val="24"/>
          <w:szCs w:val="24"/>
          <w:lang w:val="en-US"/>
        </w:rPr>
        <w:t>A more natural translation:</w:t>
      </w:r>
    </w:p>
    <w:p xmlns:wp14="http://schemas.microsoft.com/office/word/2010/wordml" w:rsidP="1F78A348" wp14:paraId="7BCAF221" wp14:textId="075F1F45">
      <w:pPr>
        <w:spacing w:before="0" w:beforeAutospacing="off" w:after="0" w:afterAutospacing="off"/>
      </w:pPr>
      <w:r w:rsidRPr="1F78A348" w:rsidR="404BBEC5">
        <w:rPr>
          <w:rFonts w:ascii="Arial" w:hAnsi="Arial" w:eastAsia="Arial" w:cs="Arial"/>
          <w:noProof w:val="0"/>
          <w:sz w:val="24"/>
          <w:szCs w:val="24"/>
          <w:lang w:val="en-US"/>
        </w:rPr>
        <w:t>"The Father says: I am an Ocean of Peace and Love, and I make you like Me too."</w:t>
      </w:r>
    </w:p>
    <w:p xmlns:wp14="http://schemas.microsoft.com/office/word/2010/wordml" w:rsidP="1F78A348" wp14:paraId="2EC3CB2C" wp14:textId="182336D5">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1F78A348" wp14:paraId="30F12D1F" wp14:textId="4A1C9FD8">
      <w:pPr>
        <w:pStyle w:val="Heading2"/>
        <w:keepNext w:val="1"/>
        <w:keepLines w:val="1"/>
        <w:spacing w:before="160" w:after="80"/>
      </w:pPr>
      <w:r w:rsidRPr="1F78A348" w:rsidR="12C70F1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1071"/>
        <w:gridCol w:w="1842"/>
        <w:gridCol w:w="4800"/>
      </w:tblGrid>
      <w:tr w:rsidR="1F78A348" w:rsidTr="1F78A348" w14:paraId="74A1831A">
        <w:trPr>
          <w:trHeight w:val="300"/>
        </w:trPr>
        <w:tc>
          <w:tcPr>
            <w:tcW w:w="1071" w:type="dxa"/>
            <w:tcMar/>
            <w:vAlign w:val="center"/>
          </w:tcPr>
          <w:p w:rsidR="1F78A348" w:rsidP="1F78A348" w:rsidRDefault="1F78A348" w14:paraId="1CA0AD33" w14:textId="4683A772">
            <w:pPr>
              <w:pStyle w:val="Normal"/>
              <w:rPr>
                <w:b w:val="1"/>
                <w:bCs w:val="1"/>
              </w:rPr>
            </w:pPr>
            <w:r w:rsidRPr="1F78A348" w:rsidR="1F78A348">
              <w:rPr>
                <w:b w:val="1"/>
                <w:bCs w:val="1"/>
              </w:rPr>
              <w:t>Hindi</w:t>
            </w:r>
          </w:p>
        </w:tc>
        <w:tc>
          <w:tcPr>
            <w:tcW w:w="1842" w:type="dxa"/>
            <w:tcMar/>
            <w:vAlign w:val="center"/>
          </w:tcPr>
          <w:p w:rsidR="1F78A348" w:rsidP="1F78A348" w:rsidRDefault="1F78A348" w14:paraId="66F5231D" w14:textId="7F9AF8D4">
            <w:pPr>
              <w:pStyle w:val="Normal"/>
              <w:rPr>
                <w:b w:val="1"/>
                <w:bCs w:val="1"/>
              </w:rPr>
            </w:pPr>
            <w:r w:rsidRPr="1F78A348" w:rsidR="1F78A348">
              <w:rPr>
                <w:b w:val="1"/>
                <w:bCs w:val="1"/>
              </w:rPr>
              <w:t>Transliteration</w:t>
            </w:r>
          </w:p>
        </w:tc>
        <w:tc>
          <w:tcPr>
            <w:tcW w:w="4800" w:type="dxa"/>
            <w:tcMar/>
            <w:vAlign w:val="center"/>
          </w:tcPr>
          <w:p w:rsidR="1F78A348" w:rsidP="1F78A348" w:rsidRDefault="1F78A348" w14:paraId="09C219EC" w14:textId="5B4836A0">
            <w:pPr>
              <w:pStyle w:val="Normal"/>
              <w:rPr>
                <w:b w:val="1"/>
                <w:bCs w:val="1"/>
              </w:rPr>
            </w:pPr>
            <w:r w:rsidRPr="1F78A348" w:rsidR="1F78A348">
              <w:rPr>
                <w:b w:val="1"/>
                <w:bCs w:val="1"/>
              </w:rPr>
              <w:t>English</w:t>
            </w:r>
          </w:p>
        </w:tc>
      </w:tr>
      <w:tr w:rsidR="1F78A348" w:rsidTr="1F78A348" w14:paraId="51255B73">
        <w:trPr>
          <w:trHeight w:val="300"/>
        </w:trPr>
        <w:tc>
          <w:tcPr>
            <w:tcW w:w="1071" w:type="dxa"/>
            <w:tcMar/>
            <w:vAlign w:val="center"/>
          </w:tcPr>
          <w:p w:rsidR="1F78A348" w:rsidP="1F78A348" w:rsidRDefault="1F78A348" w14:paraId="7A07B4A7" w14:textId="2398AD55">
            <w:pPr>
              <w:pStyle w:val="Normal"/>
            </w:pPr>
            <w:r w:rsidR="1F78A348">
              <w:rPr/>
              <w:t>बाप</w:t>
            </w:r>
          </w:p>
        </w:tc>
        <w:tc>
          <w:tcPr>
            <w:tcW w:w="1842" w:type="dxa"/>
            <w:tcMar/>
            <w:vAlign w:val="center"/>
          </w:tcPr>
          <w:p w:rsidR="1F78A348" w:rsidP="1F78A348" w:rsidRDefault="1F78A348" w14:paraId="56B9A051" w14:textId="5F68FED3">
            <w:pPr>
              <w:pStyle w:val="Normal"/>
            </w:pPr>
            <w:r w:rsidR="1F78A348">
              <w:rPr/>
              <w:t>bāp</w:t>
            </w:r>
          </w:p>
        </w:tc>
        <w:tc>
          <w:tcPr>
            <w:tcW w:w="4800" w:type="dxa"/>
            <w:tcMar/>
            <w:vAlign w:val="center"/>
          </w:tcPr>
          <w:p w:rsidR="1F78A348" w:rsidP="1F78A348" w:rsidRDefault="1F78A348" w14:paraId="3EC1D5E6" w14:textId="66518673">
            <w:pPr>
              <w:pStyle w:val="Normal"/>
            </w:pPr>
            <w:r w:rsidR="1F78A348">
              <w:rPr/>
              <w:t>Father</w:t>
            </w:r>
          </w:p>
        </w:tc>
      </w:tr>
      <w:tr w:rsidR="1F78A348" w:rsidTr="1F78A348" w14:paraId="6D857890">
        <w:trPr>
          <w:trHeight w:val="300"/>
        </w:trPr>
        <w:tc>
          <w:tcPr>
            <w:tcW w:w="1071" w:type="dxa"/>
            <w:tcMar/>
            <w:vAlign w:val="center"/>
          </w:tcPr>
          <w:p w:rsidR="1F78A348" w:rsidP="1F78A348" w:rsidRDefault="1F78A348" w14:paraId="5C92D43A" w14:textId="7E4BA211">
            <w:pPr>
              <w:pStyle w:val="Normal"/>
            </w:pPr>
            <w:r w:rsidR="1F78A348">
              <w:rPr/>
              <w:t>कहते हैं</w:t>
            </w:r>
          </w:p>
        </w:tc>
        <w:tc>
          <w:tcPr>
            <w:tcW w:w="1842" w:type="dxa"/>
            <w:tcMar/>
            <w:vAlign w:val="center"/>
          </w:tcPr>
          <w:p w:rsidR="1F78A348" w:rsidP="1F78A348" w:rsidRDefault="1F78A348" w14:paraId="09AEC230" w14:textId="5CB3B9FA">
            <w:pPr>
              <w:pStyle w:val="Normal"/>
            </w:pPr>
            <w:r w:rsidR="1F78A348">
              <w:rPr/>
              <w:t>kahte haiṃ</w:t>
            </w:r>
          </w:p>
        </w:tc>
        <w:tc>
          <w:tcPr>
            <w:tcW w:w="4800" w:type="dxa"/>
            <w:tcMar/>
            <w:vAlign w:val="center"/>
          </w:tcPr>
          <w:p w:rsidR="1F78A348" w:rsidP="1F78A348" w:rsidRDefault="1F78A348" w14:paraId="68C11961" w14:textId="2F7CBF86">
            <w:pPr>
              <w:pStyle w:val="Normal"/>
            </w:pPr>
            <w:r w:rsidR="1F78A348">
              <w:rPr/>
              <w:t>says, say</w:t>
            </w:r>
          </w:p>
        </w:tc>
      </w:tr>
      <w:tr w:rsidR="1F78A348" w:rsidTr="1F78A348" w14:paraId="4827CFDC">
        <w:trPr>
          <w:trHeight w:val="300"/>
        </w:trPr>
        <w:tc>
          <w:tcPr>
            <w:tcW w:w="1071" w:type="dxa"/>
            <w:tcMar/>
            <w:vAlign w:val="center"/>
          </w:tcPr>
          <w:p w:rsidR="1F78A348" w:rsidP="1F78A348" w:rsidRDefault="1F78A348" w14:paraId="368C233B" w14:textId="003FCF90">
            <w:pPr>
              <w:pStyle w:val="Normal"/>
            </w:pPr>
            <w:r w:rsidR="1F78A348">
              <w:rPr/>
              <w:t>जैसे</w:t>
            </w:r>
          </w:p>
        </w:tc>
        <w:tc>
          <w:tcPr>
            <w:tcW w:w="1842" w:type="dxa"/>
            <w:tcMar/>
            <w:vAlign w:val="center"/>
          </w:tcPr>
          <w:p w:rsidR="1F78A348" w:rsidP="1F78A348" w:rsidRDefault="1F78A348" w14:paraId="5CC3D9DC" w14:textId="5B3E6E96">
            <w:pPr>
              <w:pStyle w:val="Normal"/>
            </w:pPr>
            <w:r w:rsidR="1F78A348">
              <w:rPr/>
              <w:t>jaise</w:t>
            </w:r>
          </w:p>
        </w:tc>
        <w:tc>
          <w:tcPr>
            <w:tcW w:w="4800" w:type="dxa"/>
            <w:tcMar/>
            <w:vAlign w:val="center"/>
          </w:tcPr>
          <w:p w:rsidR="1F78A348" w:rsidP="1F78A348" w:rsidRDefault="1F78A348" w14:paraId="57FDC476" w14:textId="47031303">
            <w:pPr>
              <w:pStyle w:val="Normal"/>
            </w:pPr>
            <w:r w:rsidR="1F78A348">
              <w:rPr/>
              <w:t>just as, like</w:t>
            </w:r>
          </w:p>
        </w:tc>
      </w:tr>
      <w:tr w:rsidR="1F78A348" w:rsidTr="1F78A348" w14:paraId="226C023C">
        <w:trPr>
          <w:trHeight w:val="300"/>
        </w:trPr>
        <w:tc>
          <w:tcPr>
            <w:tcW w:w="1071" w:type="dxa"/>
            <w:tcMar/>
            <w:vAlign w:val="center"/>
          </w:tcPr>
          <w:p w:rsidR="1F78A348" w:rsidP="1F78A348" w:rsidRDefault="1F78A348" w14:paraId="5B2DAACB" w14:textId="001E7A52">
            <w:pPr>
              <w:pStyle w:val="Normal"/>
            </w:pPr>
            <w:r w:rsidR="1F78A348">
              <w:rPr/>
              <w:t>मैं</w:t>
            </w:r>
          </w:p>
        </w:tc>
        <w:tc>
          <w:tcPr>
            <w:tcW w:w="1842" w:type="dxa"/>
            <w:tcMar/>
            <w:vAlign w:val="center"/>
          </w:tcPr>
          <w:p w:rsidR="1F78A348" w:rsidP="1F78A348" w:rsidRDefault="1F78A348" w14:paraId="359D512B" w14:textId="784D26D0">
            <w:pPr>
              <w:pStyle w:val="Normal"/>
            </w:pPr>
            <w:r w:rsidR="1F78A348">
              <w:rPr/>
              <w:t>maiṃ</w:t>
            </w:r>
          </w:p>
        </w:tc>
        <w:tc>
          <w:tcPr>
            <w:tcW w:w="4800" w:type="dxa"/>
            <w:tcMar/>
            <w:vAlign w:val="center"/>
          </w:tcPr>
          <w:p w:rsidR="1F78A348" w:rsidP="1F78A348" w:rsidRDefault="1F78A348" w14:paraId="50896898" w14:textId="0ED5079F">
            <w:pPr>
              <w:pStyle w:val="Normal"/>
            </w:pPr>
            <w:r w:rsidR="1F78A348">
              <w:rPr/>
              <w:t>I</w:t>
            </w:r>
          </w:p>
        </w:tc>
      </w:tr>
      <w:tr w:rsidR="1F78A348" w:rsidTr="1F78A348" w14:paraId="66C84F72">
        <w:trPr>
          <w:trHeight w:val="300"/>
        </w:trPr>
        <w:tc>
          <w:tcPr>
            <w:tcW w:w="1071" w:type="dxa"/>
            <w:tcMar/>
            <w:vAlign w:val="center"/>
          </w:tcPr>
          <w:p w:rsidR="1F78A348" w:rsidP="1F78A348" w:rsidRDefault="1F78A348" w14:paraId="394E5E4A" w14:textId="3086CB7B">
            <w:pPr>
              <w:pStyle w:val="Normal"/>
            </w:pPr>
            <w:r w:rsidR="1F78A348">
              <w:rPr/>
              <w:t>शान्ति</w:t>
            </w:r>
          </w:p>
        </w:tc>
        <w:tc>
          <w:tcPr>
            <w:tcW w:w="1842" w:type="dxa"/>
            <w:tcMar/>
            <w:vAlign w:val="center"/>
          </w:tcPr>
          <w:p w:rsidR="1F78A348" w:rsidP="1F78A348" w:rsidRDefault="1F78A348" w14:paraId="57E529F7" w14:textId="15997B0A">
            <w:pPr>
              <w:pStyle w:val="Normal"/>
            </w:pPr>
            <w:r w:rsidR="1F78A348">
              <w:rPr/>
              <w:t>śānti</w:t>
            </w:r>
          </w:p>
        </w:tc>
        <w:tc>
          <w:tcPr>
            <w:tcW w:w="4800" w:type="dxa"/>
            <w:tcMar/>
            <w:vAlign w:val="center"/>
          </w:tcPr>
          <w:p w:rsidR="1F78A348" w:rsidP="1F78A348" w:rsidRDefault="1F78A348" w14:paraId="66C41384" w14:textId="327DB518">
            <w:pPr>
              <w:pStyle w:val="Normal"/>
            </w:pPr>
            <w:r w:rsidR="1F78A348">
              <w:rPr/>
              <w:t>peace</w:t>
            </w:r>
          </w:p>
        </w:tc>
      </w:tr>
      <w:tr w:rsidR="1F78A348" w:rsidTr="1F78A348" w14:paraId="665C839E">
        <w:trPr>
          <w:trHeight w:val="300"/>
        </w:trPr>
        <w:tc>
          <w:tcPr>
            <w:tcW w:w="1071" w:type="dxa"/>
            <w:tcMar/>
            <w:vAlign w:val="center"/>
          </w:tcPr>
          <w:p w:rsidR="1F78A348" w:rsidP="1F78A348" w:rsidRDefault="1F78A348" w14:paraId="2E2FA7E7" w14:textId="08B8C91A">
            <w:pPr>
              <w:pStyle w:val="Normal"/>
            </w:pPr>
            <w:r w:rsidR="1F78A348">
              <w:rPr/>
              <w:t>का</w:t>
            </w:r>
          </w:p>
        </w:tc>
        <w:tc>
          <w:tcPr>
            <w:tcW w:w="1842" w:type="dxa"/>
            <w:tcMar/>
            <w:vAlign w:val="center"/>
          </w:tcPr>
          <w:p w:rsidR="1F78A348" w:rsidP="1F78A348" w:rsidRDefault="1F78A348" w14:paraId="04E0D16B" w14:textId="19B1F65E">
            <w:pPr>
              <w:pStyle w:val="Normal"/>
            </w:pPr>
            <w:r w:rsidR="1F78A348">
              <w:rPr/>
              <w:t>kā</w:t>
            </w:r>
          </w:p>
        </w:tc>
        <w:tc>
          <w:tcPr>
            <w:tcW w:w="4800" w:type="dxa"/>
            <w:tcMar/>
            <w:vAlign w:val="center"/>
          </w:tcPr>
          <w:p w:rsidR="1F78A348" w:rsidP="1F78A348" w:rsidRDefault="1F78A348" w14:paraId="5311849F" w14:textId="2340DF01">
            <w:pPr>
              <w:pStyle w:val="Normal"/>
            </w:pPr>
            <w:r w:rsidR="1F78A348">
              <w:rPr/>
              <w:t>of</w:t>
            </w:r>
          </w:p>
        </w:tc>
      </w:tr>
      <w:tr w:rsidR="1F78A348" w:rsidTr="1F78A348" w14:paraId="145F9301">
        <w:trPr>
          <w:trHeight w:val="300"/>
        </w:trPr>
        <w:tc>
          <w:tcPr>
            <w:tcW w:w="1071" w:type="dxa"/>
            <w:tcMar/>
            <w:vAlign w:val="center"/>
          </w:tcPr>
          <w:p w:rsidR="1F78A348" w:rsidP="1F78A348" w:rsidRDefault="1F78A348" w14:paraId="10320700" w14:textId="72B434E7">
            <w:pPr>
              <w:pStyle w:val="Normal"/>
            </w:pPr>
            <w:r w:rsidR="1F78A348">
              <w:rPr/>
              <w:t>सागर</w:t>
            </w:r>
          </w:p>
        </w:tc>
        <w:tc>
          <w:tcPr>
            <w:tcW w:w="1842" w:type="dxa"/>
            <w:tcMar/>
            <w:vAlign w:val="center"/>
          </w:tcPr>
          <w:p w:rsidR="1F78A348" w:rsidP="1F78A348" w:rsidRDefault="1F78A348" w14:paraId="1CE9D608" w14:textId="51243089">
            <w:pPr>
              <w:pStyle w:val="Normal"/>
            </w:pPr>
            <w:r w:rsidR="1F78A348">
              <w:rPr/>
              <w:t>sāgar</w:t>
            </w:r>
          </w:p>
        </w:tc>
        <w:tc>
          <w:tcPr>
            <w:tcW w:w="4800" w:type="dxa"/>
            <w:tcMar/>
            <w:vAlign w:val="center"/>
          </w:tcPr>
          <w:p w:rsidR="1F78A348" w:rsidP="1F78A348" w:rsidRDefault="1F78A348" w14:paraId="19556AFF" w14:textId="73EBD76E">
            <w:pPr>
              <w:pStyle w:val="Normal"/>
            </w:pPr>
            <w:r w:rsidR="1F78A348">
              <w:rPr/>
              <w:t>ocean</w:t>
            </w:r>
          </w:p>
        </w:tc>
      </w:tr>
      <w:tr w:rsidR="1F78A348" w:rsidTr="1F78A348" w14:paraId="7DA07878">
        <w:trPr>
          <w:trHeight w:val="300"/>
        </w:trPr>
        <w:tc>
          <w:tcPr>
            <w:tcW w:w="1071" w:type="dxa"/>
            <w:tcMar/>
            <w:vAlign w:val="center"/>
          </w:tcPr>
          <w:p w:rsidR="1F78A348" w:rsidP="1F78A348" w:rsidRDefault="1F78A348" w14:paraId="020A5774" w14:textId="6D43FCC9">
            <w:pPr>
              <w:pStyle w:val="Normal"/>
            </w:pPr>
            <w:r w:rsidR="1F78A348">
              <w:rPr/>
              <w:t>हूँ</w:t>
            </w:r>
          </w:p>
        </w:tc>
        <w:tc>
          <w:tcPr>
            <w:tcW w:w="1842" w:type="dxa"/>
            <w:tcMar/>
            <w:vAlign w:val="center"/>
          </w:tcPr>
          <w:p w:rsidR="1F78A348" w:rsidP="1F78A348" w:rsidRDefault="1F78A348" w14:paraId="37E379C4" w14:textId="142A5AA5">
            <w:pPr>
              <w:pStyle w:val="Normal"/>
            </w:pPr>
            <w:r w:rsidR="1F78A348">
              <w:rPr/>
              <w:t>hūṃ</w:t>
            </w:r>
          </w:p>
        </w:tc>
        <w:tc>
          <w:tcPr>
            <w:tcW w:w="4800" w:type="dxa"/>
            <w:tcMar/>
            <w:vAlign w:val="center"/>
          </w:tcPr>
          <w:p w:rsidR="1F78A348" w:rsidP="1F78A348" w:rsidRDefault="1F78A348" w14:paraId="7BF0352F" w14:textId="239E0DE3">
            <w:pPr>
              <w:pStyle w:val="Normal"/>
            </w:pPr>
            <w:r w:rsidR="1F78A348">
              <w:rPr/>
              <w:t>I am</w:t>
            </w:r>
          </w:p>
        </w:tc>
      </w:tr>
      <w:tr w:rsidR="1F78A348" w:rsidTr="1F78A348" w14:paraId="67A16F47">
        <w:trPr>
          <w:trHeight w:val="300"/>
        </w:trPr>
        <w:tc>
          <w:tcPr>
            <w:tcW w:w="1071" w:type="dxa"/>
            <w:tcMar/>
            <w:vAlign w:val="center"/>
          </w:tcPr>
          <w:p w:rsidR="1F78A348" w:rsidP="1F78A348" w:rsidRDefault="1F78A348" w14:paraId="4F9E2565" w14:textId="58820787">
            <w:pPr>
              <w:pStyle w:val="Normal"/>
            </w:pPr>
            <w:r w:rsidR="1F78A348">
              <w:rPr/>
              <w:t>प्यार</w:t>
            </w:r>
          </w:p>
        </w:tc>
        <w:tc>
          <w:tcPr>
            <w:tcW w:w="1842" w:type="dxa"/>
            <w:tcMar/>
            <w:vAlign w:val="center"/>
          </w:tcPr>
          <w:p w:rsidR="1F78A348" w:rsidP="1F78A348" w:rsidRDefault="1F78A348" w14:paraId="354BDDDF" w14:textId="74851586">
            <w:pPr>
              <w:pStyle w:val="Normal"/>
            </w:pPr>
            <w:r w:rsidR="1F78A348">
              <w:rPr/>
              <w:t>pyār</w:t>
            </w:r>
          </w:p>
        </w:tc>
        <w:tc>
          <w:tcPr>
            <w:tcW w:w="4800" w:type="dxa"/>
            <w:tcMar/>
            <w:vAlign w:val="center"/>
          </w:tcPr>
          <w:p w:rsidR="1F78A348" w:rsidP="1F78A348" w:rsidRDefault="1F78A348" w14:paraId="4586F5A7" w14:textId="35511D3B">
            <w:pPr>
              <w:pStyle w:val="Normal"/>
            </w:pPr>
            <w:r w:rsidR="1F78A348">
              <w:rPr/>
              <w:t>love, affection</w:t>
            </w:r>
          </w:p>
        </w:tc>
      </w:tr>
      <w:tr w:rsidR="1F78A348" w:rsidTr="1F78A348" w14:paraId="1E1F9405">
        <w:trPr>
          <w:trHeight w:val="300"/>
        </w:trPr>
        <w:tc>
          <w:tcPr>
            <w:tcW w:w="1071" w:type="dxa"/>
            <w:tcMar/>
            <w:vAlign w:val="center"/>
          </w:tcPr>
          <w:p w:rsidR="1F78A348" w:rsidP="1F78A348" w:rsidRDefault="1F78A348" w14:paraId="1D9CCCAC" w14:textId="03E18CC9">
            <w:pPr>
              <w:pStyle w:val="Normal"/>
            </w:pPr>
            <w:r w:rsidR="1F78A348">
              <w:rPr/>
              <w:t>तुमको</w:t>
            </w:r>
          </w:p>
        </w:tc>
        <w:tc>
          <w:tcPr>
            <w:tcW w:w="1842" w:type="dxa"/>
            <w:tcMar/>
            <w:vAlign w:val="center"/>
          </w:tcPr>
          <w:p w:rsidR="1F78A348" w:rsidP="1F78A348" w:rsidRDefault="1F78A348" w14:paraId="3557CBB3" w14:textId="6B75C5FB">
            <w:pPr>
              <w:pStyle w:val="Normal"/>
            </w:pPr>
            <w:r w:rsidR="1F78A348">
              <w:rPr/>
              <w:t>tumko</w:t>
            </w:r>
          </w:p>
        </w:tc>
        <w:tc>
          <w:tcPr>
            <w:tcW w:w="4800" w:type="dxa"/>
            <w:tcMar/>
            <w:vAlign w:val="center"/>
          </w:tcPr>
          <w:p w:rsidR="1F78A348" w:rsidP="1F78A348" w:rsidRDefault="1F78A348" w14:paraId="799309CA" w14:textId="433DBA7B">
            <w:pPr>
              <w:pStyle w:val="Normal"/>
            </w:pPr>
            <w:r w:rsidR="1F78A348">
              <w:rPr/>
              <w:t>you, to you</w:t>
            </w:r>
          </w:p>
        </w:tc>
      </w:tr>
      <w:tr w:rsidR="1F78A348" w:rsidTr="1F78A348" w14:paraId="5A681200">
        <w:trPr>
          <w:trHeight w:val="300"/>
        </w:trPr>
        <w:tc>
          <w:tcPr>
            <w:tcW w:w="1071" w:type="dxa"/>
            <w:tcMar/>
            <w:vAlign w:val="center"/>
          </w:tcPr>
          <w:p w:rsidR="1F78A348" w:rsidP="1F78A348" w:rsidRDefault="1F78A348" w14:paraId="165EB0B4" w14:textId="2FB26272">
            <w:pPr>
              <w:pStyle w:val="Normal"/>
            </w:pPr>
            <w:r w:rsidR="1F78A348">
              <w:rPr/>
              <w:t>भी</w:t>
            </w:r>
          </w:p>
        </w:tc>
        <w:tc>
          <w:tcPr>
            <w:tcW w:w="1842" w:type="dxa"/>
            <w:tcMar/>
            <w:vAlign w:val="center"/>
          </w:tcPr>
          <w:p w:rsidR="1F78A348" w:rsidP="1F78A348" w:rsidRDefault="1F78A348" w14:paraId="18B0709A" w14:textId="6B42139C">
            <w:pPr>
              <w:pStyle w:val="Normal"/>
            </w:pPr>
            <w:r w:rsidR="1F78A348">
              <w:rPr/>
              <w:t>bhī</w:t>
            </w:r>
          </w:p>
        </w:tc>
        <w:tc>
          <w:tcPr>
            <w:tcW w:w="4800" w:type="dxa"/>
            <w:tcMar/>
            <w:vAlign w:val="center"/>
          </w:tcPr>
          <w:p w:rsidR="1F78A348" w:rsidP="1F78A348" w:rsidRDefault="1F78A348" w14:paraId="3652658F" w14:textId="3F7CE384">
            <w:pPr>
              <w:pStyle w:val="Normal"/>
            </w:pPr>
            <w:r w:rsidR="1F78A348">
              <w:rPr/>
              <w:t>also, too</w:t>
            </w:r>
          </w:p>
        </w:tc>
      </w:tr>
      <w:tr w:rsidR="1F78A348" w:rsidTr="1F78A348" w14:paraId="3CB99319">
        <w:trPr>
          <w:trHeight w:val="300"/>
        </w:trPr>
        <w:tc>
          <w:tcPr>
            <w:tcW w:w="1071" w:type="dxa"/>
            <w:tcMar/>
            <w:vAlign w:val="center"/>
          </w:tcPr>
          <w:p w:rsidR="1F78A348" w:rsidP="1F78A348" w:rsidRDefault="1F78A348" w14:paraId="3FFEFA02" w14:textId="145D4D1D">
            <w:pPr>
              <w:pStyle w:val="Normal"/>
            </w:pPr>
            <w:r w:rsidR="1F78A348">
              <w:rPr/>
              <w:t>ऐसा</w:t>
            </w:r>
          </w:p>
        </w:tc>
        <w:tc>
          <w:tcPr>
            <w:tcW w:w="1842" w:type="dxa"/>
            <w:tcMar/>
            <w:vAlign w:val="center"/>
          </w:tcPr>
          <w:p w:rsidR="1F78A348" w:rsidP="1F78A348" w:rsidRDefault="1F78A348" w14:paraId="39AE6600" w14:textId="4BE7328A">
            <w:pPr>
              <w:pStyle w:val="Normal"/>
            </w:pPr>
            <w:r w:rsidR="1F78A348">
              <w:rPr/>
              <w:t>aisā</w:t>
            </w:r>
          </w:p>
        </w:tc>
        <w:tc>
          <w:tcPr>
            <w:tcW w:w="4800" w:type="dxa"/>
            <w:tcMar/>
            <w:vAlign w:val="center"/>
          </w:tcPr>
          <w:p w:rsidR="1F78A348" w:rsidP="1F78A348" w:rsidRDefault="1F78A348" w14:paraId="08204CA3" w14:textId="23DF0734">
            <w:pPr>
              <w:pStyle w:val="Normal"/>
            </w:pPr>
            <w:r w:rsidR="1F78A348">
              <w:rPr/>
              <w:t>like this, like that, in this way</w:t>
            </w:r>
          </w:p>
        </w:tc>
      </w:tr>
      <w:tr w:rsidR="1F78A348" w:rsidTr="1F78A348" w14:paraId="630A9EDA">
        <w:trPr>
          <w:trHeight w:val="300"/>
        </w:trPr>
        <w:tc>
          <w:tcPr>
            <w:tcW w:w="1071" w:type="dxa"/>
            <w:tcMar/>
            <w:vAlign w:val="center"/>
          </w:tcPr>
          <w:p w:rsidR="1F78A348" w:rsidP="1F78A348" w:rsidRDefault="1F78A348" w14:paraId="3C3FB26C" w14:textId="4C171F49">
            <w:pPr>
              <w:pStyle w:val="Normal"/>
            </w:pPr>
            <w:r w:rsidR="1F78A348">
              <w:rPr/>
              <w:t>बनाता हूँ</w:t>
            </w:r>
          </w:p>
        </w:tc>
        <w:tc>
          <w:tcPr>
            <w:tcW w:w="1842" w:type="dxa"/>
            <w:tcMar/>
            <w:vAlign w:val="center"/>
          </w:tcPr>
          <w:p w:rsidR="1F78A348" w:rsidP="1F78A348" w:rsidRDefault="1F78A348" w14:paraId="5AFDD541" w14:textId="78118BD3">
            <w:pPr>
              <w:pStyle w:val="Normal"/>
            </w:pPr>
            <w:r w:rsidR="1F78A348">
              <w:rPr/>
              <w:t>banātā hūṃ</w:t>
            </w:r>
          </w:p>
        </w:tc>
        <w:tc>
          <w:tcPr>
            <w:tcW w:w="4800" w:type="dxa"/>
            <w:tcMar/>
            <w:vAlign w:val="center"/>
          </w:tcPr>
          <w:p w:rsidR="1F78A348" w:rsidP="1F78A348" w:rsidRDefault="1F78A348" w14:paraId="2BF35195" w14:textId="65A1B995">
            <w:pPr>
              <w:pStyle w:val="Normal"/>
            </w:pPr>
            <w:r w:rsidR="1F78A348">
              <w:rPr/>
              <w:t>I make, I transform, I cause to become</w:t>
            </w:r>
          </w:p>
        </w:tc>
      </w:tr>
    </w:tbl>
    <w:p xmlns:wp14="http://schemas.microsoft.com/office/word/2010/wordml" w:rsidP="1F78A348" wp14:paraId="0E54462A" wp14:textId="48792A58">
      <w:pPr>
        <w:pStyle w:val="Normal"/>
        <w:keepNext w:val="1"/>
        <w:keepLines w:val="1"/>
        <w:rPr>
          <w:noProof w:val="0"/>
          <w:lang w:val="fr-FR"/>
        </w:rPr>
      </w:pPr>
    </w:p>
    <w:p xmlns:wp14="http://schemas.microsoft.com/office/word/2010/wordml" w:rsidP="1F78A348" wp14:paraId="2B26830A" wp14:textId="4A7E0E58">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1F78A348" w:rsidR="12C70F18">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1F78A348" wp14:paraId="360D3730" wp14:textId="79E33210">
      <w:pPr>
        <w:pStyle w:val="Heading3"/>
      </w:pPr>
      <w:r w:rsidRPr="1F78A348" w:rsidR="43BB73DA">
        <w:rPr>
          <w:noProof w:val="0"/>
          <w:lang w:val="fr-FR"/>
        </w:rPr>
        <w:t>1. जैसे … ऐसा – “Just as… so…”</w:t>
      </w:r>
    </w:p>
    <w:p xmlns:wp14="http://schemas.microsoft.com/office/word/2010/wordml" w:rsidP="1F78A348" wp14:paraId="1625A439" wp14:textId="672E84E4">
      <w:pPr>
        <w:spacing w:before="240" w:beforeAutospacing="off" w:after="240" w:afterAutospacing="off"/>
      </w:pPr>
      <w:r w:rsidRPr="1F78A348" w:rsidR="43BB73DA">
        <w:rPr>
          <w:rFonts w:ascii="Aptos" w:hAnsi="Aptos" w:eastAsia="Aptos" w:cs="Aptos"/>
          <w:noProof w:val="0"/>
          <w:sz w:val="24"/>
          <w:szCs w:val="24"/>
          <w:lang w:val="fr-FR"/>
        </w:rPr>
        <w:t>The sentence uses a comparative construction:</w:t>
      </w:r>
    </w:p>
    <w:p xmlns:wp14="http://schemas.microsoft.com/office/word/2010/wordml" w:rsidP="1F78A348" wp14:paraId="4F105794" wp14:textId="40932148">
      <w:pPr>
        <w:spacing w:before="240" w:beforeAutospacing="off" w:after="240" w:afterAutospacing="off"/>
      </w:pPr>
      <w:r w:rsidRPr="1F78A348" w:rsidR="43BB73DA">
        <w:rPr>
          <w:rFonts w:ascii="Aptos" w:hAnsi="Aptos" w:eastAsia="Aptos" w:cs="Aptos"/>
          <w:noProof w:val="0"/>
          <w:sz w:val="24"/>
          <w:szCs w:val="24"/>
          <w:lang w:val="fr-FR"/>
        </w:rPr>
        <w:t>जैसे मैं … हूँ, तुमको भी ऐसा बनाता हूँ।</w:t>
      </w:r>
    </w:p>
    <w:p xmlns:wp14="http://schemas.microsoft.com/office/word/2010/wordml" w:rsidP="1F78A348" wp14:paraId="5698C4CF" wp14:textId="5F4D0F43">
      <w:pPr>
        <w:spacing w:before="240" w:beforeAutospacing="off" w:after="240" w:afterAutospacing="off"/>
      </w:pPr>
      <w:r w:rsidRPr="1F78A348" w:rsidR="43BB73DA">
        <w:rPr>
          <w:rFonts w:ascii="Aptos" w:hAnsi="Aptos" w:eastAsia="Aptos" w:cs="Aptos"/>
          <w:noProof w:val="0"/>
          <w:sz w:val="24"/>
          <w:szCs w:val="24"/>
          <w:lang w:val="fr-FR"/>
        </w:rPr>
        <w:t>Jaise maiṃ … hūṃ, tumko bhī aisā banātā hūṃ.</w:t>
      </w:r>
    </w:p>
    <w:p xmlns:wp14="http://schemas.microsoft.com/office/word/2010/wordml" w:rsidP="1F78A348" wp14:paraId="6B9378C5" wp14:textId="001C9E6B">
      <w:pPr>
        <w:spacing w:before="240" w:beforeAutospacing="off" w:after="240" w:afterAutospacing="off"/>
      </w:pPr>
      <w:r w:rsidRPr="1F78A348" w:rsidR="43BB73DA">
        <w:rPr>
          <w:rFonts w:ascii="Aptos" w:hAnsi="Aptos" w:eastAsia="Aptos" w:cs="Aptos"/>
          <w:noProof w:val="0"/>
          <w:sz w:val="24"/>
          <w:szCs w:val="24"/>
          <w:lang w:val="fr-FR"/>
        </w:rPr>
        <w:t>“Just as I am…, I make you like that too.”</w:t>
      </w:r>
    </w:p>
    <w:p xmlns:wp14="http://schemas.microsoft.com/office/word/2010/wordml" w:rsidP="1F78A348" wp14:paraId="2B88B864" wp14:textId="16340A1B">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जैसे (jaise) introduces the comparison.</w:t>
      </w:r>
    </w:p>
    <w:p xmlns:wp14="http://schemas.microsoft.com/office/word/2010/wordml" w:rsidP="1F78A348" wp14:paraId="4D92051F" wp14:textId="6B1513C8">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ऐसा (aisā) refers back to the qualities previously mentioned.</w:t>
      </w:r>
    </w:p>
    <w:p xmlns:wp14="http://schemas.microsoft.com/office/word/2010/wordml" w:rsidP="1F78A348" wp14:paraId="3C0E46E3" wp14:textId="7DC83B84">
      <w:pPr>
        <w:spacing w:before="240" w:beforeAutospacing="off" w:after="240" w:afterAutospacing="off"/>
      </w:pPr>
      <w:r w:rsidRPr="1F78A348" w:rsidR="43BB73DA">
        <w:rPr>
          <w:rFonts w:ascii="Aptos" w:hAnsi="Aptos" w:eastAsia="Aptos" w:cs="Aptos"/>
          <w:noProof w:val="0"/>
          <w:sz w:val="24"/>
          <w:szCs w:val="24"/>
          <w:lang w:val="fr-FR"/>
        </w:rPr>
        <w:t>Hindi frequently uses the construction जैसा … वैसा (jaisā … vaisā), meaning “as… so…” or “just as… in the same way…”</w:t>
      </w:r>
    </w:p>
    <w:p xmlns:wp14="http://schemas.microsoft.com/office/word/2010/wordml" w:rsidP="1F78A348" wp14:paraId="3602BD28" wp14:textId="56B67BC0">
      <w:pPr>
        <w:spacing w:before="240" w:beforeAutospacing="off" w:after="240" w:afterAutospacing="off"/>
      </w:pPr>
      <w:r w:rsidRPr="1F78A348" w:rsidR="43BB73DA">
        <w:rPr>
          <w:rFonts w:ascii="Aptos" w:hAnsi="Aptos" w:eastAsia="Aptos" w:cs="Aptos"/>
          <w:noProof w:val="0"/>
          <w:sz w:val="24"/>
          <w:szCs w:val="24"/>
          <w:lang w:val="fr-FR"/>
        </w:rPr>
        <w:t>Here, जैसे … ऐसा expresses a similar idea in a more flexible, conversational way.</w:t>
      </w:r>
    </w:p>
    <w:p xmlns:wp14="http://schemas.microsoft.com/office/word/2010/wordml" w:rsidP="1F78A348" wp14:paraId="2AECE018" wp14:textId="57E397C0">
      <w:pPr>
        <w:pStyle w:val="Heading3"/>
      </w:pPr>
      <w:r w:rsidRPr="1F78A348" w:rsidR="43BB73DA">
        <w:rPr>
          <w:noProof w:val="0"/>
          <w:lang w:val="fr-FR"/>
        </w:rPr>
        <w:t>2. शान्ति का सागर – “Ocean of Peace”</w:t>
      </w:r>
    </w:p>
    <w:p xmlns:wp14="http://schemas.microsoft.com/office/word/2010/wordml" w:rsidP="1F78A348" wp14:paraId="1A4A71F4" wp14:textId="54BA2533">
      <w:pPr>
        <w:spacing w:before="240" w:beforeAutospacing="off" w:after="240" w:afterAutospacing="off"/>
      </w:pPr>
      <w:r w:rsidRPr="1F78A348" w:rsidR="43BB73DA">
        <w:rPr>
          <w:rFonts w:ascii="Aptos" w:hAnsi="Aptos" w:eastAsia="Aptos" w:cs="Aptos"/>
          <w:noProof w:val="0"/>
          <w:sz w:val="24"/>
          <w:szCs w:val="24"/>
          <w:lang w:val="fr-FR"/>
        </w:rPr>
        <w:t>This expression consists of:</w:t>
      </w:r>
    </w:p>
    <w:p xmlns:wp14="http://schemas.microsoft.com/office/word/2010/wordml" w:rsidP="1F78A348" wp14:paraId="293F9BC8" wp14:textId="315B86FD">
      <w:pPr>
        <w:spacing w:before="240" w:beforeAutospacing="off" w:after="240" w:afterAutospacing="off"/>
      </w:pPr>
      <w:r w:rsidRPr="1F78A348" w:rsidR="43BB73DA">
        <w:rPr>
          <w:rFonts w:ascii="Aptos" w:hAnsi="Aptos" w:eastAsia="Aptos" w:cs="Aptos"/>
          <w:noProof w:val="0"/>
          <w:sz w:val="24"/>
          <w:szCs w:val="24"/>
          <w:lang w:val="fr-FR"/>
        </w:rPr>
        <w:t>शान्ति + का + सागर</w:t>
      </w:r>
    </w:p>
    <w:p xmlns:wp14="http://schemas.microsoft.com/office/word/2010/wordml" w:rsidP="1F78A348" wp14:paraId="10F15B4E" wp14:textId="4A1F98A2">
      <w:pPr>
        <w:spacing w:before="240" w:beforeAutospacing="off" w:after="240" w:afterAutospacing="off"/>
      </w:pPr>
      <w:r w:rsidRPr="1F78A348" w:rsidR="43BB73DA">
        <w:rPr>
          <w:rFonts w:ascii="Aptos" w:hAnsi="Aptos" w:eastAsia="Aptos" w:cs="Aptos"/>
          <w:noProof w:val="0"/>
          <w:sz w:val="24"/>
          <w:szCs w:val="24"/>
          <w:lang w:val="fr-FR"/>
        </w:rPr>
        <w:t>Śānti + kā + sāgar</w:t>
      </w:r>
    </w:p>
    <w:p xmlns:wp14="http://schemas.microsoft.com/office/word/2010/wordml" w:rsidP="1F78A348" wp14:paraId="2FD5C62A" wp14:textId="5CF484BB">
      <w:pPr>
        <w:spacing w:before="240" w:beforeAutospacing="off" w:after="240" w:afterAutospacing="off"/>
      </w:pPr>
      <w:r w:rsidRPr="1F78A348" w:rsidR="43BB73DA">
        <w:rPr>
          <w:rFonts w:ascii="Aptos" w:hAnsi="Aptos" w:eastAsia="Aptos" w:cs="Aptos"/>
          <w:noProof w:val="0"/>
          <w:sz w:val="24"/>
          <w:szCs w:val="24"/>
          <w:lang w:val="fr-FR"/>
        </w:rPr>
        <w:t>Literally: “Ocean of Peace.”</w:t>
      </w:r>
    </w:p>
    <w:p xmlns:wp14="http://schemas.microsoft.com/office/word/2010/wordml" w:rsidP="1F78A348" wp14:paraId="4B3BE845" wp14:textId="1B88AB0E">
      <w:pPr>
        <w:spacing w:before="240" w:beforeAutospacing="off" w:after="240" w:afterAutospacing="off"/>
      </w:pPr>
      <w:r w:rsidRPr="1F78A348" w:rsidR="43BB73DA">
        <w:rPr>
          <w:rFonts w:ascii="Aptos" w:hAnsi="Aptos" w:eastAsia="Aptos" w:cs="Aptos"/>
          <w:noProof w:val="0"/>
          <w:sz w:val="24"/>
          <w:szCs w:val="24"/>
          <w:lang w:val="fr-FR"/>
        </w:rPr>
        <w:t>का (kā) is the masculine singular form of the possessive or relational postposition का / की / के.</w:t>
      </w:r>
    </w:p>
    <w:p xmlns:wp14="http://schemas.microsoft.com/office/word/2010/wordml" w:rsidP="1F78A348" wp14:paraId="4162DFAE" wp14:textId="3BA3112B">
      <w:pPr>
        <w:spacing w:before="240" w:beforeAutospacing="off" w:after="240" w:afterAutospacing="off"/>
      </w:pPr>
      <w:r w:rsidRPr="1F78A348" w:rsidR="43BB73DA">
        <w:rPr>
          <w:rFonts w:ascii="Aptos" w:hAnsi="Aptos" w:eastAsia="Aptos" w:cs="Aptos"/>
          <w:noProof w:val="0"/>
          <w:sz w:val="24"/>
          <w:szCs w:val="24"/>
          <w:lang w:val="fr-FR"/>
        </w:rPr>
        <w:t>It agrees with सागर (sāgar), a masculine singular noun, rather than with शान्ति (śānti), which is feminine.</w:t>
      </w:r>
    </w:p>
    <w:p xmlns:wp14="http://schemas.microsoft.com/office/word/2010/wordml" w:rsidP="1F78A348" wp14:paraId="173B4556" wp14:textId="549779C3">
      <w:pPr>
        <w:spacing w:before="240" w:beforeAutospacing="off" w:after="240" w:afterAutospacing="off"/>
      </w:pPr>
      <w:r w:rsidRPr="1F78A348" w:rsidR="43BB73DA">
        <w:rPr>
          <w:rFonts w:ascii="Aptos" w:hAnsi="Aptos" w:eastAsia="Aptos" w:cs="Aptos"/>
          <w:noProof w:val="0"/>
          <w:sz w:val="24"/>
          <w:szCs w:val="24"/>
          <w:lang w:val="fr-FR"/>
        </w:rPr>
        <w:t>The same construction appears in several spiritual expressions:</w:t>
      </w:r>
    </w:p>
    <w:p xmlns:wp14="http://schemas.microsoft.com/office/word/2010/wordml" w:rsidP="1F78A348" wp14:paraId="66ABDEFD" wp14:textId="4B1DE60E">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ज्ञान का सागर (gyān kā sāgar) – Ocean of Knowledge.</w:t>
      </w:r>
    </w:p>
    <w:p xmlns:wp14="http://schemas.microsoft.com/office/word/2010/wordml" w:rsidP="1F78A348" wp14:paraId="24AFE421" wp14:textId="612BB387">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सुख का सागर (sukh kā sāgar) – Ocean of Happiness.</w:t>
      </w:r>
    </w:p>
    <w:p xmlns:wp14="http://schemas.microsoft.com/office/word/2010/wordml" w:rsidP="1F78A348" wp14:paraId="592AEA71" wp14:textId="192969A0">
      <w:pPr>
        <w:pStyle w:val="ListParagraph"/>
        <w:numPr>
          <w:ilvl w:val="0"/>
          <w:numId w:val="3"/>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प्रेम का सागर (prem kā sāgar) – Ocean of Love.</w:t>
      </w:r>
    </w:p>
    <w:p xmlns:wp14="http://schemas.microsoft.com/office/word/2010/wordml" w:rsidP="1F78A348" wp14:paraId="3C90363A" wp14:textId="50AE2B0D">
      <w:pPr>
        <w:pStyle w:val="Heading3"/>
      </w:pPr>
      <w:r w:rsidRPr="1F78A348" w:rsidR="43BB73DA">
        <w:rPr>
          <w:noProof w:val="0"/>
          <w:lang w:val="fr-FR"/>
        </w:rPr>
        <w:t>3. तुमको भी – “You too”</w:t>
      </w:r>
    </w:p>
    <w:p xmlns:wp14="http://schemas.microsoft.com/office/word/2010/wordml" w:rsidP="1F78A348" wp14:paraId="3A41B5D1" wp14:textId="2DA26947">
      <w:pPr>
        <w:spacing w:before="240" w:beforeAutospacing="off" w:after="240" w:afterAutospacing="off"/>
      </w:pPr>
      <w:r w:rsidRPr="1F78A348" w:rsidR="43BB73DA">
        <w:rPr>
          <w:rFonts w:ascii="Aptos" w:hAnsi="Aptos" w:eastAsia="Aptos" w:cs="Aptos"/>
          <w:noProof w:val="0"/>
          <w:sz w:val="24"/>
          <w:szCs w:val="24"/>
          <w:lang w:val="fr-FR"/>
        </w:rPr>
        <w:t>तुमको (tumko) consists of:</w:t>
      </w:r>
    </w:p>
    <w:p xmlns:wp14="http://schemas.microsoft.com/office/word/2010/wordml" w:rsidP="1F78A348" wp14:paraId="5A228B68" wp14:textId="330A3BBC">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तुम (tum) – you.</w:t>
      </w:r>
    </w:p>
    <w:p xmlns:wp14="http://schemas.microsoft.com/office/word/2010/wordml" w:rsidP="1F78A348" wp14:paraId="3839F5A8" wp14:textId="4D4BA40D">
      <w:pPr>
        <w:pStyle w:val="ListParagraph"/>
        <w:numPr>
          <w:ilvl w:val="0"/>
          <w:numId w:val="4"/>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को (ko) – a postposition marking, among other things, the object of a verb.</w:t>
      </w:r>
    </w:p>
    <w:p xmlns:wp14="http://schemas.microsoft.com/office/word/2010/wordml" w:rsidP="1F78A348" wp14:paraId="42A6E89A" wp14:textId="0F3EE14A">
      <w:pPr>
        <w:spacing w:before="240" w:beforeAutospacing="off" w:after="240" w:afterAutospacing="off"/>
      </w:pPr>
      <w:r w:rsidRPr="1F78A348" w:rsidR="43BB73DA">
        <w:rPr>
          <w:rFonts w:ascii="Aptos" w:hAnsi="Aptos" w:eastAsia="Aptos" w:cs="Aptos"/>
          <w:noProof w:val="0"/>
          <w:sz w:val="24"/>
          <w:szCs w:val="24"/>
          <w:lang w:val="fr-FR"/>
        </w:rPr>
        <w:t>In this sentence, तुमको refers to the children whom the Father is addressing.</w:t>
      </w:r>
    </w:p>
    <w:p xmlns:wp14="http://schemas.microsoft.com/office/word/2010/wordml" w:rsidP="1F78A348" wp14:paraId="0D8D8607" wp14:textId="79077559">
      <w:pPr>
        <w:spacing w:before="240" w:beforeAutospacing="off" w:after="240" w:afterAutospacing="off"/>
      </w:pPr>
      <w:r w:rsidRPr="1F78A348" w:rsidR="43BB73DA">
        <w:rPr>
          <w:rFonts w:ascii="Aptos" w:hAnsi="Aptos" w:eastAsia="Aptos" w:cs="Aptos"/>
          <w:noProof w:val="0"/>
          <w:sz w:val="24"/>
          <w:szCs w:val="24"/>
          <w:lang w:val="fr-FR"/>
        </w:rPr>
        <w:t>भी (bhī) adds the meaning of inclusion: “also” or “too.”</w:t>
      </w:r>
    </w:p>
    <w:p xmlns:wp14="http://schemas.microsoft.com/office/word/2010/wordml" w:rsidP="1F78A348" wp14:paraId="2BD6D556" wp14:textId="1AA30AF7">
      <w:pPr>
        <w:spacing w:before="240" w:beforeAutospacing="off" w:after="240" w:afterAutospacing="off"/>
      </w:pPr>
      <w:r w:rsidRPr="1F78A348" w:rsidR="43BB73DA">
        <w:rPr>
          <w:rFonts w:ascii="Aptos" w:hAnsi="Aptos" w:eastAsia="Aptos" w:cs="Aptos"/>
          <w:noProof w:val="0"/>
          <w:sz w:val="24"/>
          <w:szCs w:val="24"/>
          <w:lang w:val="fr-FR"/>
        </w:rPr>
        <w:t>The emphasis is on the fact that the children can also develop the Father's qualities.</w:t>
      </w:r>
    </w:p>
    <w:p xmlns:wp14="http://schemas.microsoft.com/office/word/2010/wordml" w:rsidP="1F78A348" wp14:paraId="63B89114" wp14:textId="5EFBCF7B">
      <w:pPr>
        <w:pStyle w:val="Heading3"/>
      </w:pPr>
      <w:r w:rsidRPr="1F78A348" w:rsidR="43BB73DA">
        <w:rPr>
          <w:noProof w:val="0"/>
          <w:lang w:val="fr-FR"/>
        </w:rPr>
        <w:t>4. बनाता हूँ – “I make you become”</w:t>
      </w:r>
    </w:p>
    <w:p xmlns:wp14="http://schemas.microsoft.com/office/word/2010/wordml" w:rsidP="1F78A348" wp14:paraId="4260B8BB" wp14:textId="2ADA1887">
      <w:pPr>
        <w:spacing w:before="240" w:beforeAutospacing="off" w:after="240" w:afterAutospacing="off"/>
      </w:pPr>
      <w:r w:rsidRPr="1F78A348" w:rsidR="43BB73DA">
        <w:rPr>
          <w:rFonts w:ascii="Aptos" w:hAnsi="Aptos" w:eastAsia="Aptos" w:cs="Aptos"/>
          <w:noProof w:val="0"/>
          <w:sz w:val="24"/>
          <w:szCs w:val="24"/>
          <w:lang w:val="fr-FR"/>
        </w:rPr>
        <w:t>The verb बनाना (banānā) can mean “to make,” “to create,” “to form,” or “to cause someone or something to become.”</w:t>
      </w:r>
    </w:p>
    <w:p xmlns:wp14="http://schemas.microsoft.com/office/word/2010/wordml" w:rsidP="1F78A348" wp14:paraId="4A6CF6D1" wp14:textId="1826EF69">
      <w:pPr>
        <w:spacing w:before="240" w:beforeAutospacing="off" w:after="240" w:afterAutospacing="off"/>
      </w:pPr>
      <w:r w:rsidRPr="1F78A348" w:rsidR="43BB73DA">
        <w:rPr>
          <w:rFonts w:ascii="Aptos" w:hAnsi="Aptos" w:eastAsia="Aptos" w:cs="Aptos"/>
          <w:noProof w:val="0"/>
          <w:sz w:val="24"/>
          <w:szCs w:val="24"/>
          <w:lang w:val="fr-FR"/>
        </w:rPr>
        <w:t>Here:</w:t>
      </w:r>
    </w:p>
    <w:p xmlns:wp14="http://schemas.microsoft.com/office/word/2010/wordml" w:rsidP="1F78A348" wp14:paraId="259DC5A7" wp14:textId="178763E1">
      <w:pPr>
        <w:spacing w:before="240" w:beforeAutospacing="off" w:after="240" w:afterAutospacing="off"/>
      </w:pPr>
      <w:r w:rsidRPr="1F78A348" w:rsidR="43BB73DA">
        <w:rPr>
          <w:rFonts w:ascii="Aptos" w:hAnsi="Aptos" w:eastAsia="Aptos" w:cs="Aptos"/>
          <w:noProof w:val="0"/>
          <w:sz w:val="24"/>
          <w:szCs w:val="24"/>
          <w:lang w:val="fr-FR"/>
        </w:rPr>
        <w:t>बनाता हूँ (banātā hūṃ)</w:t>
      </w:r>
    </w:p>
    <w:p xmlns:wp14="http://schemas.microsoft.com/office/word/2010/wordml" w:rsidP="1F78A348" wp14:paraId="1663ACEF" wp14:textId="4B19D70A">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बना- (banā-) – the verbal stem of बनाना.</w:t>
      </w:r>
    </w:p>
    <w:p xmlns:wp14="http://schemas.microsoft.com/office/word/2010/wordml" w:rsidP="1F78A348" wp14:paraId="6F8F657B" wp14:textId="719E16DC">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-ता (-tā) – masculine singular habitual aspect marker.</w:t>
      </w:r>
    </w:p>
    <w:p xmlns:wp14="http://schemas.microsoft.com/office/word/2010/wordml" w:rsidP="1F78A348" wp14:paraId="1739AEB7" wp14:textId="349CEDF1">
      <w:pPr>
        <w:pStyle w:val="ListParagraph"/>
        <w:numPr>
          <w:ilvl w:val="0"/>
          <w:numId w:val="5"/>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हूँ (hūṃ) – the auxiliary verb “am.”</w:t>
      </w:r>
    </w:p>
    <w:p xmlns:wp14="http://schemas.microsoft.com/office/word/2010/wordml" w:rsidP="1F78A348" wp14:paraId="65146DFA" wp14:textId="2442E112">
      <w:pPr>
        <w:spacing w:before="240" w:beforeAutospacing="off" w:after="240" w:afterAutospacing="off"/>
      </w:pPr>
      <w:r w:rsidRPr="1F78A348" w:rsidR="43BB73DA">
        <w:rPr>
          <w:rFonts w:ascii="Aptos" w:hAnsi="Aptos" w:eastAsia="Aptos" w:cs="Aptos"/>
          <w:noProof w:val="0"/>
          <w:sz w:val="24"/>
          <w:szCs w:val="24"/>
          <w:lang w:val="fr-FR"/>
        </w:rPr>
        <w:t>This is therefore a masculine singular, first-person present habitual construction.</w:t>
      </w:r>
    </w:p>
    <w:p xmlns:wp14="http://schemas.microsoft.com/office/word/2010/wordml" w:rsidP="1F78A348" wp14:paraId="4CE5AAD5" wp14:textId="4771C974">
      <w:pPr>
        <w:spacing w:before="240" w:beforeAutospacing="off" w:after="240" w:afterAutospacing="off"/>
      </w:pPr>
      <w:r w:rsidRPr="1F78A348" w:rsidR="43BB73DA">
        <w:rPr>
          <w:rFonts w:ascii="Aptos" w:hAnsi="Aptos" w:eastAsia="Aptos" w:cs="Aptos"/>
          <w:noProof w:val="0"/>
          <w:sz w:val="24"/>
          <w:szCs w:val="24"/>
          <w:lang w:val="fr-FR"/>
        </w:rPr>
        <w:t>In this context, it expresses an act of spiritual transformation.</w:t>
      </w:r>
    </w:p>
    <w:p xmlns:wp14="http://schemas.microsoft.com/office/word/2010/wordml" w:rsidP="1F78A348" wp14:paraId="08238D52" wp14:textId="16B81BC5">
      <w:pPr>
        <w:spacing w:before="240" w:beforeAutospacing="off" w:after="240" w:afterAutospacing="off"/>
      </w:pPr>
      <w:r w:rsidRPr="1F78A348" w:rsidR="43BB73DA">
        <w:rPr>
          <w:rFonts w:ascii="Aptos" w:hAnsi="Aptos" w:eastAsia="Aptos" w:cs="Aptos"/>
          <w:noProof w:val="0"/>
          <w:sz w:val="24"/>
          <w:szCs w:val="24"/>
          <w:lang w:val="fr-FR"/>
        </w:rPr>
        <w:t>Notice the difference:</w:t>
      </w:r>
    </w:p>
    <w:p xmlns:wp14="http://schemas.microsoft.com/office/word/2010/wordml" w:rsidP="1F78A348" wp14:paraId="7B76FD84" wp14:textId="335A4824">
      <w:pPr>
        <w:spacing w:before="240" w:beforeAutospacing="off" w:after="240" w:afterAutospacing="off"/>
      </w:pPr>
      <w:r w:rsidRPr="1F78A348" w:rsidR="43BB73DA">
        <w:rPr>
          <w:rFonts w:ascii="Aptos" w:hAnsi="Aptos" w:eastAsia="Aptos" w:cs="Aptos"/>
          <w:noProof w:val="0"/>
          <w:sz w:val="24"/>
          <w:szCs w:val="24"/>
          <w:lang w:val="fr-FR"/>
        </w:rPr>
        <w:t>तुम ऐसे बनते हो।</w:t>
      </w:r>
    </w:p>
    <w:p xmlns:wp14="http://schemas.microsoft.com/office/word/2010/wordml" w:rsidP="1F78A348" wp14:paraId="01C6C524" wp14:textId="6132D3A5">
      <w:pPr>
        <w:spacing w:before="240" w:beforeAutospacing="off" w:after="240" w:afterAutospacing="off"/>
      </w:pPr>
      <w:r w:rsidRPr="1F78A348" w:rsidR="43BB73DA">
        <w:rPr>
          <w:rFonts w:ascii="Aptos" w:hAnsi="Aptos" w:eastAsia="Aptos" w:cs="Aptos"/>
          <w:noProof w:val="0"/>
          <w:sz w:val="24"/>
          <w:szCs w:val="24"/>
          <w:lang w:val="fr-FR"/>
        </w:rPr>
        <w:t>Tum aise bante ho.</w:t>
      </w:r>
    </w:p>
    <w:p xmlns:wp14="http://schemas.microsoft.com/office/word/2010/wordml" w:rsidP="1F78A348" wp14:paraId="51F93F6E" wp14:textId="25EEC9F1">
      <w:pPr>
        <w:spacing w:before="240" w:beforeAutospacing="off" w:after="240" w:afterAutospacing="off"/>
      </w:pPr>
      <w:r w:rsidRPr="1F78A348" w:rsidR="43BB73DA">
        <w:rPr>
          <w:rFonts w:ascii="Aptos" w:hAnsi="Aptos" w:eastAsia="Aptos" w:cs="Aptos"/>
          <w:noProof w:val="0"/>
          <w:sz w:val="24"/>
          <w:szCs w:val="24"/>
          <w:lang w:val="fr-FR"/>
        </w:rPr>
        <w:t>“You become like this.”</w:t>
      </w:r>
    </w:p>
    <w:p xmlns:wp14="http://schemas.microsoft.com/office/word/2010/wordml" w:rsidP="1F78A348" wp14:paraId="4BE77E8C" wp14:textId="4185321B">
      <w:pPr>
        <w:spacing w:before="240" w:beforeAutospacing="off" w:after="240" w:afterAutospacing="off"/>
      </w:pPr>
      <w:r w:rsidRPr="1F78A348" w:rsidR="43BB73DA">
        <w:rPr>
          <w:rFonts w:ascii="Aptos" w:hAnsi="Aptos" w:eastAsia="Aptos" w:cs="Aptos"/>
          <w:noProof w:val="0"/>
          <w:sz w:val="24"/>
          <w:szCs w:val="24"/>
          <w:lang w:val="fr-FR"/>
        </w:rPr>
        <w:t>मैं तुमको ऐसा बनाता हूँ।</w:t>
      </w:r>
    </w:p>
    <w:p xmlns:wp14="http://schemas.microsoft.com/office/word/2010/wordml" w:rsidP="1F78A348" wp14:paraId="33FF6F96" wp14:textId="4CBFE340">
      <w:pPr>
        <w:spacing w:before="240" w:beforeAutospacing="off" w:after="240" w:afterAutospacing="off"/>
      </w:pPr>
      <w:r w:rsidRPr="1F78A348" w:rsidR="43BB73DA">
        <w:rPr>
          <w:rFonts w:ascii="Aptos" w:hAnsi="Aptos" w:eastAsia="Aptos" w:cs="Aptos"/>
          <w:noProof w:val="0"/>
          <w:sz w:val="24"/>
          <w:szCs w:val="24"/>
          <w:lang w:val="fr-FR"/>
        </w:rPr>
        <w:t>Maiṃ tumko aisā banātā hūṃ.</w:t>
      </w:r>
    </w:p>
    <w:p xmlns:wp14="http://schemas.microsoft.com/office/word/2010/wordml" w:rsidP="1F78A348" wp14:paraId="6B9864EB" wp14:textId="15E6E84C">
      <w:pPr>
        <w:spacing w:before="240" w:beforeAutospacing="off" w:after="240" w:afterAutospacing="off"/>
      </w:pPr>
      <w:r w:rsidRPr="1F78A348" w:rsidR="43BB73DA">
        <w:rPr>
          <w:rFonts w:ascii="Aptos" w:hAnsi="Aptos" w:eastAsia="Aptos" w:cs="Aptos"/>
          <w:noProof w:val="0"/>
          <w:sz w:val="24"/>
          <w:szCs w:val="24"/>
          <w:lang w:val="fr-FR"/>
        </w:rPr>
        <w:t>“I make you like this.”</w:t>
      </w:r>
    </w:p>
    <w:p xmlns:wp14="http://schemas.microsoft.com/office/word/2010/wordml" w:rsidP="1F78A348" wp14:paraId="3054AAAC" wp14:textId="5113570D">
      <w:pPr>
        <w:spacing w:before="240" w:beforeAutospacing="off" w:after="240" w:afterAutospacing="off"/>
      </w:pPr>
      <w:r w:rsidRPr="1F78A348" w:rsidR="43BB73DA">
        <w:rPr>
          <w:rFonts w:ascii="Aptos" w:hAnsi="Aptos" w:eastAsia="Aptos" w:cs="Aptos"/>
          <w:noProof w:val="0"/>
          <w:sz w:val="24"/>
          <w:szCs w:val="24"/>
          <w:lang w:val="fr-FR"/>
        </w:rPr>
        <w:t>The first verb, बनना (bannā), means “to become.”</w:t>
      </w:r>
    </w:p>
    <w:p xmlns:wp14="http://schemas.microsoft.com/office/word/2010/wordml" w:rsidP="1F78A348" wp14:paraId="64011667" wp14:textId="2C4DE423">
      <w:pPr>
        <w:spacing w:before="240" w:beforeAutospacing="off" w:after="240" w:afterAutospacing="off"/>
      </w:pPr>
      <w:r w:rsidRPr="1F78A348" w:rsidR="43BB73DA">
        <w:rPr>
          <w:rFonts w:ascii="Aptos" w:hAnsi="Aptos" w:eastAsia="Aptos" w:cs="Aptos"/>
          <w:noProof w:val="0"/>
          <w:sz w:val="24"/>
          <w:szCs w:val="24"/>
          <w:lang w:val="fr-FR"/>
        </w:rPr>
        <w:t>The second, बनाना (banānā), means “to make” or “to cause to become.”</w:t>
      </w:r>
    </w:p>
    <w:p xmlns:wp14="http://schemas.microsoft.com/office/word/2010/wordml" w:rsidP="1F78A348" wp14:paraId="13A1079A" wp14:textId="4D7ED5FE">
      <w:pPr>
        <w:spacing w:before="240" w:beforeAutospacing="off" w:after="240" w:afterAutospacing="off"/>
      </w:pPr>
      <w:r w:rsidRPr="1F78A348" w:rsidR="43BB73DA">
        <w:rPr>
          <w:rFonts w:ascii="Aptos" w:hAnsi="Aptos" w:eastAsia="Aptos" w:cs="Aptos"/>
          <w:noProof w:val="0"/>
          <w:sz w:val="24"/>
          <w:szCs w:val="24"/>
          <w:lang w:val="fr-FR"/>
        </w:rPr>
        <w:t>In the Murli sentence, the Father presents Himself as the one who makes this transformation possible.</w:t>
      </w:r>
    </w:p>
    <w:p xmlns:wp14="http://schemas.microsoft.com/office/word/2010/wordml" w:rsidP="1F78A348" wp14:paraId="747B9FFF" wp14:textId="3105BD7A">
      <w:pPr>
        <w:pStyle w:val="Heading2"/>
      </w:pPr>
      <w:r w:rsidRPr="1F78A348" w:rsidR="43BB73DA">
        <w:rPr>
          <w:noProof w:val="0"/>
          <w:lang w:val="fr-FR"/>
        </w:rPr>
        <w:t>🌟 Meaning in the BK Context</w:t>
      </w:r>
    </w:p>
    <w:p xmlns:wp14="http://schemas.microsoft.com/office/word/2010/wordml" w:rsidP="1F78A348" wp14:paraId="28392498" wp14:textId="1C3A8352">
      <w:pPr>
        <w:spacing w:before="240" w:beforeAutospacing="off" w:after="240" w:afterAutospacing="off"/>
      </w:pPr>
      <w:r w:rsidRPr="1F78A348" w:rsidR="43BB73DA">
        <w:rPr>
          <w:rFonts w:ascii="Aptos" w:hAnsi="Aptos" w:eastAsia="Aptos" w:cs="Aptos"/>
          <w:noProof w:val="0"/>
          <w:sz w:val="24"/>
          <w:szCs w:val="24"/>
          <w:lang w:val="fr-FR"/>
        </w:rPr>
        <w:t>In the teachings of the Brahma Kumaris, the Supreme Father, Shiv Baba, is called शान्ति का सागर (śānti kā sāgar), the “Ocean of Peace,” and प्यार का सागर (pyār kā sāgar), the “Ocean of Love.”</w:t>
      </w:r>
    </w:p>
    <w:p xmlns:wp14="http://schemas.microsoft.com/office/word/2010/wordml" w:rsidP="1F78A348" wp14:paraId="7D7D2455" wp14:textId="5FE19D1B">
      <w:pPr>
        <w:spacing w:before="240" w:beforeAutospacing="off" w:after="240" w:afterAutospacing="off"/>
      </w:pPr>
      <w:r w:rsidRPr="1F78A348" w:rsidR="43BB73DA">
        <w:rPr>
          <w:rFonts w:ascii="Aptos" w:hAnsi="Aptos" w:eastAsia="Aptos" w:cs="Aptos"/>
          <w:noProof w:val="0"/>
          <w:sz w:val="24"/>
          <w:szCs w:val="24"/>
          <w:lang w:val="fr-FR"/>
        </w:rPr>
        <w:t>These expressions describe His spiritual qualities.</w:t>
      </w:r>
    </w:p>
    <w:p xmlns:wp14="http://schemas.microsoft.com/office/word/2010/wordml" w:rsidP="1F78A348" wp14:paraId="22B7C800" wp14:textId="79F97724">
      <w:pPr>
        <w:spacing w:before="240" w:beforeAutospacing="off" w:after="240" w:afterAutospacing="off"/>
      </w:pPr>
      <w:r w:rsidRPr="1F78A348" w:rsidR="43BB73DA">
        <w:rPr>
          <w:rFonts w:ascii="Aptos" w:hAnsi="Aptos" w:eastAsia="Aptos" w:cs="Aptos"/>
          <w:noProof w:val="0"/>
          <w:sz w:val="24"/>
          <w:szCs w:val="24"/>
          <w:lang w:val="fr-FR"/>
        </w:rPr>
        <w:t>The Father does not merely describe His own nature. He also explains that He comes to help souls rediscover these same qualities within themselves.</w:t>
      </w:r>
    </w:p>
    <w:p xmlns:wp14="http://schemas.microsoft.com/office/word/2010/wordml" w:rsidP="1F78A348" wp14:paraId="4A9CA67B" wp14:textId="75CB9FA2">
      <w:pPr>
        <w:spacing w:before="240" w:beforeAutospacing="off" w:after="240" w:afterAutospacing="off"/>
      </w:pPr>
      <w:r w:rsidRPr="1F78A348" w:rsidR="43BB73DA">
        <w:rPr>
          <w:rFonts w:ascii="Aptos" w:hAnsi="Aptos" w:eastAsia="Aptos" w:cs="Aptos"/>
          <w:noProof w:val="0"/>
          <w:sz w:val="24"/>
          <w:szCs w:val="24"/>
          <w:lang w:val="fr-FR"/>
        </w:rPr>
        <w:t>The sentence therefore highlights the relationship between the Father and His children:</w:t>
      </w:r>
    </w:p>
    <w:p xmlns:wp14="http://schemas.microsoft.com/office/word/2010/wordml" w:rsidP="1F78A348" wp14:paraId="2F4D5492" wp14:textId="0585848C">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The Father is the source of peace and love.</w:t>
      </w:r>
    </w:p>
    <w:p xmlns:wp14="http://schemas.microsoft.com/office/word/2010/wordml" w:rsidP="1F78A348" wp14:paraId="71486B75" wp14:textId="5F537D3B">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The children connect with Him through remembrance (याद – yād).</w:t>
      </w:r>
    </w:p>
    <w:p xmlns:wp14="http://schemas.microsoft.com/office/word/2010/wordml" w:rsidP="1F78A348" wp14:paraId="087E260F" wp14:textId="270B52E2">
      <w:pPr>
        <w:pStyle w:val="ListParagraph"/>
        <w:numPr>
          <w:ilvl w:val="0"/>
          <w:numId w:val="6"/>
        </w:numPr>
        <w:spacing w:before="240" w:beforeAutospacing="off" w:after="240" w:afterAutospacing="off"/>
        <w:rPr>
          <w:rFonts w:ascii="Aptos" w:hAnsi="Aptos" w:eastAsia="Aptos" w:cs="Aptos"/>
          <w:noProof w:val="0"/>
          <w:sz w:val="24"/>
          <w:szCs w:val="24"/>
          <w:lang w:val="fr-FR"/>
        </w:rPr>
      </w:pPr>
      <w:r w:rsidRPr="1F78A348" w:rsidR="43BB73DA">
        <w:rPr>
          <w:rFonts w:ascii="Aptos" w:hAnsi="Aptos" w:eastAsia="Aptos" w:cs="Aptos"/>
          <w:noProof w:val="0"/>
          <w:sz w:val="24"/>
          <w:szCs w:val="24"/>
          <w:lang w:val="fr-FR"/>
        </w:rPr>
        <w:t>Through this relationship and the teachings they receive, they develop the same qualities within themselves.</w:t>
      </w:r>
    </w:p>
    <w:p xmlns:wp14="http://schemas.microsoft.com/office/word/2010/wordml" w:rsidP="1F78A348" wp14:paraId="77A10606" wp14:textId="5BA7795A">
      <w:pPr>
        <w:spacing w:before="240" w:beforeAutospacing="off" w:after="240" w:afterAutospacing="off"/>
      </w:pPr>
      <w:r w:rsidRPr="1F78A348" w:rsidR="43BB73DA">
        <w:rPr>
          <w:rFonts w:ascii="Aptos" w:hAnsi="Aptos" w:eastAsia="Aptos" w:cs="Aptos"/>
          <w:noProof w:val="0"/>
          <w:sz w:val="24"/>
          <w:szCs w:val="24"/>
          <w:lang w:val="fr-FR"/>
        </w:rPr>
        <w:t>However, there is an important distinction: in BK understanding, the Father remains the Ocean of Peace and Love, while the children become like Him in their qualities, without becoming the Father Himself.</w:t>
      </w:r>
    </w:p>
    <w:p xmlns:wp14="http://schemas.microsoft.com/office/word/2010/wordml" w:rsidP="1F78A348" wp14:paraId="7E9DA6FE" wp14:textId="4380F8CC">
      <w:pPr>
        <w:pStyle w:val="Heading3"/>
      </w:pPr>
      <w:r w:rsidRPr="1F78A348" w:rsidR="43BB73DA">
        <w:rPr>
          <w:noProof w:val="0"/>
          <w:lang w:val="fr-FR"/>
        </w:rPr>
        <w:t>✨ Key Takeaway</w:t>
      </w:r>
    </w:p>
    <w:p xmlns:wp14="http://schemas.microsoft.com/office/word/2010/wordml" w:rsidP="1F78A348" wp14:paraId="4CC4F52E" wp14:textId="4980D565">
      <w:pPr>
        <w:spacing w:before="240" w:beforeAutospacing="off" w:after="240" w:afterAutospacing="off"/>
      </w:pPr>
      <w:r w:rsidRPr="1F78A348" w:rsidR="43BB73DA">
        <w:rPr>
          <w:rFonts w:ascii="Aptos" w:hAnsi="Aptos" w:eastAsia="Aptos" w:cs="Aptos"/>
          <w:noProof w:val="0"/>
          <w:sz w:val="24"/>
          <w:szCs w:val="24"/>
          <w:lang w:val="fr-FR"/>
        </w:rPr>
        <w:t>तुमको भी ऐसा बनाता हूँ।</w:t>
      </w:r>
    </w:p>
    <w:p xmlns:wp14="http://schemas.microsoft.com/office/word/2010/wordml" w:rsidP="1F78A348" wp14:paraId="430708E7" wp14:textId="59731D4E">
      <w:pPr>
        <w:spacing w:before="240" w:beforeAutospacing="off" w:after="240" w:afterAutospacing="off"/>
      </w:pPr>
      <w:r w:rsidRPr="1F78A348" w:rsidR="43BB73DA">
        <w:rPr>
          <w:rFonts w:ascii="Aptos" w:hAnsi="Aptos" w:eastAsia="Aptos" w:cs="Aptos"/>
          <w:noProof w:val="0"/>
          <w:sz w:val="24"/>
          <w:szCs w:val="24"/>
          <w:lang w:val="fr-FR"/>
        </w:rPr>
        <w:t>Tumko bhī aisā banātā hūṃ.</w:t>
      </w:r>
    </w:p>
    <w:p xmlns:wp14="http://schemas.microsoft.com/office/word/2010/wordml" w:rsidP="1F78A348" wp14:paraId="6F480BB4" wp14:textId="7D527469">
      <w:pPr>
        <w:spacing w:before="240" w:beforeAutospacing="off" w:after="240" w:afterAutospacing="off"/>
      </w:pPr>
      <w:r w:rsidRPr="1F78A348" w:rsidR="43BB73DA">
        <w:rPr>
          <w:rFonts w:ascii="Aptos" w:hAnsi="Aptos" w:eastAsia="Aptos" w:cs="Aptos"/>
          <w:noProof w:val="0"/>
          <w:sz w:val="24"/>
          <w:szCs w:val="24"/>
          <w:lang w:val="fr-FR"/>
        </w:rPr>
        <w:t>“I make you like Me too.”</w:t>
      </w:r>
    </w:p>
    <w:p xmlns:wp14="http://schemas.microsoft.com/office/word/2010/wordml" w:rsidP="1F78A348" wp14:paraId="168AEDED" wp14:textId="618C8727">
      <w:pPr>
        <w:spacing w:before="240" w:beforeAutospacing="off" w:after="240" w:afterAutospacing="off"/>
      </w:pPr>
      <w:r w:rsidRPr="1F78A348" w:rsidR="43BB73DA">
        <w:rPr>
          <w:rFonts w:ascii="Aptos" w:hAnsi="Aptos" w:eastAsia="Aptos" w:cs="Aptos"/>
          <w:noProof w:val="0"/>
          <w:sz w:val="24"/>
          <w:szCs w:val="24"/>
          <w:lang w:val="fr-FR"/>
        </w:rPr>
        <w:t>The essential word is ऐसा (aisā): it refers back to all the qualities mentioned earlier, in this case peace and love.</w:t>
      </w:r>
    </w:p>
    <w:p xmlns:wp14="http://schemas.microsoft.com/office/word/2010/wordml" w:rsidP="1F78A348" wp14:paraId="7B93194E" wp14:textId="4DEEA413">
      <w:pPr>
        <w:spacing w:before="240" w:beforeAutospacing="off" w:after="240" w:afterAutospacing="off"/>
      </w:pPr>
      <w:r w:rsidRPr="1F78A348" w:rsidR="43BB73DA">
        <w:rPr>
          <w:rFonts w:ascii="Aptos" w:hAnsi="Aptos" w:eastAsia="Aptos" w:cs="Aptos"/>
          <w:noProof w:val="0"/>
          <w:sz w:val="24"/>
          <w:szCs w:val="24"/>
          <w:lang w:val="fr-FR"/>
        </w:rPr>
        <w:t>The central message is that the Father does not simply ask His children to know His qualities; He helps them embody those qualities themselves.</w:t>
      </w:r>
    </w:p>
    <w:p xmlns:wp14="http://schemas.microsoft.com/office/word/2010/wordml" w:rsidP="1F78A348" wp14:paraId="7262E9C8" wp14:textId="3B0EB075">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F78A348" wp14:paraId="7129312E" wp14:textId="689B3578">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1F78A348" wp14:paraId="5747A384" wp14:textId="42B40E15">
      <w:pPr>
        <w:rPr>
          <w:rFonts w:ascii="Aptos" w:hAnsi="Aptos" w:eastAsia="Aptos" w:cs="Aptos"/>
          <w:b w:val="0"/>
          <w:bCs w:val="0"/>
          <w:i w:val="0"/>
          <w:iCs w:val="0"/>
          <w:caps w:val="0"/>
          <w:smallCaps w:val="0"/>
          <w:noProof w:val="0"/>
          <w:color w:val="000000" w:themeColor="text1" w:themeTint="FF" w:themeShade="FF"/>
          <w:sz w:val="24"/>
          <w:szCs w:val="24"/>
          <w:lang w:val="fr-FR"/>
        </w:rPr>
      </w:pPr>
      <w:r w:rsidRPr="1F78A348" w:rsidR="72A18350">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57F56F22"/>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627f9b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c784d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fb6a5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bd820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fdd57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805f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8C96D"/>
    <w:rsid w:val="0FB26B86"/>
    <w:rsid w:val="0FF1C652"/>
    <w:rsid w:val="0FF1C652"/>
    <w:rsid w:val="12C70F18"/>
    <w:rsid w:val="1F78A348"/>
    <w:rsid w:val="262A550C"/>
    <w:rsid w:val="404BBEC5"/>
    <w:rsid w:val="43BB73DA"/>
    <w:rsid w:val="497E3EB7"/>
    <w:rsid w:val="60DA3AC7"/>
    <w:rsid w:val="70C8C96D"/>
    <w:rsid w:val="72A18350"/>
    <w:rsid w:val="761531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93317"/>
  <w15:chartTrackingRefBased/>
  <w15:docId w15:val="{15A95C2D-F8B6-49BB-9019-B96077A154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1F78A348"/>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F78A348"/>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F78A348"/>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1F78A348"/>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f3b9abe554d45d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2026-10-26T07:13:54.6452821Z</dcterms:created>
  <dcterms:modified xsi:type="dcterms:W3CDTF">2026-10-26T07:23:08.2199764Z</dcterms:modified>
  <dc:creator>Jacques VUILLAUME</dc:creator>
  <lastModifiedBy>Jacques VUILLAUME</lastModifiedBy>
</coreProperties>
</file>