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296785F" wp14:paraId="2F53DC37" wp14:textId="67DDA570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296785F" w:rsidR="4A48A2E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28 October 2026</w:t>
      </w:r>
    </w:p>
    <w:p xmlns:wp14="http://schemas.microsoft.com/office/word/2010/wordml" w:rsidP="0296785F" wp14:paraId="77A2F2E8" wp14:textId="1F9F057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96785F" wp14:paraId="4944FA45" wp14:textId="2FBBF194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96785F" w:rsidR="4A48A2E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28 October 2026</w:t>
      </w:r>
    </w:p>
    <w:p xmlns:wp14="http://schemas.microsoft.com/office/word/2010/wordml" w:rsidP="0296785F" wp14:paraId="3B870D74" wp14:textId="581F334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96785F" wp14:paraId="5D1DE64E" wp14:textId="5296A72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96785F" w:rsidR="4A48A2E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0296785F" wp14:paraId="7C9C5FA3" wp14:textId="39C55324">
      <w:pPr>
        <w:pStyle w:val="Normal"/>
        <w:spacing w:before="0" w:beforeAutospacing="off" w:after="0" w:afterAutospacing="off"/>
      </w:pPr>
      <w:r w:rsidRPr="0296785F" w:rsidR="60B998A0">
        <w:rPr>
          <w:rFonts w:ascii="Arial" w:hAnsi="Arial" w:eastAsia="Arial" w:cs="Arial"/>
          <w:noProof w:val="0"/>
          <w:sz w:val="24"/>
          <w:szCs w:val="24"/>
          <w:lang w:val="en-US"/>
        </w:rPr>
        <w:t>अब जितना पुरुषार्थ करेंगे उतना ऊंच पद पायेंगे।</w:t>
      </w:r>
    </w:p>
    <w:p xmlns:wp14="http://schemas.microsoft.com/office/word/2010/wordml" w:rsidP="0296785F" wp14:paraId="7C1DB594" wp14:textId="04DCCE9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296785F" wp14:paraId="36688569" wp14:textId="0A60B77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96785F" w:rsidR="4A48A2E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296785F" wp14:paraId="4A100990" wp14:textId="1BB2BE05">
      <w:pPr>
        <w:pStyle w:val="Normal"/>
        <w:spacing w:before="0" w:beforeAutospacing="off" w:after="0" w:afterAutospacing="off"/>
      </w:pPr>
      <w:r w:rsidRPr="0296785F" w:rsidR="0319A37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Ab </w:t>
      </w:r>
      <w:r w:rsidRPr="0296785F" w:rsidR="0319A37B">
        <w:rPr>
          <w:rFonts w:ascii="Arial" w:hAnsi="Arial" w:eastAsia="Arial" w:cs="Arial"/>
          <w:noProof w:val="0"/>
          <w:sz w:val="24"/>
          <w:szCs w:val="24"/>
          <w:lang w:val="en-US"/>
        </w:rPr>
        <w:t>jitnā</w:t>
      </w:r>
      <w:r w:rsidRPr="0296785F" w:rsidR="0319A37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296785F" w:rsidR="0319A37B">
        <w:rPr>
          <w:rFonts w:ascii="Arial" w:hAnsi="Arial" w:eastAsia="Arial" w:cs="Arial"/>
          <w:noProof w:val="0"/>
          <w:sz w:val="24"/>
          <w:szCs w:val="24"/>
          <w:lang w:val="en-US"/>
        </w:rPr>
        <w:t>puruṣārtha</w:t>
      </w:r>
      <w:r w:rsidRPr="0296785F" w:rsidR="0319A37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296785F" w:rsidR="0319A37B">
        <w:rPr>
          <w:rFonts w:ascii="Arial" w:hAnsi="Arial" w:eastAsia="Arial" w:cs="Arial"/>
          <w:noProof w:val="0"/>
          <w:sz w:val="24"/>
          <w:szCs w:val="24"/>
          <w:lang w:val="en-US"/>
        </w:rPr>
        <w:t>kareṅge</w:t>
      </w:r>
      <w:r w:rsidRPr="0296785F" w:rsidR="0319A37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296785F" w:rsidR="0319A37B">
        <w:rPr>
          <w:rFonts w:ascii="Arial" w:hAnsi="Arial" w:eastAsia="Arial" w:cs="Arial"/>
          <w:noProof w:val="0"/>
          <w:sz w:val="24"/>
          <w:szCs w:val="24"/>
          <w:lang w:val="en-US"/>
        </w:rPr>
        <w:t>utnā</w:t>
      </w:r>
      <w:r w:rsidRPr="0296785F" w:rsidR="0319A37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296785F" w:rsidR="0319A37B">
        <w:rPr>
          <w:rFonts w:ascii="Arial" w:hAnsi="Arial" w:eastAsia="Arial" w:cs="Arial"/>
          <w:noProof w:val="0"/>
          <w:sz w:val="24"/>
          <w:szCs w:val="24"/>
          <w:lang w:val="en-US"/>
        </w:rPr>
        <w:t>ū̃c</w:t>
      </w:r>
      <w:r w:rsidRPr="0296785F" w:rsidR="0319A37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pad pāeṅge.</w:t>
      </w:r>
    </w:p>
    <w:p xmlns:wp14="http://schemas.microsoft.com/office/word/2010/wordml" w:rsidP="0296785F" wp14:paraId="211A961E" wp14:textId="4663D6D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296785F" wp14:paraId="383FC122" wp14:textId="695C8B37">
      <w:pPr>
        <w:spacing w:before="0" w:beforeAutospacing="off" w:after="0" w:afterAutospacing="off"/>
      </w:pPr>
      <w:r w:rsidRPr="0296785F" w:rsidR="4A48A2E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296785F" wp14:paraId="36408F17" wp14:textId="0D31C7AE">
      <w:pPr>
        <w:spacing w:before="0" w:beforeAutospacing="off" w:after="0" w:afterAutospacing="off"/>
      </w:pPr>
      <w:r w:rsidRPr="0296785F" w:rsidR="28FFF329">
        <w:rPr>
          <w:rFonts w:ascii="Arial" w:hAnsi="Arial" w:eastAsia="Arial" w:cs="Arial"/>
          <w:noProof w:val="0"/>
          <w:sz w:val="24"/>
          <w:szCs w:val="24"/>
          <w:lang w:val="en-US"/>
        </w:rPr>
        <w:t>“Now, the more spiritual effort you make, the higher the status you will attain.”</w:t>
      </w:r>
    </w:p>
    <w:p xmlns:wp14="http://schemas.microsoft.com/office/word/2010/wordml" w:rsidP="0296785F" wp14:paraId="712E2A94" wp14:textId="543957D4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296785F" wp14:paraId="09FECB5B" wp14:textId="0C0B553E">
      <w:pPr>
        <w:spacing w:before="0" w:beforeAutospacing="off" w:after="0" w:afterAutospacing="off"/>
      </w:pPr>
      <w:r w:rsidRPr="0296785F" w:rsidR="28FFF329">
        <w:rPr>
          <w:rFonts w:ascii="Arial" w:hAnsi="Arial" w:eastAsia="Arial" w:cs="Arial"/>
          <w:noProof w:val="0"/>
          <w:sz w:val="24"/>
          <w:szCs w:val="24"/>
          <w:lang w:val="en-US"/>
        </w:rPr>
        <w:t>More literal translation: “Now, to the extent that you make effort, to that extent you will attain a high position.”</w:t>
      </w:r>
    </w:p>
    <w:p xmlns:wp14="http://schemas.microsoft.com/office/word/2010/wordml" w:rsidP="0296785F" wp14:paraId="6FF833A1" wp14:textId="19880D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296785F" wp14:paraId="1A1C7712" wp14:textId="7D940A6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96785F" w:rsidR="4A48A2E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68"/>
        <w:gridCol w:w="1842"/>
        <w:gridCol w:w="4950"/>
      </w:tblGrid>
      <w:tr w:rsidR="0296785F" w:rsidTr="0296785F" w14:paraId="7276CA17">
        <w:trPr>
          <w:trHeight w:val="300"/>
        </w:trPr>
        <w:tc>
          <w:tcPr>
            <w:tcW w:w="968" w:type="dxa"/>
            <w:tcMar/>
            <w:vAlign w:val="center"/>
          </w:tcPr>
          <w:p w:rsidR="0296785F" w:rsidP="0296785F" w:rsidRDefault="0296785F" w14:paraId="384A582A" w14:textId="76D06D17">
            <w:pPr>
              <w:pStyle w:val="Normal"/>
              <w:bidi w:val="0"/>
              <w:rPr>
                <w:b w:val="1"/>
                <w:bCs w:val="1"/>
              </w:rPr>
            </w:pPr>
            <w:r w:rsidRPr="0296785F" w:rsidR="0296785F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0296785F" w:rsidP="0296785F" w:rsidRDefault="0296785F" w14:paraId="2A4B9481" w14:textId="74EF7687">
            <w:pPr>
              <w:pStyle w:val="Normal"/>
              <w:bidi w:val="0"/>
              <w:rPr>
                <w:b w:val="1"/>
                <w:bCs w:val="1"/>
              </w:rPr>
            </w:pPr>
            <w:r w:rsidRPr="0296785F" w:rsidR="0296785F">
              <w:rPr>
                <w:b w:val="1"/>
                <w:bCs w:val="1"/>
              </w:rPr>
              <w:t>Transliteration</w:t>
            </w:r>
          </w:p>
        </w:tc>
        <w:tc>
          <w:tcPr>
            <w:tcW w:w="4950" w:type="dxa"/>
            <w:tcMar/>
            <w:vAlign w:val="center"/>
          </w:tcPr>
          <w:p w:rsidR="0296785F" w:rsidP="0296785F" w:rsidRDefault="0296785F" w14:paraId="15A1996E" w14:textId="2AFDF561">
            <w:pPr>
              <w:pStyle w:val="Normal"/>
              <w:bidi w:val="0"/>
              <w:rPr>
                <w:b w:val="1"/>
                <w:bCs w:val="1"/>
              </w:rPr>
            </w:pPr>
            <w:r w:rsidRPr="0296785F" w:rsidR="0296785F">
              <w:rPr>
                <w:b w:val="1"/>
                <w:bCs w:val="1"/>
              </w:rPr>
              <w:t>Meaning</w:t>
            </w:r>
          </w:p>
        </w:tc>
      </w:tr>
      <w:tr w:rsidR="0296785F" w:rsidTr="0296785F" w14:paraId="43FFE124">
        <w:trPr>
          <w:trHeight w:val="300"/>
        </w:trPr>
        <w:tc>
          <w:tcPr>
            <w:tcW w:w="968" w:type="dxa"/>
            <w:tcMar/>
            <w:vAlign w:val="center"/>
          </w:tcPr>
          <w:p w:rsidR="0296785F" w:rsidP="0296785F" w:rsidRDefault="0296785F" w14:paraId="453DAE4F" w14:textId="04E52A1C">
            <w:pPr>
              <w:pStyle w:val="Normal"/>
              <w:bidi w:val="0"/>
            </w:pPr>
            <w:r w:rsidR="0296785F">
              <w:rPr/>
              <w:t>अब</w:t>
            </w:r>
          </w:p>
        </w:tc>
        <w:tc>
          <w:tcPr>
            <w:tcW w:w="1842" w:type="dxa"/>
            <w:tcMar/>
            <w:vAlign w:val="center"/>
          </w:tcPr>
          <w:p w:rsidR="0296785F" w:rsidP="0296785F" w:rsidRDefault="0296785F" w14:paraId="55362BB5" w14:textId="4A886F02">
            <w:pPr>
              <w:pStyle w:val="Normal"/>
              <w:bidi w:val="0"/>
            </w:pPr>
            <w:r w:rsidR="0296785F">
              <w:rPr/>
              <w:t>ab</w:t>
            </w:r>
          </w:p>
        </w:tc>
        <w:tc>
          <w:tcPr>
            <w:tcW w:w="4950" w:type="dxa"/>
            <w:tcMar/>
            <w:vAlign w:val="center"/>
          </w:tcPr>
          <w:p w:rsidR="0296785F" w:rsidP="0296785F" w:rsidRDefault="0296785F" w14:paraId="23B55F37" w14:textId="621BCB57">
            <w:pPr>
              <w:pStyle w:val="Normal"/>
              <w:bidi w:val="0"/>
            </w:pPr>
            <w:r w:rsidR="0296785F">
              <w:rPr/>
              <w:t>now</w:t>
            </w:r>
          </w:p>
        </w:tc>
      </w:tr>
      <w:tr w:rsidR="0296785F" w:rsidTr="0296785F" w14:paraId="4DAAAC4A">
        <w:trPr>
          <w:trHeight w:val="300"/>
        </w:trPr>
        <w:tc>
          <w:tcPr>
            <w:tcW w:w="968" w:type="dxa"/>
            <w:tcMar/>
            <w:vAlign w:val="center"/>
          </w:tcPr>
          <w:p w:rsidR="0296785F" w:rsidP="0296785F" w:rsidRDefault="0296785F" w14:paraId="212D7036" w14:textId="520F1DA2">
            <w:pPr>
              <w:pStyle w:val="Normal"/>
              <w:bidi w:val="0"/>
            </w:pPr>
            <w:r w:rsidR="0296785F">
              <w:rPr/>
              <w:t>जितना</w:t>
            </w:r>
          </w:p>
        </w:tc>
        <w:tc>
          <w:tcPr>
            <w:tcW w:w="1842" w:type="dxa"/>
            <w:tcMar/>
            <w:vAlign w:val="center"/>
          </w:tcPr>
          <w:p w:rsidR="0296785F" w:rsidP="0296785F" w:rsidRDefault="0296785F" w14:paraId="567DE889" w14:textId="2468376D">
            <w:pPr>
              <w:pStyle w:val="Normal"/>
              <w:bidi w:val="0"/>
            </w:pPr>
            <w:r w:rsidR="0296785F">
              <w:rPr/>
              <w:t>jitnā</w:t>
            </w:r>
          </w:p>
        </w:tc>
        <w:tc>
          <w:tcPr>
            <w:tcW w:w="4950" w:type="dxa"/>
            <w:tcMar/>
            <w:vAlign w:val="center"/>
          </w:tcPr>
          <w:p w:rsidR="0296785F" w:rsidP="0296785F" w:rsidRDefault="0296785F" w14:paraId="157D2F53" w14:textId="27A8B95F">
            <w:pPr>
              <w:pStyle w:val="Normal"/>
              <w:bidi w:val="0"/>
            </w:pPr>
            <w:r w:rsidR="0296785F">
              <w:rPr/>
              <w:t>as much as, to the extent that</w:t>
            </w:r>
          </w:p>
        </w:tc>
      </w:tr>
      <w:tr w:rsidR="0296785F" w:rsidTr="0296785F" w14:paraId="7BBD45EF">
        <w:trPr>
          <w:trHeight w:val="300"/>
        </w:trPr>
        <w:tc>
          <w:tcPr>
            <w:tcW w:w="968" w:type="dxa"/>
            <w:tcMar/>
            <w:vAlign w:val="center"/>
          </w:tcPr>
          <w:p w:rsidR="0296785F" w:rsidP="0296785F" w:rsidRDefault="0296785F" w14:paraId="09AC97A8" w14:textId="705D5A9B">
            <w:pPr>
              <w:pStyle w:val="Normal"/>
              <w:bidi w:val="0"/>
            </w:pPr>
            <w:r w:rsidR="0296785F">
              <w:rPr/>
              <w:t>पुरुषार्थ</w:t>
            </w:r>
          </w:p>
        </w:tc>
        <w:tc>
          <w:tcPr>
            <w:tcW w:w="1842" w:type="dxa"/>
            <w:tcMar/>
            <w:vAlign w:val="center"/>
          </w:tcPr>
          <w:p w:rsidR="0296785F" w:rsidP="0296785F" w:rsidRDefault="0296785F" w14:paraId="67A33C2E" w14:textId="7F07E4B6">
            <w:pPr>
              <w:pStyle w:val="Normal"/>
              <w:bidi w:val="0"/>
            </w:pPr>
            <w:r w:rsidR="0296785F">
              <w:rPr/>
              <w:t>puruṣārtha</w:t>
            </w:r>
          </w:p>
        </w:tc>
        <w:tc>
          <w:tcPr>
            <w:tcW w:w="4950" w:type="dxa"/>
            <w:tcMar/>
            <w:vAlign w:val="center"/>
          </w:tcPr>
          <w:p w:rsidR="0296785F" w:rsidP="0296785F" w:rsidRDefault="0296785F" w14:paraId="532CF0D3" w14:textId="36EAF0D3">
            <w:pPr>
              <w:pStyle w:val="Normal"/>
              <w:bidi w:val="0"/>
            </w:pPr>
            <w:r w:rsidR="0296785F">
              <w:rPr/>
              <w:t>personal effort, spiritual effort</w:t>
            </w:r>
          </w:p>
        </w:tc>
      </w:tr>
      <w:tr w:rsidR="0296785F" w:rsidTr="0296785F" w14:paraId="570D7E40">
        <w:trPr>
          <w:trHeight w:val="300"/>
        </w:trPr>
        <w:tc>
          <w:tcPr>
            <w:tcW w:w="968" w:type="dxa"/>
            <w:tcMar/>
            <w:vAlign w:val="center"/>
          </w:tcPr>
          <w:p w:rsidR="0296785F" w:rsidP="0296785F" w:rsidRDefault="0296785F" w14:paraId="1FD3923B" w14:textId="7A4D9A2C">
            <w:pPr>
              <w:pStyle w:val="Normal"/>
              <w:bidi w:val="0"/>
            </w:pPr>
            <w:r w:rsidR="0296785F">
              <w:rPr/>
              <w:t>करेंगे</w:t>
            </w:r>
          </w:p>
        </w:tc>
        <w:tc>
          <w:tcPr>
            <w:tcW w:w="1842" w:type="dxa"/>
            <w:tcMar/>
            <w:vAlign w:val="center"/>
          </w:tcPr>
          <w:p w:rsidR="0296785F" w:rsidP="0296785F" w:rsidRDefault="0296785F" w14:paraId="340908E2" w14:textId="43528722">
            <w:pPr>
              <w:pStyle w:val="Normal"/>
              <w:bidi w:val="0"/>
            </w:pPr>
            <w:r w:rsidR="0296785F">
              <w:rPr/>
              <w:t>kareṅge</w:t>
            </w:r>
          </w:p>
        </w:tc>
        <w:tc>
          <w:tcPr>
            <w:tcW w:w="4950" w:type="dxa"/>
            <w:tcMar/>
            <w:vAlign w:val="center"/>
          </w:tcPr>
          <w:p w:rsidR="0296785F" w:rsidP="0296785F" w:rsidRDefault="0296785F" w14:paraId="42019D3B" w14:textId="4C4B8D3C">
            <w:pPr>
              <w:pStyle w:val="Normal"/>
              <w:bidi w:val="0"/>
            </w:pPr>
            <w:r w:rsidR="0296785F">
              <w:rPr/>
              <w:t>you will do (future of करना)</w:t>
            </w:r>
          </w:p>
        </w:tc>
      </w:tr>
      <w:tr w:rsidR="0296785F" w:rsidTr="0296785F" w14:paraId="1343DF8B">
        <w:trPr>
          <w:trHeight w:val="300"/>
        </w:trPr>
        <w:tc>
          <w:tcPr>
            <w:tcW w:w="968" w:type="dxa"/>
            <w:tcMar/>
            <w:vAlign w:val="center"/>
          </w:tcPr>
          <w:p w:rsidR="0296785F" w:rsidP="0296785F" w:rsidRDefault="0296785F" w14:paraId="4BB0853F" w14:textId="6EAAEF78">
            <w:pPr>
              <w:pStyle w:val="Normal"/>
              <w:bidi w:val="0"/>
            </w:pPr>
            <w:r w:rsidR="0296785F">
              <w:rPr/>
              <w:t>उतना</w:t>
            </w:r>
          </w:p>
        </w:tc>
        <w:tc>
          <w:tcPr>
            <w:tcW w:w="1842" w:type="dxa"/>
            <w:tcMar/>
            <w:vAlign w:val="center"/>
          </w:tcPr>
          <w:p w:rsidR="0296785F" w:rsidP="0296785F" w:rsidRDefault="0296785F" w14:paraId="5AD0F817" w14:textId="63C68264">
            <w:pPr>
              <w:pStyle w:val="Normal"/>
              <w:bidi w:val="0"/>
            </w:pPr>
            <w:r w:rsidR="0296785F">
              <w:rPr/>
              <w:t>utnā</w:t>
            </w:r>
          </w:p>
        </w:tc>
        <w:tc>
          <w:tcPr>
            <w:tcW w:w="4950" w:type="dxa"/>
            <w:tcMar/>
            <w:vAlign w:val="center"/>
          </w:tcPr>
          <w:p w:rsidR="0296785F" w:rsidP="0296785F" w:rsidRDefault="0296785F" w14:paraId="4A339550" w14:textId="43C1E9A0">
            <w:pPr>
              <w:pStyle w:val="Normal"/>
              <w:bidi w:val="0"/>
            </w:pPr>
            <w:r w:rsidR="0296785F">
              <w:rPr/>
              <w:t>that much, to the same extent</w:t>
            </w:r>
          </w:p>
        </w:tc>
      </w:tr>
      <w:tr w:rsidR="0296785F" w:rsidTr="0296785F" w14:paraId="1C30111C">
        <w:trPr>
          <w:trHeight w:val="300"/>
        </w:trPr>
        <w:tc>
          <w:tcPr>
            <w:tcW w:w="968" w:type="dxa"/>
            <w:tcMar/>
            <w:vAlign w:val="center"/>
          </w:tcPr>
          <w:p w:rsidR="0296785F" w:rsidP="0296785F" w:rsidRDefault="0296785F" w14:paraId="4F874885" w14:textId="1FFD7228">
            <w:pPr>
              <w:pStyle w:val="Normal"/>
              <w:bidi w:val="0"/>
            </w:pPr>
            <w:r w:rsidR="0296785F">
              <w:rPr/>
              <w:t>ऊंच</w:t>
            </w:r>
          </w:p>
        </w:tc>
        <w:tc>
          <w:tcPr>
            <w:tcW w:w="1842" w:type="dxa"/>
            <w:tcMar/>
            <w:vAlign w:val="center"/>
          </w:tcPr>
          <w:p w:rsidR="0296785F" w:rsidP="0296785F" w:rsidRDefault="0296785F" w14:paraId="3E4935FC" w14:textId="6E71127D">
            <w:pPr>
              <w:pStyle w:val="Normal"/>
              <w:bidi w:val="0"/>
            </w:pPr>
            <w:r w:rsidR="0296785F">
              <w:rPr/>
              <w:t>ū̃c</w:t>
            </w:r>
          </w:p>
        </w:tc>
        <w:tc>
          <w:tcPr>
            <w:tcW w:w="4950" w:type="dxa"/>
            <w:tcMar/>
            <w:vAlign w:val="center"/>
          </w:tcPr>
          <w:p w:rsidR="0296785F" w:rsidP="0296785F" w:rsidRDefault="0296785F" w14:paraId="23EB8425" w14:textId="6202F726">
            <w:pPr>
              <w:pStyle w:val="Normal"/>
              <w:bidi w:val="0"/>
            </w:pPr>
            <w:r w:rsidR="0296785F">
              <w:rPr/>
              <w:t>high, elevated</w:t>
            </w:r>
          </w:p>
        </w:tc>
      </w:tr>
      <w:tr w:rsidR="0296785F" w:rsidTr="0296785F" w14:paraId="027EA0A5">
        <w:trPr>
          <w:trHeight w:val="300"/>
        </w:trPr>
        <w:tc>
          <w:tcPr>
            <w:tcW w:w="968" w:type="dxa"/>
            <w:tcMar/>
            <w:vAlign w:val="center"/>
          </w:tcPr>
          <w:p w:rsidR="0296785F" w:rsidP="0296785F" w:rsidRDefault="0296785F" w14:paraId="2964AF1E" w14:textId="1BDF519D">
            <w:pPr>
              <w:pStyle w:val="Normal"/>
              <w:bidi w:val="0"/>
            </w:pPr>
            <w:r w:rsidR="0296785F">
              <w:rPr/>
              <w:t>पद</w:t>
            </w:r>
          </w:p>
        </w:tc>
        <w:tc>
          <w:tcPr>
            <w:tcW w:w="1842" w:type="dxa"/>
            <w:tcMar/>
            <w:vAlign w:val="center"/>
          </w:tcPr>
          <w:p w:rsidR="0296785F" w:rsidP="0296785F" w:rsidRDefault="0296785F" w14:paraId="40E816E2" w14:textId="5B357B99">
            <w:pPr>
              <w:pStyle w:val="Normal"/>
              <w:bidi w:val="0"/>
            </w:pPr>
            <w:r w:rsidR="0296785F">
              <w:rPr/>
              <w:t>pad</w:t>
            </w:r>
          </w:p>
        </w:tc>
        <w:tc>
          <w:tcPr>
            <w:tcW w:w="4950" w:type="dxa"/>
            <w:tcMar/>
            <w:vAlign w:val="center"/>
          </w:tcPr>
          <w:p w:rsidR="0296785F" w:rsidP="0296785F" w:rsidRDefault="0296785F" w14:paraId="3CD6907B" w14:textId="0200F672">
            <w:pPr>
              <w:pStyle w:val="Normal"/>
              <w:bidi w:val="0"/>
            </w:pPr>
            <w:r w:rsidR="0296785F">
              <w:rPr/>
              <w:t>rank, position, status</w:t>
            </w:r>
          </w:p>
        </w:tc>
      </w:tr>
      <w:tr w:rsidR="0296785F" w:rsidTr="0296785F" w14:paraId="53ABA6B0">
        <w:trPr>
          <w:trHeight w:val="300"/>
        </w:trPr>
        <w:tc>
          <w:tcPr>
            <w:tcW w:w="968" w:type="dxa"/>
            <w:tcMar/>
            <w:vAlign w:val="center"/>
          </w:tcPr>
          <w:p w:rsidR="0296785F" w:rsidP="0296785F" w:rsidRDefault="0296785F" w14:paraId="729FBF27" w14:textId="6CD19672">
            <w:pPr>
              <w:pStyle w:val="Normal"/>
              <w:bidi w:val="0"/>
            </w:pPr>
            <w:r w:rsidR="0296785F">
              <w:rPr/>
              <w:t>पायेंगे</w:t>
            </w:r>
          </w:p>
        </w:tc>
        <w:tc>
          <w:tcPr>
            <w:tcW w:w="1842" w:type="dxa"/>
            <w:tcMar/>
            <w:vAlign w:val="center"/>
          </w:tcPr>
          <w:p w:rsidR="0296785F" w:rsidP="0296785F" w:rsidRDefault="0296785F" w14:paraId="4F24D089" w14:textId="392FFDFB">
            <w:pPr>
              <w:pStyle w:val="Normal"/>
              <w:bidi w:val="0"/>
            </w:pPr>
            <w:r w:rsidR="0296785F">
              <w:rPr/>
              <w:t>pāeṅge</w:t>
            </w:r>
          </w:p>
        </w:tc>
        <w:tc>
          <w:tcPr>
            <w:tcW w:w="4950" w:type="dxa"/>
            <w:tcMar/>
            <w:vAlign w:val="center"/>
          </w:tcPr>
          <w:p w:rsidR="0296785F" w:rsidP="0296785F" w:rsidRDefault="0296785F" w14:paraId="15F575B8" w14:textId="6FF5328F">
            <w:pPr>
              <w:pStyle w:val="Normal"/>
              <w:bidi w:val="0"/>
            </w:pPr>
            <w:r w:rsidR="0296785F">
              <w:rPr/>
              <w:t>you will obtain, attain (future of पाना)</w:t>
            </w:r>
          </w:p>
        </w:tc>
      </w:tr>
    </w:tbl>
    <w:p xmlns:wp14="http://schemas.microsoft.com/office/word/2010/wordml" w:rsidP="0296785F" wp14:paraId="0C20467D" wp14:textId="7250CC8C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96785F" wp14:paraId="72A4A277" wp14:textId="15CB1C87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96785F" w:rsidR="4A48A2E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296785F" wp14:paraId="259D76D7" wp14:textId="50FDFBF0">
      <w:pPr>
        <w:pStyle w:val="Heading3"/>
      </w:pPr>
      <w:r w:rsidRPr="0296785F" w:rsidR="70826E68">
        <w:rPr>
          <w:noProof w:val="0"/>
          <w:lang w:val="fr-FR"/>
        </w:rPr>
        <w:t>1. जितना… उतना… – “The more… the more…”</w:t>
      </w:r>
    </w:p>
    <w:p xmlns:wp14="http://schemas.microsoft.com/office/word/2010/wordml" w:rsidP="0296785F" wp14:paraId="3C5BC471" wp14:textId="646617B1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expresses a proportional relationship between two things.</w:t>
      </w:r>
    </w:p>
    <w:p xmlns:wp14="http://schemas.microsoft.com/office/word/2010/wordml" w:rsidP="0296785F" wp14:paraId="3CD0192E" wp14:textId="1AEFB96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जितना पुरुषार्थ करेंगे – the more effort you make</w:t>
      </w:r>
    </w:p>
    <w:p xmlns:wp14="http://schemas.microsoft.com/office/word/2010/wordml" w:rsidP="0296785F" wp14:paraId="695D1CE8" wp14:textId="79280F5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उतना ऊंच पद पायेंगे – the higher the status you will attain</w:t>
      </w:r>
    </w:p>
    <w:p xmlns:wp14="http://schemas.microsoft.com/office/word/2010/wordml" w:rsidP="0296785F" wp14:paraId="6D9988CA" wp14:textId="36C70DFC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Literally, Hindi uses “as much… that much…”, whereas English naturally uses “the more… the more…”.</w:t>
      </w:r>
    </w:p>
    <w:p xmlns:wp14="http://schemas.microsoft.com/office/word/2010/wordml" w:rsidP="0296785F" wp14:paraId="7EA49271" wp14:textId="45703773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Another example:</w:t>
      </w:r>
    </w:p>
    <w:p xmlns:wp14="http://schemas.microsoft.com/office/word/2010/wordml" w:rsidP="0296785F" wp14:paraId="450236DD" wp14:textId="7D12A0C3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जितना पढ़ोगे उतना सीखोगे।</w:t>
      </w:r>
    </w:p>
    <w:p xmlns:wp14="http://schemas.microsoft.com/office/word/2010/wordml" w:rsidP="0296785F" wp14:paraId="7E595505" wp14:textId="5D474A90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Jitnā paṛhoge utnā sīkhoge.</w:t>
      </w:r>
    </w:p>
    <w:p xmlns:wp14="http://schemas.microsoft.com/office/word/2010/wordml" w:rsidP="0296785F" wp14:paraId="2EB4F2CF" wp14:textId="180A6210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“The more you study, the more you will learn.”</w:t>
      </w:r>
    </w:p>
    <w:p xmlns:wp14="http://schemas.microsoft.com/office/word/2010/wordml" w:rsidP="0296785F" wp14:paraId="0292244F" wp14:textId="7DB3F444">
      <w:pPr>
        <w:pStyle w:val="Heading3"/>
      </w:pPr>
      <w:r w:rsidRPr="0296785F" w:rsidR="70826E68">
        <w:rPr>
          <w:noProof w:val="0"/>
          <w:lang w:val="fr-FR"/>
        </w:rPr>
        <w:t>2. करेंगे and पायेंगे – Future tense</w:t>
      </w:r>
    </w:p>
    <w:p xmlns:wp14="http://schemas.microsoft.com/office/word/2010/wordml" w:rsidP="0296785F" wp14:paraId="3DA4BF84" wp14:textId="5B74294B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Both verbs are in the future tense. They can refer to the respectful second person (आप, “you”) or the third-person plural, depending on the context.</w:t>
      </w:r>
    </w:p>
    <w:p xmlns:wp14="http://schemas.microsoft.com/office/word/2010/wordml" w:rsidP="0296785F" wp14:paraId="4EF2817E" wp14:textId="5AAE807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करना → करेंगे (kareṅge) – you will do</w:t>
      </w:r>
    </w:p>
    <w:p xmlns:wp14="http://schemas.microsoft.com/office/word/2010/wordml" w:rsidP="0296785F" wp14:paraId="345A4656" wp14:textId="7477B02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पाना → पायेंगे (pāeṅge) – you will obtain or attain</w:t>
      </w:r>
    </w:p>
    <w:p xmlns:wp14="http://schemas.microsoft.com/office/word/2010/wordml" w:rsidP="0296785F" wp14:paraId="66839FDB" wp14:textId="11A53F49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The modern spelling पाएँगे is also common.</w:t>
      </w:r>
    </w:p>
    <w:p xmlns:wp14="http://schemas.microsoft.com/office/word/2010/wordml" w:rsidP="0296785F" wp14:paraId="73EF25A9" wp14:textId="46D0F645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In Hindi, the subject आप (“you”) is often omitted when it is clear from the context.</w:t>
      </w:r>
    </w:p>
    <w:p xmlns:wp14="http://schemas.microsoft.com/office/word/2010/wordml" w:rsidP="0296785F" wp14:paraId="42EAC8BC" wp14:textId="2EC4B8D4">
      <w:pPr>
        <w:pStyle w:val="Heading3"/>
      </w:pPr>
      <w:r w:rsidRPr="0296785F" w:rsidR="70826E68">
        <w:rPr>
          <w:noProof w:val="0"/>
          <w:lang w:val="en-US"/>
        </w:rPr>
        <w:t>3. पुरुषार्थ (puruṣārtha) – An important spiritual term</w:t>
      </w:r>
    </w:p>
    <w:p xmlns:wp14="http://schemas.microsoft.com/office/word/2010/wordml" w:rsidP="0296785F" wp14:paraId="6834A017" wp14:textId="7B91D85B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Historically, this word is composed of:</w:t>
      </w:r>
    </w:p>
    <w:p xmlns:wp14="http://schemas.microsoft.com/office/word/2010/wordml" w:rsidP="0296785F" wp14:paraId="28422CC2" wp14:textId="6781D15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पुरुष (puruṣa) – person, human being</w:t>
      </w:r>
    </w:p>
    <w:p xmlns:wp14="http://schemas.microsoft.com/office/word/2010/wordml" w:rsidP="0296785F" wp14:paraId="0FA0066C" wp14:textId="2277275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अर्थ (artha) – aim, purpose, meaning</w:t>
      </w:r>
    </w:p>
    <w:p xmlns:wp14="http://schemas.microsoft.com/office/word/2010/wordml" w:rsidP="0296785F" wp14:paraId="13B219ED" wp14:textId="58B9FE5C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In Indian philosophy, puruṣārtha traditionally refers to the major aims of human life.</w:t>
      </w:r>
    </w:p>
    <w:p xmlns:wp14="http://schemas.microsoft.com/office/word/2010/wordml" w:rsidP="0296785F" wp14:paraId="7E570387" wp14:textId="50B1BF6A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In the Murlis, however, the word primarily means personal spiritual effort made to progress towards an elevated state.</w:t>
      </w:r>
    </w:p>
    <w:p xmlns:wp14="http://schemas.microsoft.com/office/word/2010/wordml" w:rsidP="0296785F" wp14:paraId="11D08DB9" wp14:textId="318B2883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It emphasizes conscious effort, determination and personal responsibility.</w:t>
      </w:r>
    </w:p>
    <w:p xmlns:wp14="http://schemas.microsoft.com/office/word/2010/wordml" w:rsidP="0296785F" wp14:paraId="3370554D" wp14:textId="0B2514C6">
      <w:pPr>
        <w:pStyle w:val="Heading3"/>
      </w:pPr>
      <w:r w:rsidRPr="0296785F" w:rsidR="70826E68">
        <w:rPr>
          <w:noProof w:val="0"/>
          <w:lang w:val="fr-FR"/>
        </w:rPr>
        <w:t>4. ऊंच पद (ū̃c pad) – A high status</w:t>
      </w:r>
    </w:p>
    <w:p xmlns:wp14="http://schemas.microsoft.com/office/word/2010/wordml" w:rsidP="0296785F" wp14:paraId="08390794" wp14:textId="0E595A3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ऊंच (ū̃c) – high, elevated</w:t>
      </w:r>
    </w:p>
    <w:p xmlns:wp14="http://schemas.microsoft.com/office/word/2010/wordml" w:rsidP="0296785F" wp14:paraId="3CE9C4BD" wp14:textId="7982BAC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पद (pad) – rank, position, status</w:t>
      </w:r>
    </w:p>
    <w:p xmlns:wp14="http://schemas.microsoft.com/office/word/2010/wordml" w:rsidP="0296785F" wp14:paraId="0C08EF72" wp14:textId="6E074B44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The expression ऊंच पद पाना means “to attain a high status”.</w:t>
      </w:r>
    </w:p>
    <w:p xmlns:wp14="http://schemas.microsoft.com/office/word/2010/wordml" w:rsidP="0296785F" wp14:paraId="63554827" wp14:textId="58FEAB83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It can refer to social rank, but in the BK context, it mainly refers to spiritual attainment and one's future status in the divine kingdom.</w:t>
      </w:r>
    </w:p>
    <w:p xmlns:wp14="http://schemas.microsoft.com/office/word/2010/wordml" w:rsidP="0296785F" wp14:paraId="1AAACAD5" wp14:textId="47B9AEA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296785F" wp14:paraId="73406902" wp14:textId="187471AF">
      <w:pPr>
        <w:pStyle w:val="Heading2"/>
      </w:pPr>
      <w:r w:rsidRPr="0296785F" w:rsidR="70826E68">
        <w:rPr>
          <w:noProof w:val="0"/>
          <w:lang w:val="fr-FR"/>
        </w:rPr>
        <w:t>🌱 Meaning in the BK Context</w:t>
      </w:r>
    </w:p>
    <w:p xmlns:wp14="http://schemas.microsoft.com/office/word/2010/wordml" w:rsidP="0296785F" wp14:paraId="7AC0B696" wp14:textId="3CEEB395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In the teachings of the Brahma Kumaris, this sentence emphasizes the relationship between the efforts made during the Confluence Age and the status attained in the new world.</w:t>
      </w:r>
    </w:p>
    <w:p xmlns:wp14="http://schemas.microsoft.com/office/word/2010/wordml" w:rsidP="0296785F" wp14:paraId="6148BD7F" wp14:textId="489035F1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पुरुषार्थ (puruṣārtha) – Spiritual effort includes remembering the Father, transforming one's sanskars, maintaining purity and putting spiritual knowledge into practice.</w:t>
      </w:r>
    </w:p>
    <w:p xmlns:wp14="http://schemas.microsoft.com/office/word/2010/wordml" w:rsidP="0296785F" wp14:paraId="22605A16" wp14:textId="5E8B991E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ऊंच पद (ū̃c pad) – A high status refers to the elevated position that the soul will attain in the future divine kingdom.</w:t>
      </w:r>
    </w:p>
    <w:p xmlns:wp14="http://schemas.microsoft.com/office/word/2010/wordml" w:rsidP="0296785F" wp14:paraId="2BC2E8F0" wp14:textId="343C8141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The sentence emphasizes that the result depends on the intensity and quality of one's personal spiritual efforts.</w:t>
      </w:r>
    </w:p>
    <w:p xmlns:wp14="http://schemas.microsoft.com/office/word/2010/wordml" w:rsidP="0296785F" wp14:paraId="6DB9AF80" wp14:textId="5F27311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296785F" wp14:paraId="65DE397B" wp14:textId="19E0A9BF">
      <w:pPr>
        <w:pStyle w:val="Heading2"/>
      </w:pPr>
      <w:r w:rsidRPr="0296785F" w:rsidR="70826E68">
        <w:rPr>
          <w:noProof w:val="0"/>
          <w:lang w:val="fr-FR"/>
        </w:rPr>
        <w:t>✨ Key Takeaway</w:t>
      </w:r>
    </w:p>
    <w:p xmlns:wp14="http://schemas.microsoft.com/office/word/2010/wordml" w:rsidP="0296785F" wp14:paraId="63D59047" wp14:textId="492FD32F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जितना… उतना… is a very useful Hindi construction expressing proportion: “the more… the more…”.</w:t>
      </w:r>
    </w:p>
    <w:p xmlns:wp14="http://schemas.microsoft.com/office/word/2010/wordml" w:rsidP="0296785F" wp14:paraId="63586E69" wp14:textId="558F5DFF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The spiritual message can be summarized simply:</w:t>
      </w:r>
    </w:p>
    <w:p xmlns:wp14="http://schemas.microsoft.com/office/word/2010/wordml" w:rsidP="0296785F" wp14:paraId="6DB1CA91" wp14:textId="44225F9E">
      <w:pPr>
        <w:spacing w:before="240" w:beforeAutospacing="off" w:after="240" w:afterAutospacing="off"/>
      </w:pPr>
      <w:r w:rsidRPr="0296785F" w:rsidR="70826E68">
        <w:rPr>
          <w:rFonts w:ascii="Aptos" w:hAnsi="Aptos" w:eastAsia="Aptos" w:cs="Aptos"/>
          <w:noProof w:val="0"/>
          <w:sz w:val="24"/>
          <w:szCs w:val="24"/>
          <w:lang w:val="fr-FR"/>
        </w:rPr>
        <w:t>“The more spiritual effort you make now, the higher your future status will be.”</w:t>
      </w:r>
    </w:p>
    <w:p xmlns:wp14="http://schemas.microsoft.com/office/word/2010/wordml" w:rsidP="0296785F" wp14:paraId="062A7239" wp14:textId="61F0B5C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96785F" wp14:paraId="375909F7" wp14:textId="479A55B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96785F" wp14:paraId="357C37C1" wp14:textId="5DFC4CD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96785F" w:rsidR="6C1834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0296785F" wp14:paraId="3BFEFB25" wp14:textId="44A4936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4c1a2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d26e2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9a5fb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7f060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A7EDB3"/>
    <w:rsid w:val="01B3F51E"/>
    <w:rsid w:val="0296785F"/>
    <w:rsid w:val="0319A37B"/>
    <w:rsid w:val="066C5F32"/>
    <w:rsid w:val="081B84A3"/>
    <w:rsid w:val="10E59E7B"/>
    <w:rsid w:val="10E59E7B"/>
    <w:rsid w:val="21A7EDB3"/>
    <w:rsid w:val="28FFF329"/>
    <w:rsid w:val="2EDE161F"/>
    <w:rsid w:val="2FFB5BEF"/>
    <w:rsid w:val="4A48A2E7"/>
    <w:rsid w:val="60B998A0"/>
    <w:rsid w:val="65113355"/>
    <w:rsid w:val="6C183441"/>
    <w:rsid w:val="7082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76DCC"/>
  <w15:chartTrackingRefBased/>
  <w15:docId w15:val="{5A41910C-689A-41EA-AEA8-86352126F5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296785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296785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296785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296785F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005ea6b730d484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2026-10-28T08:20:43.2705364Z</dcterms:created>
  <dcterms:modified xsi:type="dcterms:W3CDTF">2026-10-28T08:32:01.7425874Z</dcterms:modified>
  <dc:creator>Jacques VUILLAUME</dc:creator>
  <lastModifiedBy>Jacques VUILLAUME</lastModifiedBy>
</coreProperties>
</file>