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46B495" wp14:paraId="64EBD562" wp14:textId="2FF38EBC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246B495" w:rsidR="7B2651B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30 October 2026</w:t>
      </w:r>
    </w:p>
    <w:p xmlns:wp14="http://schemas.microsoft.com/office/word/2010/wordml" w:rsidP="4246B495" wp14:paraId="476FCDF4" wp14:textId="497C7B3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46B495" wp14:paraId="09446529" wp14:textId="25B97496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46B495" w:rsidR="7B2651B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30 October 2026</w:t>
      </w:r>
    </w:p>
    <w:p xmlns:wp14="http://schemas.microsoft.com/office/word/2010/wordml" w:rsidP="4246B495" wp14:paraId="75B05AAB" wp14:textId="07EA553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46B495" wp14:paraId="4E56206C" wp14:textId="6CB80E2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46B495" w:rsidR="7B2651B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4246B495" wp14:paraId="06C0C460" wp14:textId="77C29F85">
      <w:pPr>
        <w:pStyle w:val="Normal"/>
        <w:spacing w:before="0" w:beforeAutospacing="off" w:after="0" w:afterAutospacing="off"/>
      </w:pPr>
      <w:r w:rsidRPr="4246B495" w:rsidR="0A633179">
        <w:rPr>
          <w:rFonts w:ascii="Arial" w:hAnsi="Arial" w:eastAsia="Arial" w:cs="Arial"/>
          <w:noProof w:val="0"/>
          <w:sz w:val="24"/>
          <w:szCs w:val="24"/>
          <w:lang w:val="en-US"/>
        </w:rPr>
        <w:t>याद का बल है तो तुम गिरेंगे नहीं।</w:t>
      </w:r>
    </w:p>
    <w:p xmlns:wp14="http://schemas.microsoft.com/office/word/2010/wordml" w:rsidP="4246B495" wp14:paraId="1FEC7EB9" wp14:textId="682D2BC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246B495" wp14:paraId="044DB352" wp14:textId="6554F17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46B495" w:rsidR="7B2651B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246B495" wp14:paraId="38A19FB2" wp14:textId="35C3738B">
      <w:pPr>
        <w:pStyle w:val="Normal"/>
        <w:spacing w:before="0" w:beforeAutospacing="off" w:after="0" w:afterAutospacing="off"/>
      </w:pPr>
      <w:r w:rsidRPr="4246B495" w:rsidR="27888162">
        <w:rPr>
          <w:rFonts w:ascii="Arial" w:hAnsi="Arial" w:eastAsia="Arial" w:cs="Arial"/>
          <w:noProof w:val="0"/>
          <w:sz w:val="24"/>
          <w:szCs w:val="24"/>
          <w:lang w:val="en-US"/>
        </w:rPr>
        <w:t>Yāda kā bala hai to tuma gireṅge nahīṃ.</w:t>
      </w:r>
    </w:p>
    <w:p xmlns:wp14="http://schemas.microsoft.com/office/word/2010/wordml" w:rsidP="4246B495" wp14:paraId="79375239" wp14:textId="582EF80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246B495" wp14:paraId="16429555" wp14:textId="3A3F6ABA">
      <w:pPr>
        <w:spacing w:before="0" w:beforeAutospacing="off" w:after="0" w:afterAutospacing="off"/>
      </w:pPr>
      <w:r w:rsidRPr="4246B495" w:rsidR="7B2651B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4246B495" wp14:paraId="79D6560C" wp14:textId="01AF7B5C">
      <w:pPr>
        <w:spacing w:before="0" w:beforeAutospacing="off" w:after="0" w:afterAutospacing="off"/>
      </w:pP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“If 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you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have the power of remembrance, 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you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will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not 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fall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4246B495" wp14:paraId="3643E185" wp14:textId="341312C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246B495" wp14:paraId="1AFC6603" wp14:textId="1B37166A">
      <w:pPr>
        <w:spacing w:before="0" w:beforeAutospacing="off" w:after="0" w:afterAutospacing="off"/>
      </w:pP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A more 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natural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translation in the 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context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of the 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Murli:</w:t>
      </w:r>
    </w:p>
    <w:p xmlns:wp14="http://schemas.microsoft.com/office/word/2010/wordml" w:rsidP="4246B495" wp14:paraId="64C2B07B" wp14:textId="6C4B3092">
      <w:pPr>
        <w:pStyle w:val="Normal"/>
        <w:spacing w:before="0" w:beforeAutospacing="off" w:after="0" w:afterAutospacing="off"/>
      </w:pP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“If 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you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have the power of remembrance of Baba, 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you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will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not 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experience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a spiritual 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fall</w:t>
      </w:r>
      <w:r w:rsidRPr="4246B495" w:rsidR="4E1D9C06">
        <w:rPr>
          <w:rFonts w:ascii="Arial" w:hAnsi="Arial" w:eastAsia="Arial" w:cs="Arial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4246B495" wp14:paraId="5CDC5500" wp14:textId="5F28C8E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46B495" wp14:paraId="5CABFBB9" wp14:textId="145E79C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46B495" w:rsidR="7B2651B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87"/>
        <w:gridCol w:w="1842"/>
        <w:gridCol w:w="3405"/>
      </w:tblGrid>
      <w:tr w:rsidR="4246B495" w:rsidTr="4246B495" w14:paraId="26FD3479">
        <w:trPr>
          <w:trHeight w:val="300"/>
        </w:trPr>
        <w:tc>
          <w:tcPr>
            <w:tcW w:w="887" w:type="dxa"/>
            <w:tcMar/>
            <w:vAlign w:val="center"/>
          </w:tcPr>
          <w:p w:rsidR="4246B495" w:rsidP="4246B495" w:rsidRDefault="4246B495" w14:paraId="3599B0F7" w14:textId="16DF68FF">
            <w:pPr>
              <w:pStyle w:val="Normal"/>
              <w:bidi w:val="0"/>
              <w:rPr>
                <w:b w:val="1"/>
                <w:bCs w:val="1"/>
              </w:rPr>
            </w:pPr>
            <w:r w:rsidRPr="4246B495" w:rsidR="4246B495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4246B495" w:rsidP="4246B495" w:rsidRDefault="4246B495" w14:paraId="584EA1CD" w14:textId="54613903">
            <w:pPr>
              <w:pStyle w:val="Normal"/>
              <w:bidi w:val="0"/>
              <w:rPr>
                <w:b w:val="1"/>
                <w:bCs w:val="1"/>
              </w:rPr>
            </w:pPr>
            <w:r w:rsidRPr="4246B495" w:rsidR="4246B495">
              <w:rPr>
                <w:b w:val="1"/>
                <w:bCs w:val="1"/>
              </w:rPr>
              <w:t>Transliteration</w:t>
            </w:r>
          </w:p>
        </w:tc>
        <w:tc>
          <w:tcPr>
            <w:tcW w:w="3405" w:type="dxa"/>
            <w:tcMar/>
            <w:vAlign w:val="center"/>
          </w:tcPr>
          <w:p w:rsidR="4246B495" w:rsidP="4246B495" w:rsidRDefault="4246B495" w14:paraId="2DA2C645" w14:textId="1F94F85E">
            <w:pPr>
              <w:pStyle w:val="Normal"/>
              <w:bidi w:val="0"/>
              <w:rPr>
                <w:b w:val="1"/>
                <w:bCs w:val="1"/>
              </w:rPr>
            </w:pPr>
            <w:r w:rsidRPr="4246B495" w:rsidR="4246B495">
              <w:rPr>
                <w:b w:val="1"/>
                <w:bCs w:val="1"/>
              </w:rPr>
              <w:t>Meaning</w:t>
            </w:r>
          </w:p>
        </w:tc>
      </w:tr>
      <w:tr w:rsidR="4246B495" w:rsidTr="4246B495" w14:paraId="5ECF3019">
        <w:trPr>
          <w:trHeight w:val="300"/>
        </w:trPr>
        <w:tc>
          <w:tcPr>
            <w:tcW w:w="887" w:type="dxa"/>
            <w:tcMar/>
            <w:vAlign w:val="center"/>
          </w:tcPr>
          <w:p w:rsidR="4246B495" w:rsidP="4246B495" w:rsidRDefault="4246B495" w14:paraId="149C71B2" w14:textId="123AA929">
            <w:pPr>
              <w:pStyle w:val="Normal"/>
              <w:bidi w:val="0"/>
            </w:pPr>
            <w:r w:rsidR="4246B495">
              <w:rPr/>
              <w:t>याद</w:t>
            </w:r>
          </w:p>
        </w:tc>
        <w:tc>
          <w:tcPr>
            <w:tcW w:w="1842" w:type="dxa"/>
            <w:tcMar/>
            <w:vAlign w:val="center"/>
          </w:tcPr>
          <w:p w:rsidR="4246B495" w:rsidP="4246B495" w:rsidRDefault="4246B495" w14:paraId="0FC95F75" w14:textId="6949E293">
            <w:pPr>
              <w:pStyle w:val="Normal"/>
              <w:bidi w:val="0"/>
            </w:pPr>
            <w:r w:rsidR="4246B495">
              <w:rPr/>
              <w:t>yāda</w:t>
            </w:r>
          </w:p>
        </w:tc>
        <w:tc>
          <w:tcPr>
            <w:tcW w:w="3405" w:type="dxa"/>
            <w:tcMar/>
            <w:vAlign w:val="center"/>
          </w:tcPr>
          <w:p w:rsidR="4246B495" w:rsidP="4246B495" w:rsidRDefault="4246B495" w14:paraId="384568F8" w14:textId="617B673D">
            <w:pPr>
              <w:pStyle w:val="Normal"/>
              <w:bidi w:val="0"/>
            </w:pPr>
            <w:r w:rsidR="4246B495">
              <w:rPr/>
              <w:t>remembrance, memory</w:t>
            </w:r>
          </w:p>
        </w:tc>
      </w:tr>
      <w:tr w:rsidR="4246B495" w:rsidTr="4246B495" w14:paraId="7B53A810">
        <w:trPr>
          <w:trHeight w:val="300"/>
        </w:trPr>
        <w:tc>
          <w:tcPr>
            <w:tcW w:w="887" w:type="dxa"/>
            <w:tcMar/>
            <w:vAlign w:val="center"/>
          </w:tcPr>
          <w:p w:rsidR="4246B495" w:rsidP="4246B495" w:rsidRDefault="4246B495" w14:paraId="4C4235AE" w14:textId="109218C7">
            <w:pPr>
              <w:pStyle w:val="Normal"/>
              <w:bidi w:val="0"/>
            </w:pPr>
            <w:r w:rsidR="4246B495">
              <w:rPr/>
              <w:t>का</w:t>
            </w:r>
          </w:p>
        </w:tc>
        <w:tc>
          <w:tcPr>
            <w:tcW w:w="1842" w:type="dxa"/>
            <w:tcMar/>
            <w:vAlign w:val="center"/>
          </w:tcPr>
          <w:p w:rsidR="4246B495" w:rsidP="4246B495" w:rsidRDefault="4246B495" w14:paraId="06B67FD9" w14:textId="4924B10B">
            <w:pPr>
              <w:pStyle w:val="Normal"/>
              <w:bidi w:val="0"/>
            </w:pPr>
            <w:r w:rsidR="4246B495">
              <w:rPr/>
              <w:t>kā</w:t>
            </w:r>
          </w:p>
        </w:tc>
        <w:tc>
          <w:tcPr>
            <w:tcW w:w="3405" w:type="dxa"/>
            <w:tcMar/>
            <w:vAlign w:val="center"/>
          </w:tcPr>
          <w:p w:rsidR="4246B495" w:rsidP="4246B495" w:rsidRDefault="4246B495" w14:paraId="43FAACE2" w14:textId="34326C96">
            <w:pPr>
              <w:pStyle w:val="Normal"/>
              <w:bidi w:val="0"/>
            </w:pPr>
            <w:r w:rsidR="4246B495">
              <w:rPr/>
              <w:t>of (possessive marker)</w:t>
            </w:r>
          </w:p>
        </w:tc>
      </w:tr>
      <w:tr w:rsidR="4246B495" w:rsidTr="4246B495" w14:paraId="19066AC0">
        <w:trPr>
          <w:trHeight w:val="300"/>
        </w:trPr>
        <w:tc>
          <w:tcPr>
            <w:tcW w:w="887" w:type="dxa"/>
            <w:tcMar/>
            <w:vAlign w:val="center"/>
          </w:tcPr>
          <w:p w:rsidR="4246B495" w:rsidP="4246B495" w:rsidRDefault="4246B495" w14:paraId="79B926FD" w14:textId="1EB7E9C7">
            <w:pPr>
              <w:pStyle w:val="Normal"/>
              <w:bidi w:val="0"/>
            </w:pPr>
            <w:r w:rsidR="4246B495">
              <w:rPr/>
              <w:t>बल</w:t>
            </w:r>
          </w:p>
        </w:tc>
        <w:tc>
          <w:tcPr>
            <w:tcW w:w="1842" w:type="dxa"/>
            <w:tcMar/>
            <w:vAlign w:val="center"/>
          </w:tcPr>
          <w:p w:rsidR="4246B495" w:rsidP="4246B495" w:rsidRDefault="4246B495" w14:paraId="4105754A" w14:textId="23BFBB22">
            <w:pPr>
              <w:pStyle w:val="Normal"/>
              <w:bidi w:val="0"/>
            </w:pPr>
            <w:r w:rsidR="4246B495">
              <w:rPr/>
              <w:t>bala</w:t>
            </w:r>
          </w:p>
        </w:tc>
        <w:tc>
          <w:tcPr>
            <w:tcW w:w="3405" w:type="dxa"/>
            <w:tcMar/>
            <w:vAlign w:val="center"/>
          </w:tcPr>
          <w:p w:rsidR="4246B495" w:rsidP="4246B495" w:rsidRDefault="4246B495" w14:paraId="49E4110C" w14:textId="35720CC2">
            <w:pPr>
              <w:pStyle w:val="Normal"/>
              <w:bidi w:val="0"/>
            </w:pPr>
            <w:r w:rsidR="4246B495">
              <w:rPr/>
              <w:t>strength, power</w:t>
            </w:r>
          </w:p>
        </w:tc>
      </w:tr>
      <w:tr w:rsidR="4246B495" w:rsidTr="4246B495" w14:paraId="256C2E68">
        <w:trPr>
          <w:trHeight w:val="300"/>
        </w:trPr>
        <w:tc>
          <w:tcPr>
            <w:tcW w:w="887" w:type="dxa"/>
            <w:tcMar/>
            <w:vAlign w:val="center"/>
          </w:tcPr>
          <w:p w:rsidR="4246B495" w:rsidP="4246B495" w:rsidRDefault="4246B495" w14:paraId="4299183B" w14:textId="1685816E">
            <w:pPr>
              <w:pStyle w:val="Normal"/>
              <w:bidi w:val="0"/>
            </w:pPr>
            <w:r w:rsidR="4246B495">
              <w:rPr/>
              <w:t>है</w:t>
            </w:r>
          </w:p>
        </w:tc>
        <w:tc>
          <w:tcPr>
            <w:tcW w:w="1842" w:type="dxa"/>
            <w:tcMar/>
            <w:vAlign w:val="center"/>
          </w:tcPr>
          <w:p w:rsidR="4246B495" w:rsidP="4246B495" w:rsidRDefault="4246B495" w14:paraId="3F534F54" w14:textId="16C52345">
            <w:pPr>
              <w:pStyle w:val="Normal"/>
              <w:bidi w:val="0"/>
            </w:pPr>
            <w:r w:rsidR="4246B495">
              <w:rPr/>
              <w:t>hai</w:t>
            </w:r>
          </w:p>
        </w:tc>
        <w:tc>
          <w:tcPr>
            <w:tcW w:w="3405" w:type="dxa"/>
            <w:tcMar/>
            <w:vAlign w:val="center"/>
          </w:tcPr>
          <w:p w:rsidR="4246B495" w:rsidP="4246B495" w:rsidRDefault="4246B495" w14:paraId="6CEB7F96" w14:textId="015BF609">
            <w:pPr>
              <w:pStyle w:val="Normal"/>
              <w:bidi w:val="0"/>
            </w:pPr>
            <w:r w:rsidR="4246B495">
              <w:rPr/>
              <w:t>is, exists, there is</w:t>
            </w:r>
          </w:p>
        </w:tc>
      </w:tr>
      <w:tr w:rsidR="4246B495" w:rsidTr="4246B495" w14:paraId="6C179C19">
        <w:trPr>
          <w:trHeight w:val="300"/>
        </w:trPr>
        <w:tc>
          <w:tcPr>
            <w:tcW w:w="887" w:type="dxa"/>
            <w:tcMar/>
            <w:vAlign w:val="center"/>
          </w:tcPr>
          <w:p w:rsidR="4246B495" w:rsidP="4246B495" w:rsidRDefault="4246B495" w14:paraId="5FF9AF4E" w14:textId="25259E98">
            <w:pPr>
              <w:pStyle w:val="Normal"/>
              <w:bidi w:val="0"/>
            </w:pPr>
            <w:r w:rsidR="4246B495">
              <w:rPr/>
              <w:t>तो</w:t>
            </w:r>
          </w:p>
        </w:tc>
        <w:tc>
          <w:tcPr>
            <w:tcW w:w="1842" w:type="dxa"/>
            <w:tcMar/>
            <w:vAlign w:val="center"/>
          </w:tcPr>
          <w:p w:rsidR="4246B495" w:rsidP="4246B495" w:rsidRDefault="4246B495" w14:paraId="1943A9D1" w14:textId="3D408D76">
            <w:pPr>
              <w:pStyle w:val="Normal"/>
              <w:bidi w:val="0"/>
            </w:pPr>
            <w:r w:rsidR="4246B495">
              <w:rPr/>
              <w:t>to</w:t>
            </w:r>
          </w:p>
        </w:tc>
        <w:tc>
          <w:tcPr>
            <w:tcW w:w="3405" w:type="dxa"/>
            <w:tcMar/>
            <w:vAlign w:val="center"/>
          </w:tcPr>
          <w:p w:rsidR="4246B495" w:rsidP="4246B495" w:rsidRDefault="4246B495" w14:paraId="65C67B04" w14:textId="3D52D363">
            <w:pPr>
              <w:pStyle w:val="Normal"/>
              <w:bidi w:val="0"/>
            </w:pPr>
            <w:r w:rsidR="4246B495">
              <w:rPr/>
              <w:t>then, in that case</w:t>
            </w:r>
          </w:p>
        </w:tc>
      </w:tr>
      <w:tr w:rsidR="4246B495" w:rsidTr="4246B495" w14:paraId="7B1BB2C1">
        <w:trPr>
          <w:trHeight w:val="300"/>
        </w:trPr>
        <w:tc>
          <w:tcPr>
            <w:tcW w:w="887" w:type="dxa"/>
            <w:tcMar/>
            <w:vAlign w:val="center"/>
          </w:tcPr>
          <w:p w:rsidR="4246B495" w:rsidP="4246B495" w:rsidRDefault="4246B495" w14:paraId="7B3E3606" w14:textId="089A95DF">
            <w:pPr>
              <w:pStyle w:val="Normal"/>
              <w:bidi w:val="0"/>
            </w:pPr>
            <w:r w:rsidR="4246B495">
              <w:rPr/>
              <w:t>तुम</w:t>
            </w:r>
          </w:p>
        </w:tc>
        <w:tc>
          <w:tcPr>
            <w:tcW w:w="1842" w:type="dxa"/>
            <w:tcMar/>
            <w:vAlign w:val="center"/>
          </w:tcPr>
          <w:p w:rsidR="4246B495" w:rsidP="4246B495" w:rsidRDefault="4246B495" w14:paraId="4E18DAD8" w14:textId="385C7F2C">
            <w:pPr>
              <w:pStyle w:val="Normal"/>
              <w:bidi w:val="0"/>
            </w:pPr>
            <w:r w:rsidR="4246B495">
              <w:rPr/>
              <w:t>tuma</w:t>
            </w:r>
          </w:p>
        </w:tc>
        <w:tc>
          <w:tcPr>
            <w:tcW w:w="3405" w:type="dxa"/>
            <w:tcMar/>
            <w:vAlign w:val="center"/>
          </w:tcPr>
          <w:p w:rsidR="4246B495" w:rsidP="4246B495" w:rsidRDefault="4246B495" w14:paraId="3058605B" w14:textId="1A537E73">
            <w:pPr>
              <w:pStyle w:val="Normal"/>
              <w:bidi w:val="0"/>
            </w:pPr>
            <w:r w:rsidR="4246B495">
              <w:rPr/>
              <w:t>you (familiar)</w:t>
            </w:r>
          </w:p>
        </w:tc>
      </w:tr>
      <w:tr w:rsidR="4246B495" w:rsidTr="4246B495" w14:paraId="7A9D6E85">
        <w:trPr>
          <w:trHeight w:val="300"/>
        </w:trPr>
        <w:tc>
          <w:tcPr>
            <w:tcW w:w="887" w:type="dxa"/>
            <w:tcMar/>
            <w:vAlign w:val="center"/>
          </w:tcPr>
          <w:p w:rsidR="4246B495" w:rsidP="4246B495" w:rsidRDefault="4246B495" w14:paraId="3B181454" w14:textId="5E4E6811">
            <w:pPr>
              <w:pStyle w:val="Normal"/>
              <w:bidi w:val="0"/>
            </w:pPr>
            <w:r w:rsidR="4246B495">
              <w:rPr/>
              <w:t>गिरेंगे</w:t>
            </w:r>
          </w:p>
        </w:tc>
        <w:tc>
          <w:tcPr>
            <w:tcW w:w="1842" w:type="dxa"/>
            <w:tcMar/>
            <w:vAlign w:val="center"/>
          </w:tcPr>
          <w:p w:rsidR="4246B495" w:rsidP="4246B495" w:rsidRDefault="4246B495" w14:paraId="0BC09767" w14:textId="6FB0B880">
            <w:pPr>
              <w:pStyle w:val="Normal"/>
              <w:bidi w:val="0"/>
            </w:pPr>
            <w:r w:rsidR="4246B495">
              <w:rPr/>
              <w:t>gireṅge</w:t>
            </w:r>
          </w:p>
        </w:tc>
        <w:tc>
          <w:tcPr>
            <w:tcW w:w="3405" w:type="dxa"/>
            <w:tcMar/>
            <w:vAlign w:val="center"/>
          </w:tcPr>
          <w:p w:rsidR="4246B495" w:rsidP="4246B495" w:rsidRDefault="4246B495" w14:paraId="55C0AE6B" w14:textId="692C3785">
            <w:pPr>
              <w:pStyle w:val="Normal"/>
              <w:bidi w:val="0"/>
            </w:pPr>
            <w:r w:rsidR="4246B495">
              <w:rPr/>
              <w:t>you will fall</w:t>
            </w:r>
          </w:p>
        </w:tc>
      </w:tr>
      <w:tr w:rsidR="4246B495" w:rsidTr="4246B495" w14:paraId="1FABF4AA">
        <w:trPr>
          <w:trHeight w:val="300"/>
        </w:trPr>
        <w:tc>
          <w:tcPr>
            <w:tcW w:w="887" w:type="dxa"/>
            <w:tcMar/>
            <w:vAlign w:val="center"/>
          </w:tcPr>
          <w:p w:rsidR="4246B495" w:rsidP="4246B495" w:rsidRDefault="4246B495" w14:paraId="60A99280" w14:textId="63C827E5">
            <w:pPr>
              <w:pStyle w:val="Normal"/>
              <w:bidi w:val="0"/>
            </w:pPr>
            <w:r w:rsidR="4246B495">
              <w:rPr/>
              <w:t>नहीं</w:t>
            </w:r>
          </w:p>
        </w:tc>
        <w:tc>
          <w:tcPr>
            <w:tcW w:w="1842" w:type="dxa"/>
            <w:tcMar/>
            <w:vAlign w:val="center"/>
          </w:tcPr>
          <w:p w:rsidR="4246B495" w:rsidP="4246B495" w:rsidRDefault="4246B495" w14:paraId="348ECB0D" w14:textId="2163865B">
            <w:pPr>
              <w:pStyle w:val="Normal"/>
              <w:bidi w:val="0"/>
            </w:pPr>
            <w:r w:rsidR="4246B495">
              <w:rPr/>
              <w:t>nahīṃ</w:t>
            </w:r>
          </w:p>
        </w:tc>
        <w:tc>
          <w:tcPr>
            <w:tcW w:w="3405" w:type="dxa"/>
            <w:tcMar/>
            <w:vAlign w:val="center"/>
          </w:tcPr>
          <w:p w:rsidR="4246B495" w:rsidP="4246B495" w:rsidRDefault="4246B495" w14:paraId="0E6CC949" w14:textId="0BF12707">
            <w:pPr>
              <w:pStyle w:val="Normal"/>
              <w:bidi w:val="0"/>
            </w:pPr>
            <w:r w:rsidR="4246B495">
              <w:rPr/>
              <w:t>not</w:t>
            </w:r>
          </w:p>
        </w:tc>
      </w:tr>
    </w:tbl>
    <w:p xmlns:wp14="http://schemas.microsoft.com/office/word/2010/wordml" w:rsidP="4246B495" wp14:paraId="5AAA9F3A" wp14:textId="790E5FD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46B495" wp14:paraId="596D659D" wp14:textId="1E212B77">
      <w:pPr>
        <w:pStyle w:val="Heading2"/>
        <w:keepNext w:val="1"/>
        <w:keepLines w:val="1"/>
        <w:bidi w:val="0"/>
        <w:spacing w:before="160" w:after="80"/>
      </w:pPr>
      <w:r w:rsidRPr="4246B495" w:rsidR="556552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246B495" wp14:paraId="616676C6" wp14:textId="0459EB8C">
      <w:pPr>
        <w:pStyle w:val="Heading3"/>
        <w:bidi w:val="0"/>
      </w:pPr>
      <w:r w:rsidRPr="4246B495" w:rsidR="0D43BE30">
        <w:rPr>
          <w:noProof w:val="0"/>
          <w:lang w:val="fr-FR"/>
        </w:rPr>
        <w:t>1. याद का बल — The power of remembrance</w:t>
      </w:r>
    </w:p>
    <w:p xmlns:wp14="http://schemas.microsoft.com/office/word/2010/wordml" w:rsidP="4246B495" wp14:paraId="037E09B5" wp14:textId="4AFE95FE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याद (yāda): remembrance, the act of remembering.</w:t>
      </w:r>
    </w:p>
    <w:p xmlns:wp14="http://schemas.microsoft.com/office/word/2010/wordml" w:rsidP="4246B495" wp14:paraId="3F57BF4F" wp14:textId="48E21DC4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का (kā): expresses a relationship between two nouns.</w:t>
      </w:r>
    </w:p>
    <w:p xmlns:wp14="http://schemas.microsoft.com/office/word/2010/wordml" w:rsidP="4246B495" wp14:paraId="64B18DC0" wp14:textId="24833DDC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बल (bala): strength or power.</w:t>
      </w:r>
    </w:p>
    <w:p xmlns:wp14="http://schemas.microsoft.com/office/word/2010/wordml" w:rsidP="4246B495" wp14:paraId="4E650B21" wp14:textId="06261622">
      <w:pPr>
        <w:bidi w:val="0"/>
        <w:spacing w:before="240" w:beforeAutospacing="off" w:after="240" w:afterAutospacing="off"/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Literally: “the strength of remembrance.”</w:t>
      </w:r>
    </w:p>
    <w:p xmlns:wp14="http://schemas.microsoft.com/office/word/2010/wordml" w:rsidP="4246B495" wp14:paraId="275242D2" wp14:textId="0591AEDF">
      <w:pPr>
        <w:bidi w:val="0"/>
        <w:spacing w:before="240" w:beforeAutospacing="off" w:after="240" w:afterAutospacing="off"/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The possessive marker का is used rather than की because बल is a masculine singular noun.</w:t>
      </w:r>
    </w:p>
    <w:p xmlns:wp14="http://schemas.microsoft.com/office/word/2010/wordml" w:rsidP="4246B495" wp14:paraId="5EAAB439" wp14:textId="13B6DCAA">
      <w:pPr>
        <w:pStyle w:val="Heading3"/>
        <w:bidi w:val="0"/>
      </w:pPr>
      <w:r w:rsidRPr="4246B495" w:rsidR="0D43BE30">
        <w:rPr>
          <w:noProof w:val="0"/>
          <w:lang w:val="fr-FR"/>
        </w:rPr>
        <w:t>2. है तो — If… then…</w:t>
      </w:r>
    </w:p>
    <w:p xmlns:wp14="http://schemas.microsoft.com/office/word/2010/wordml" w:rsidP="4246B495" wp14:paraId="3DA029B0" wp14:textId="452E4483">
      <w:pPr>
        <w:bidi w:val="0"/>
        <w:spacing w:before="240" w:beforeAutospacing="off" w:after="240" w:afterAutospacing="off"/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The sentence expresses a condition without explicitly using अगर (agar, “if”).</w:t>
      </w:r>
    </w:p>
    <w:p xmlns:wp14="http://schemas.microsoft.com/office/word/2010/wordml" w:rsidP="4246B495" wp14:paraId="1DE4E450" wp14:textId="7378959A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याद का बल है — There is the power of remembrance.</w:t>
      </w:r>
    </w:p>
    <w:p xmlns:wp14="http://schemas.microsoft.com/office/word/2010/wordml" w:rsidP="4246B495" wp14:paraId="436272F5" wp14:textId="34637145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तो — Then, in that case.</w:t>
      </w:r>
    </w:p>
    <w:p xmlns:wp14="http://schemas.microsoft.com/office/word/2010/wordml" w:rsidP="4246B495" wp14:paraId="6842B50E" wp14:textId="57F3F88F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तुम गिरेंगे नहीं — You will not fall.</w:t>
      </w:r>
    </w:p>
    <w:p xmlns:wp14="http://schemas.microsoft.com/office/word/2010/wordml" w:rsidP="4246B495" wp14:paraId="5260662A" wp14:textId="4CDB891E">
      <w:pPr>
        <w:bidi w:val="0"/>
        <w:spacing w:before="240" w:beforeAutospacing="off" w:after="240" w:afterAutospacing="off"/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The complete construction could be:</w:t>
      </w:r>
    </w:p>
    <w:p xmlns:wp14="http://schemas.microsoft.com/office/word/2010/wordml" w:rsidP="4246B495" wp14:paraId="66D3BA67" wp14:textId="376AB9E2">
      <w:pPr>
        <w:bidi w:val="0"/>
        <w:spacing w:before="240" w:beforeAutospacing="off" w:after="240" w:afterAutospacing="off"/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अगर याद का बल है, तो तुम गिरेंगे नहीं।</w:t>
      </w:r>
    </w:p>
    <w:p xmlns:wp14="http://schemas.microsoft.com/office/word/2010/wordml" w:rsidP="4246B495" wp14:paraId="3B513543" wp14:textId="3F4671D1">
      <w:pPr>
        <w:bidi w:val="0"/>
        <w:spacing w:before="240" w:beforeAutospacing="off" w:after="240" w:afterAutospacing="off"/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Agar yāda kā bala hai, to tuma gireṅge nahīṃ.</w:t>
      </w:r>
    </w:p>
    <w:p xmlns:wp14="http://schemas.microsoft.com/office/word/2010/wordml" w:rsidP="4246B495" wp14:paraId="05F3190C" wp14:textId="7E12A14F">
      <w:pPr>
        <w:bidi w:val="0"/>
        <w:spacing w:before="240" w:beforeAutospacing="off" w:after="240" w:afterAutospacing="off"/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“If you have the power of remembrance, then you will not fall.”</w:t>
      </w:r>
    </w:p>
    <w:p xmlns:wp14="http://schemas.microsoft.com/office/word/2010/wordml" w:rsidP="4246B495" wp14:paraId="3299172E" wp14:textId="18DEA484">
      <w:pPr>
        <w:bidi w:val="0"/>
        <w:spacing w:before="240" w:beforeAutospacing="off" w:after="240" w:afterAutospacing="off"/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In everyday Hindi, अगर is often omitted when the conditional meaning is clear.</w:t>
      </w:r>
    </w:p>
    <w:p xmlns:wp14="http://schemas.microsoft.com/office/word/2010/wordml" w:rsidP="4246B495" wp14:paraId="322C2085" wp14:textId="67B64004">
      <w:pPr>
        <w:pStyle w:val="Heading3"/>
        <w:bidi w:val="0"/>
      </w:pPr>
      <w:r w:rsidRPr="4246B495" w:rsidR="0D43BE30">
        <w:rPr>
          <w:noProof w:val="0"/>
          <w:lang w:val="fr-FR"/>
        </w:rPr>
        <w:t>3. गिरेंगे नहीं — You will not fall</w:t>
      </w:r>
    </w:p>
    <w:p xmlns:wp14="http://schemas.microsoft.com/office/word/2010/wordml" w:rsidP="4246B495" wp14:paraId="4F0222CE" wp14:textId="29B22CDE">
      <w:pPr>
        <w:bidi w:val="0"/>
        <w:spacing w:before="240" w:beforeAutospacing="off" w:after="240" w:afterAutospacing="off"/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The verb गिरना (giranā) means “to fall.”</w:t>
      </w:r>
    </w:p>
    <w:p xmlns:wp14="http://schemas.microsoft.com/office/word/2010/wordml" w:rsidP="4246B495" wp14:paraId="423FC8D0" wp14:textId="38A81E1D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गिरेंगे (gireṅge): future tense, used with तुम in the masculine or mixed-gender form.</w:t>
      </w:r>
    </w:p>
    <w:p xmlns:wp14="http://schemas.microsoft.com/office/word/2010/wordml" w:rsidP="4246B495" wp14:paraId="49F03C7D" wp14:textId="0C81A8BE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नहीं (nahīṃ): negation.</w:t>
      </w:r>
    </w:p>
    <w:p xmlns:wp14="http://schemas.microsoft.com/office/word/2010/wordml" w:rsidP="4246B495" wp14:paraId="5E43F752" wp14:textId="68013E17">
      <w:pPr>
        <w:bidi w:val="0"/>
        <w:spacing w:before="240" w:beforeAutospacing="off" w:after="240" w:afterAutospacing="off"/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The word order गिरेंगे नहीं is natural in Hindi and can place some emphasis on the negation.</w:t>
      </w:r>
    </w:p>
    <w:p xmlns:wp14="http://schemas.microsoft.com/office/word/2010/wordml" w:rsidP="4246B495" wp14:paraId="00DC4FD1" wp14:textId="43736B09">
      <w:pPr>
        <w:bidi w:val="0"/>
        <w:spacing w:before="240" w:beforeAutospacing="off" w:after="240" w:afterAutospacing="off"/>
      </w:pPr>
      <w:r w:rsidRPr="4246B495" w:rsidR="0D43BE30">
        <w:rPr>
          <w:rFonts w:ascii="Aptos" w:hAnsi="Aptos" w:eastAsia="Aptos" w:cs="Aptos"/>
          <w:noProof w:val="0"/>
          <w:sz w:val="24"/>
          <w:szCs w:val="24"/>
          <w:lang w:val="fr-FR"/>
        </w:rPr>
        <w:t>The verb गिरना can describe a physical fall, but also a moral or spiritual fall.</w:t>
      </w:r>
    </w:p>
    <w:p xmlns:wp14="http://schemas.microsoft.com/office/word/2010/wordml" w:rsidP="4246B495" wp14:paraId="76825262" wp14:textId="30AC874C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4246B495" wp14:paraId="391F5DCB" wp14:textId="1691C196">
      <w:pPr>
        <w:pStyle w:val="Heading2"/>
      </w:pPr>
      <w:r w:rsidRPr="4246B495" w:rsidR="1664EABD">
        <w:rPr>
          <w:noProof w:val="0"/>
          <w:lang w:val="fr-FR"/>
        </w:rPr>
        <w:t>🌱 Meaning in the BK Context</w:t>
      </w:r>
    </w:p>
    <w:p xmlns:wp14="http://schemas.microsoft.com/office/word/2010/wordml" w:rsidP="4246B495" wp14:paraId="390B6D3B" wp14:textId="7A6939B1">
      <w:pPr>
        <w:spacing w:before="240" w:beforeAutospacing="off" w:after="240" w:afterAutospacing="off"/>
      </w:pPr>
      <w:r w:rsidRPr="4246B495" w:rsidR="1664EABD">
        <w:rPr>
          <w:rFonts w:ascii="Aptos" w:hAnsi="Aptos" w:eastAsia="Aptos" w:cs="Aptos"/>
          <w:noProof w:val="0"/>
          <w:sz w:val="24"/>
          <w:szCs w:val="24"/>
          <w:lang w:val="fr-FR"/>
        </w:rPr>
        <w:t>In the Murli, याद का बल (yāda kā bala) refers to the inner spiritual power developed through remembrance of Shiv Baba.</w:t>
      </w:r>
    </w:p>
    <w:p xmlns:wp14="http://schemas.microsoft.com/office/word/2010/wordml" w:rsidP="4246B495" wp14:paraId="1BA59EDB" wp14:textId="6CBA5710">
      <w:pPr>
        <w:spacing w:before="240" w:beforeAutospacing="off" w:after="240" w:afterAutospacing="off"/>
      </w:pPr>
      <w:r w:rsidRPr="4246B495" w:rsidR="1664EABD">
        <w:rPr>
          <w:rFonts w:ascii="Aptos" w:hAnsi="Aptos" w:eastAsia="Aptos" w:cs="Aptos"/>
          <w:noProof w:val="0"/>
          <w:sz w:val="24"/>
          <w:szCs w:val="24"/>
          <w:lang w:val="fr-FR"/>
        </w:rPr>
        <w:t>The sentence teaches that remembrance of Baba helps the soul remain strong and stable when facing difficulties and the influence of the five vices.</w:t>
      </w:r>
    </w:p>
    <w:p xmlns:wp14="http://schemas.microsoft.com/office/word/2010/wordml" w:rsidP="4246B495" wp14:paraId="66F99A3E" wp14:textId="5EB67FAF">
      <w:pPr>
        <w:spacing w:before="240" w:beforeAutospacing="off" w:after="240" w:afterAutospacing="off"/>
      </w:pPr>
      <w:r w:rsidRPr="4246B495" w:rsidR="1664EABD">
        <w:rPr>
          <w:rFonts w:ascii="Aptos" w:hAnsi="Aptos" w:eastAsia="Aptos" w:cs="Aptos"/>
          <w:noProof w:val="0"/>
          <w:sz w:val="24"/>
          <w:szCs w:val="24"/>
          <w:lang w:val="fr-FR"/>
        </w:rPr>
        <w:t>Here, गिरना (giranā, “to fall”) has a spiritual meaning: losing one's stability, giving in to the vices, or falling back into body consciousness.</w:t>
      </w:r>
    </w:p>
    <w:p xmlns:wp14="http://schemas.microsoft.com/office/word/2010/wordml" w:rsidP="4246B495" wp14:paraId="5841C94F" wp14:textId="40B43AD0">
      <w:pPr>
        <w:spacing w:before="240" w:beforeAutospacing="off" w:after="240" w:afterAutospacing="off"/>
      </w:pPr>
      <w:r w:rsidRPr="4246B495" w:rsidR="1664EABD">
        <w:rPr>
          <w:rFonts w:ascii="Aptos" w:hAnsi="Aptos" w:eastAsia="Aptos" w:cs="Aptos"/>
          <w:noProof w:val="0"/>
          <w:sz w:val="24"/>
          <w:szCs w:val="24"/>
          <w:lang w:val="fr-FR"/>
        </w:rPr>
        <w:t>The sentence can therefore be understood as:</w:t>
      </w:r>
    </w:p>
    <w:p xmlns:wp14="http://schemas.microsoft.com/office/word/2010/wordml" w:rsidP="4246B495" wp14:paraId="7A3DB467" wp14:textId="1F55628D">
      <w:pPr>
        <w:spacing w:before="240" w:beforeAutospacing="off" w:after="240" w:afterAutospacing="off"/>
      </w:pPr>
      <w:r w:rsidRPr="4246B495" w:rsidR="1664EABD">
        <w:rPr>
          <w:rFonts w:ascii="Aptos" w:hAnsi="Aptos" w:eastAsia="Aptos" w:cs="Aptos"/>
          <w:noProof w:val="0"/>
          <w:sz w:val="24"/>
          <w:szCs w:val="24"/>
          <w:lang w:val="fr-FR"/>
        </w:rPr>
        <w:t>“If you have the power of remembrance of Baba, you will not experience a spiritual fall.”</w:t>
      </w:r>
    </w:p>
    <w:p xmlns:wp14="http://schemas.microsoft.com/office/word/2010/wordml" w:rsidP="4246B495" wp14:paraId="0EAE0E3B" wp14:textId="6D1241C4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246B495" wp14:paraId="483C3E08" wp14:textId="54973608">
      <w:pPr>
        <w:pStyle w:val="Heading2"/>
      </w:pPr>
      <w:r w:rsidRPr="4246B495" w:rsidR="1664EABD">
        <w:rPr>
          <w:noProof w:val="0"/>
          <w:lang w:val="fr-FR"/>
        </w:rPr>
        <w:t>✨ Key Takeaways</w:t>
      </w:r>
    </w:p>
    <w:p xmlns:wp14="http://schemas.microsoft.com/office/word/2010/wordml" w:rsidP="4246B495" wp14:paraId="79279664" wp14:textId="4B630AEC">
      <w:pPr>
        <w:spacing w:before="240" w:beforeAutospacing="off" w:after="240" w:afterAutospacing="off"/>
      </w:pPr>
      <w:r w:rsidRPr="4246B495" w:rsidR="1664EABD">
        <w:rPr>
          <w:rFonts w:ascii="Aptos" w:hAnsi="Aptos" w:eastAsia="Aptos" w:cs="Aptos"/>
          <w:noProof w:val="0"/>
          <w:sz w:val="24"/>
          <w:szCs w:val="24"/>
          <w:lang w:val="fr-FR"/>
        </w:rPr>
        <w:t>Two useful expressions:</w:t>
      </w:r>
    </w:p>
    <w:p xmlns:wp14="http://schemas.microsoft.com/office/word/2010/wordml" w:rsidP="4246B495" wp14:paraId="49F0E058" wp14:textId="0FB5B48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46B495" w:rsidR="1664EABD">
        <w:rPr>
          <w:rFonts w:ascii="Aptos" w:hAnsi="Aptos" w:eastAsia="Aptos" w:cs="Aptos"/>
          <w:noProof w:val="0"/>
          <w:sz w:val="24"/>
          <w:szCs w:val="24"/>
          <w:lang w:val="fr-FR"/>
        </w:rPr>
        <w:t>याद का बल (yāda kā bala): the power of remembrance.</w:t>
      </w:r>
    </w:p>
    <w:p xmlns:wp14="http://schemas.microsoft.com/office/word/2010/wordml" w:rsidP="4246B495" wp14:paraId="52A314A1" wp14:textId="0F65F81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46B495" w:rsidR="1664EABD">
        <w:rPr>
          <w:rFonts w:ascii="Aptos" w:hAnsi="Aptos" w:eastAsia="Aptos" w:cs="Aptos"/>
          <w:noProof w:val="0"/>
          <w:sz w:val="24"/>
          <w:szCs w:val="24"/>
          <w:lang w:val="fr-FR"/>
        </w:rPr>
        <w:t>गिरना (giranā): to fall, both literally and figuratively.</w:t>
      </w:r>
    </w:p>
    <w:p xmlns:wp14="http://schemas.microsoft.com/office/word/2010/wordml" w:rsidP="4246B495" wp14:paraId="2D3F726B" wp14:textId="77A8D825">
      <w:pPr>
        <w:spacing w:before="240" w:beforeAutospacing="off" w:after="240" w:afterAutospacing="off"/>
      </w:pPr>
      <w:r w:rsidRPr="4246B495" w:rsidR="1664EABD">
        <w:rPr>
          <w:rFonts w:ascii="Aptos" w:hAnsi="Aptos" w:eastAsia="Aptos" w:cs="Aptos"/>
          <w:noProof w:val="0"/>
          <w:sz w:val="24"/>
          <w:szCs w:val="24"/>
          <w:lang w:val="fr-FR"/>
        </w:rPr>
        <w:t>Pattern to remember:</w:t>
      </w:r>
    </w:p>
    <w:p xmlns:wp14="http://schemas.microsoft.com/office/word/2010/wordml" w:rsidP="4246B495" wp14:paraId="2A4F3627" wp14:textId="01676E59">
      <w:pPr>
        <w:spacing w:before="240" w:beforeAutospacing="off" w:after="240" w:afterAutospacing="off"/>
      </w:pPr>
      <w:r w:rsidRPr="4246B495" w:rsidR="1664EABD">
        <w:rPr>
          <w:rFonts w:ascii="Aptos" w:hAnsi="Aptos" w:eastAsia="Aptos" w:cs="Aptos"/>
          <w:noProof w:val="0"/>
          <w:sz w:val="24"/>
          <w:szCs w:val="24"/>
          <w:lang w:val="fr-FR"/>
        </w:rPr>
        <w:t>X है तो Y होगा।</w:t>
      </w:r>
    </w:p>
    <w:p xmlns:wp14="http://schemas.microsoft.com/office/word/2010/wordml" w:rsidP="4246B495" wp14:paraId="020E84F5" wp14:textId="35F45597">
      <w:pPr>
        <w:spacing w:before="240" w:beforeAutospacing="off" w:after="240" w:afterAutospacing="off"/>
      </w:pPr>
      <w:r w:rsidRPr="4246B495" w:rsidR="1664EABD">
        <w:rPr>
          <w:rFonts w:ascii="Aptos" w:hAnsi="Aptos" w:eastAsia="Aptos" w:cs="Aptos"/>
          <w:noProof w:val="0"/>
          <w:sz w:val="24"/>
          <w:szCs w:val="24"/>
          <w:lang w:val="fr-FR"/>
        </w:rPr>
        <w:t>X hai to Y hogā.</w:t>
      </w:r>
    </w:p>
    <w:p xmlns:wp14="http://schemas.microsoft.com/office/word/2010/wordml" w:rsidP="4246B495" wp14:paraId="7F9214FB" wp14:textId="16370F9A">
      <w:pPr>
        <w:spacing w:before="240" w:beforeAutospacing="off" w:after="240" w:afterAutospacing="off"/>
      </w:pPr>
      <w:r w:rsidRPr="4246B495" w:rsidR="1664EABD">
        <w:rPr>
          <w:rFonts w:ascii="Aptos" w:hAnsi="Aptos" w:eastAsia="Aptos" w:cs="Aptos"/>
          <w:noProof w:val="0"/>
          <w:sz w:val="24"/>
          <w:szCs w:val="24"/>
          <w:lang w:val="fr-FR"/>
        </w:rPr>
        <w:t>“If there is X, then Y will happen.”</w:t>
      </w:r>
    </w:p>
    <w:p xmlns:wp14="http://schemas.microsoft.com/office/word/2010/wordml" w:rsidP="4246B495" wp14:paraId="6985A08C" wp14:textId="2C420D18">
      <w:pPr>
        <w:spacing w:before="240" w:beforeAutospacing="off" w:after="240" w:afterAutospacing="off"/>
      </w:pPr>
      <w:r w:rsidRPr="4246B495" w:rsidR="1664EABD">
        <w:rPr>
          <w:rFonts w:ascii="Aptos" w:hAnsi="Aptos" w:eastAsia="Aptos" w:cs="Aptos"/>
          <w:noProof w:val="0"/>
          <w:sz w:val="24"/>
          <w:szCs w:val="24"/>
          <w:lang w:val="fr-FR"/>
        </w:rPr>
        <w:t>The essential message is simple: The power of remembrance protects the soul from spiritual downfall.</w:t>
      </w:r>
    </w:p>
    <w:p xmlns:wp14="http://schemas.microsoft.com/office/word/2010/wordml" w:rsidP="4246B495" wp14:paraId="603D2E20" wp14:textId="7F658D2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46B495" wp14:paraId="43F9E720" wp14:textId="1CE34B3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46B495" wp14:paraId="48A833C5" wp14:textId="1182DF7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46B495" w:rsidR="119ADA4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4246B495" wp14:paraId="3BFEFB25" wp14:textId="517059A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53d9b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dbdd0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7f433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1244d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5a746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E70E44"/>
    <w:rsid w:val="0700FFF0"/>
    <w:rsid w:val="0700FFF0"/>
    <w:rsid w:val="0A633179"/>
    <w:rsid w:val="0D43BE30"/>
    <w:rsid w:val="119ADA4E"/>
    <w:rsid w:val="1664EABD"/>
    <w:rsid w:val="25643C0C"/>
    <w:rsid w:val="27888162"/>
    <w:rsid w:val="41161B95"/>
    <w:rsid w:val="41FAAEF0"/>
    <w:rsid w:val="4246B495"/>
    <w:rsid w:val="4BBBB0AA"/>
    <w:rsid w:val="4E1D9C06"/>
    <w:rsid w:val="50E70E44"/>
    <w:rsid w:val="5565521F"/>
    <w:rsid w:val="5DF3C211"/>
    <w:rsid w:val="5DF3C211"/>
    <w:rsid w:val="669316FF"/>
    <w:rsid w:val="75C678CB"/>
    <w:rsid w:val="7B26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CEC2E"/>
  <w15:chartTrackingRefBased/>
  <w15:docId w15:val="{79E10A46-236A-4184-A313-649473F2E8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246B49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246B49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246B49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246B49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755e6da479849e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2026-10-30T08:06:53.9881529Z</dcterms:created>
  <dcterms:modified xsi:type="dcterms:W3CDTF">2026-10-30T08:16:40.5872145Z</dcterms:modified>
  <dc:creator>Jacques VUILLAUME</dc:creator>
  <lastModifiedBy>Jacques VUILLAUME</lastModifiedBy>
</coreProperties>
</file>