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0BFC96" wp14:paraId="632EF651" wp14:textId="18A0ED1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0BFC96" w:rsidR="46F43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November 2026</w:t>
      </w:r>
    </w:p>
    <w:p xmlns:wp14="http://schemas.microsoft.com/office/word/2010/wordml" w:rsidP="4F0BFC96" wp14:paraId="5BCF6E21" wp14:textId="69E055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0BFC96" wp14:paraId="3F45DBEB" wp14:textId="57384816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0BFC96" w:rsidR="46F43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November 2026</w:t>
      </w:r>
    </w:p>
    <w:p xmlns:wp14="http://schemas.microsoft.com/office/word/2010/wordml" w:rsidP="4F0BFC96" wp14:paraId="295D9D6C" wp14:textId="1B56EF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0BFC96" wp14:paraId="715A34BF" wp14:textId="651564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0BFC96" w:rsidR="46F432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F0BFC96" wp14:paraId="50DBEFBF" wp14:textId="1A98D2A7">
      <w:pPr>
        <w:pStyle w:val="Normal"/>
        <w:spacing w:before="0" w:beforeAutospacing="off" w:after="0" w:afterAutospacing="off"/>
      </w:pPr>
      <w:r w:rsidRPr="4F0BFC96" w:rsidR="11FCE54D">
        <w:rPr>
          <w:rFonts w:ascii="Arial" w:hAnsi="Arial" w:eastAsia="Arial" w:cs="Arial"/>
          <w:noProof w:val="0"/>
          <w:sz w:val="24"/>
          <w:szCs w:val="24"/>
          <w:lang w:val="en-US"/>
        </w:rPr>
        <w:t>जीव की आत्मायें कहती हैं हम आये हैं स्कूल में तकदीर बनाने।</w:t>
      </w:r>
    </w:p>
    <w:p xmlns:wp14="http://schemas.microsoft.com/office/word/2010/wordml" w:rsidP="4F0BFC96" wp14:paraId="74F13AE7" wp14:textId="5FFE024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0BFC96" wp14:paraId="75DDABDA" wp14:textId="59C7A785">
      <w:pPr>
        <w:spacing w:before="0" w:beforeAutospacing="off" w:after="0" w:afterAutospacing="off"/>
      </w:pPr>
      <w:r w:rsidRPr="4F0BFC96" w:rsidR="46F432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F0BFC96" wp14:paraId="52A7FCF8" wp14:textId="26949AA2">
      <w:pPr>
        <w:pStyle w:val="Normal"/>
        <w:spacing w:before="0" w:beforeAutospacing="off" w:after="0" w:afterAutospacing="off"/>
      </w:pPr>
      <w:r w:rsidRPr="4F0BFC96" w:rsidR="5D7F04E8">
        <w:rPr>
          <w:rFonts w:ascii="Arial" w:hAnsi="Arial" w:eastAsia="Arial" w:cs="Arial"/>
          <w:noProof w:val="0"/>
          <w:sz w:val="24"/>
          <w:szCs w:val="24"/>
          <w:lang w:val="fr-FR"/>
        </w:rPr>
        <w:t>Jīva kī ātmāyeṃ kahatī haiṃ ham āye haiṃ skūl meṃ takdīr banāne.</w:t>
      </w:r>
    </w:p>
    <w:p xmlns:wp14="http://schemas.microsoft.com/office/word/2010/wordml" w:rsidP="4F0BFC96" wp14:paraId="62CAF986" wp14:textId="226F55A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0BFC96" wp14:paraId="7F76C8F4" wp14:textId="4E75F683">
      <w:pPr>
        <w:spacing w:before="0" w:beforeAutospacing="off" w:after="0" w:afterAutospacing="off"/>
      </w:pPr>
      <w:r w:rsidRPr="4F0BFC96" w:rsidR="46F432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F0BFC96" wp14:paraId="0B9033FA" wp14:textId="5FBDA097">
      <w:pPr>
        <w:spacing w:before="0" w:beforeAutospacing="off" w:after="0" w:afterAutospacing="off"/>
      </w:pPr>
      <w:r w:rsidRPr="4F0BFC96" w:rsidR="7CC8F0C0">
        <w:rPr>
          <w:rFonts w:ascii="Arial" w:hAnsi="Arial" w:eastAsia="Arial" w:cs="Arial"/>
          <w:noProof w:val="0"/>
          <w:sz w:val="24"/>
          <w:szCs w:val="24"/>
          <w:lang w:val="fr-FR"/>
        </w:rPr>
        <w:t>“The souls of embodied beings say: ‘We have come to school to create our fortune.’”</w:t>
      </w:r>
    </w:p>
    <w:p xmlns:wp14="http://schemas.microsoft.com/office/word/2010/wordml" w:rsidP="4F0BFC96" wp14:paraId="49CC0EC3" wp14:textId="68B698F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0BFC96" wp14:paraId="15CA64E1" wp14:textId="48EA4BE5">
      <w:pPr>
        <w:spacing w:before="0" w:beforeAutospacing="off" w:after="0" w:afterAutospacing="off"/>
      </w:pPr>
      <w:r w:rsidRPr="4F0BFC96" w:rsidR="7CC8F0C0">
        <w:rPr>
          <w:rFonts w:ascii="Arial" w:hAnsi="Arial" w:eastAsia="Arial" w:cs="Arial"/>
          <w:noProof w:val="0"/>
          <w:sz w:val="24"/>
          <w:szCs w:val="24"/>
          <w:lang w:val="fr-FR"/>
        </w:rPr>
        <w:t>More natural translation:</w:t>
      </w:r>
    </w:p>
    <w:p xmlns:wp14="http://schemas.microsoft.com/office/word/2010/wordml" w:rsidP="4F0BFC96" wp14:paraId="129C48B4" wp14:textId="03057B4D">
      <w:pPr>
        <w:spacing w:before="0" w:beforeAutospacing="off" w:after="0" w:afterAutospacing="off"/>
      </w:pPr>
      <w:r w:rsidRPr="4F0BFC96" w:rsidR="7CC8F0C0">
        <w:rPr>
          <w:rFonts w:ascii="Arial" w:hAnsi="Arial" w:eastAsia="Arial" w:cs="Arial"/>
          <w:noProof w:val="0"/>
          <w:sz w:val="24"/>
          <w:szCs w:val="24"/>
          <w:lang w:val="fr-FR"/>
        </w:rPr>
        <w:t>“The souls say: ‘We have come to this school to shape our destiny.’”</w:t>
      </w:r>
    </w:p>
    <w:p xmlns:wp14="http://schemas.microsoft.com/office/word/2010/wordml" w:rsidP="4F0BFC96" wp14:paraId="654B608D" wp14:textId="38E60C8F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F0BFC96" wp14:paraId="6E8E095E" wp14:textId="1E533F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0BFC96" w:rsidR="46F43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65"/>
        <w:gridCol w:w="1842"/>
        <w:gridCol w:w="4365"/>
      </w:tblGrid>
      <w:tr w:rsidR="4F0BFC96" w:rsidTr="4F0BFC96" w14:paraId="12C07B11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5FCB8B63" w14:textId="449C4D05">
            <w:pPr>
              <w:pStyle w:val="Normal"/>
              <w:bidi w:val="0"/>
              <w:rPr>
                <w:b w:val="1"/>
                <w:bCs w:val="1"/>
              </w:rPr>
            </w:pPr>
            <w:r w:rsidRPr="4F0BFC96" w:rsidR="4F0BFC96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157AEAB5" w14:textId="792A1119">
            <w:pPr>
              <w:pStyle w:val="Normal"/>
              <w:bidi w:val="0"/>
              <w:rPr>
                <w:b w:val="1"/>
                <w:bCs w:val="1"/>
              </w:rPr>
            </w:pPr>
            <w:r w:rsidRPr="4F0BFC96" w:rsidR="4F0BFC96">
              <w:rPr>
                <w:b w:val="1"/>
                <w:bCs w:val="1"/>
              </w:rPr>
              <w:t>Transliteration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322B8736" w14:textId="2B1EEC37">
            <w:pPr>
              <w:pStyle w:val="Normal"/>
              <w:bidi w:val="0"/>
              <w:rPr>
                <w:b w:val="1"/>
                <w:bCs w:val="1"/>
              </w:rPr>
            </w:pPr>
            <w:r w:rsidRPr="4F0BFC96" w:rsidR="4F0BFC96">
              <w:rPr>
                <w:b w:val="1"/>
                <w:bCs w:val="1"/>
              </w:rPr>
              <w:t>Meaning</w:t>
            </w:r>
          </w:p>
        </w:tc>
      </w:tr>
      <w:tr w:rsidR="4F0BFC96" w:rsidTr="4F0BFC96" w14:paraId="1AD348BA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30DEE4C9" w14:textId="5CA70F5E">
            <w:pPr>
              <w:pStyle w:val="Normal"/>
              <w:bidi w:val="0"/>
            </w:pPr>
            <w:r w:rsidR="4F0BFC96">
              <w:rPr/>
              <w:t>जीव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4F404EE5" w14:textId="4D9BDE3D">
            <w:pPr>
              <w:pStyle w:val="Normal"/>
              <w:bidi w:val="0"/>
            </w:pPr>
            <w:r w:rsidR="4F0BFC96">
              <w:rPr/>
              <w:t>jīva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1BEDE16B" w14:textId="35110B2B">
            <w:pPr>
              <w:pStyle w:val="Normal"/>
              <w:bidi w:val="0"/>
            </w:pPr>
            <w:r w:rsidR="4F0BFC96">
              <w:rPr/>
              <w:t>Living being, embodied being</w:t>
            </w:r>
          </w:p>
        </w:tc>
      </w:tr>
      <w:tr w:rsidR="4F0BFC96" w:rsidTr="4F0BFC96" w14:paraId="007F6C50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24BA6D2B" w14:textId="29754B2B">
            <w:pPr>
              <w:pStyle w:val="Normal"/>
              <w:bidi w:val="0"/>
            </w:pPr>
            <w:r w:rsidR="4F0BFC96">
              <w:rPr/>
              <w:t>की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22C3CB42" w14:textId="60EE5C69">
            <w:pPr>
              <w:pStyle w:val="Normal"/>
              <w:bidi w:val="0"/>
            </w:pPr>
            <w:r w:rsidR="4F0BFC96">
              <w:rPr/>
              <w:t>kī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203D0CE7" w14:textId="4493B270">
            <w:pPr>
              <w:pStyle w:val="Normal"/>
              <w:bidi w:val="0"/>
            </w:pPr>
            <w:r w:rsidR="4F0BFC96">
              <w:rPr/>
              <w:t>Of (possessive marker)</w:t>
            </w:r>
          </w:p>
        </w:tc>
      </w:tr>
      <w:tr w:rsidR="4F0BFC96" w:rsidTr="4F0BFC96" w14:paraId="08BCF98A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0ED0A95D" w14:textId="66A2DC2C">
            <w:pPr>
              <w:pStyle w:val="Normal"/>
              <w:bidi w:val="0"/>
            </w:pPr>
            <w:r w:rsidR="4F0BFC96">
              <w:rPr/>
              <w:t>आत्मायें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4013F0D2" w14:textId="2F17C32B">
            <w:pPr>
              <w:pStyle w:val="Normal"/>
              <w:bidi w:val="0"/>
            </w:pPr>
            <w:r w:rsidR="4F0BFC96">
              <w:rPr/>
              <w:t>ātmāyeṃ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4AA16945" w14:textId="01035DF4">
            <w:pPr>
              <w:pStyle w:val="Normal"/>
              <w:bidi w:val="0"/>
            </w:pPr>
            <w:r w:rsidR="4F0BFC96">
              <w:rPr/>
              <w:t>Souls (plural of आत्मा)</w:t>
            </w:r>
          </w:p>
        </w:tc>
      </w:tr>
      <w:tr w:rsidR="4F0BFC96" w:rsidTr="4F0BFC96" w14:paraId="30FEF5C3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212423F4" w14:textId="7EB52C4D">
            <w:pPr>
              <w:pStyle w:val="Normal"/>
              <w:bidi w:val="0"/>
            </w:pPr>
            <w:r w:rsidR="4F0BFC96">
              <w:rPr/>
              <w:t>कहती हैं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6553246A" w14:textId="78016004">
            <w:pPr>
              <w:pStyle w:val="Normal"/>
              <w:bidi w:val="0"/>
            </w:pPr>
            <w:r w:rsidR="4F0BFC96">
              <w:rPr/>
              <w:t>kahatī haiṃ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29DC33C2" w14:textId="116EC767">
            <w:pPr>
              <w:pStyle w:val="Normal"/>
              <w:bidi w:val="0"/>
            </w:pPr>
            <w:r w:rsidR="4F0BFC96">
              <w:rPr/>
              <w:t>Say</w:t>
            </w:r>
          </w:p>
        </w:tc>
      </w:tr>
      <w:tr w:rsidR="4F0BFC96" w:rsidTr="4F0BFC96" w14:paraId="65909757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4F119801" w14:textId="451ADA66">
            <w:pPr>
              <w:pStyle w:val="Normal"/>
              <w:bidi w:val="0"/>
            </w:pPr>
            <w:r w:rsidR="4F0BFC96">
              <w:rPr/>
              <w:t>हम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58D13481" w14:textId="5A9E2690">
            <w:pPr>
              <w:pStyle w:val="Normal"/>
              <w:bidi w:val="0"/>
            </w:pPr>
            <w:r w:rsidR="4F0BFC96">
              <w:rPr/>
              <w:t>ham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48E38174" w14:textId="5680CD4E">
            <w:pPr>
              <w:pStyle w:val="Normal"/>
              <w:bidi w:val="0"/>
            </w:pPr>
            <w:r w:rsidR="4F0BFC96">
              <w:rPr/>
              <w:t>We</w:t>
            </w:r>
          </w:p>
        </w:tc>
      </w:tr>
      <w:tr w:rsidR="4F0BFC96" w:rsidTr="4F0BFC96" w14:paraId="1227FA7E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4C3CFA0F" w14:textId="03F3CCB1">
            <w:pPr>
              <w:pStyle w:val="Normal"/>
              <w:bidi w:val="0"/>
            </w:pPr>
            <w:r w:rsidR="4F0BFC96">
              <w:rPr/>
              <w:t>आये हैं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08290421" w14:textId="51685F31">
            <w:pPr>
              <w:pStyle w:val="Normal"/>
              <w:bidi w:val="0"/>
            </w:pPr>
            <w:r w:rsidR="4F0BFC96">
              <w:rPr/>
              <w:t>āye haiṃ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032E33FC" w14:textId="2FA07DC9">
            <w:pPr>
              <w:pStyle w:val="Normal"/>
              <w:bidi w:val="0"/>
            </w:pPr>
            <w:r w:rsidR="4F0BFC96">
              <w:rPr/>
              <w:t>Have come</w:t>
            </w:r>
          </w:p>
        </w:tc>
      </w:tr>
      <w:tr w:rsidR="4F0BFC96" w:rsidTr="4F0BFC96" w14:paraId="68CBAF97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289D49F3" w14:textId="10DD1128">
            <w:pPr>
              <w:pStyle w:val="Normal"/>
              <w:bidi w:val="0"/>
            </w:pPr>
            <w:r w:rsidR="4F0BFC96">
              <w:rPr/>
              <w:t>स्कूल में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54F80754" w14:textId="01636495">
            <w:pPr>
              <w:pStyle w:val="Normal"/>
              <w:bidi w:val="0"/>
            </w:pPr>
            <w:r w:rsidR="4F0BFC96">
              <w:rPr/>
              <w:t>skūl meṃ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4C4450A7" w14:textId="09584AC5">
            <w:pPr>
              <w:pStyle w:val="Normal"/>
              <w:bidi w:val="0"/>
            </w:pPr>
            <w:r w:rsidR="4F0BFC96">
              <w:rPr/>
              <w:t>At school, in school</w:t>
            </w:r>
          </w:p>
        </w:tc>
      </w:tr>
      <w:tr w:rsidR="4F0BFC96" w:rsidTr="4F0BFC96" w14:paraId="1568F3E5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795EBB4C" w14:textId="6AB487A4">
            <w:pPr>
              <w:pStyle w:val="Normal"/>
              <w:bidi w:val="0"/>
            </w:pPr>
            <w:r w:rsidR="4F0BFC96">
              <w:rPr/>
              <w:t>तकदीर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358B9BB0" w14:textId="1B3261C9">
            <w:pPr>
              <w:pStyle w:val="Normal"/>
              <w:bidi w:val="0"/>
            </w:pPr>
            <w:r w:rsidR="4F0BFC96">
              <w:rPr/>
              <w:t>takdīr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5EA22250" w14:textId="79E28C96">
            <w:pPr>
              <w:pStyle w:val="Normal"/>
              <w:bidi w:val="0"/>
            </w:pPr>
            <w:r w:rsidR="4F0BFC96">
              <w:rPr/>
              <w:t>Destiny, fate, fortune</w:t>
            </w:r>
          </w:p>
        </w:tc>
      </w:tr>
      <w:tr w:rsidR="4F0BFC96" w:rsidTr="4F0BFC96" w14:paraId="00F4AD5E">
        <w:trPr>
          <w:trHeight w:val="300"/>
        </w:trPr>
        <w:tc>
          <w:tcPr>
            <w:tcW w:w="1065" w:type="dxa"/>
            <w:tcMar/>
            <w:vAlign w:val="center"/>
          </w:tcPr>
          <w:p w:rsidR="4F0BFC96" w:rsidP="4F0BFC96" w:rsidRDefault="4F0BFC96" w14:paraId="345EEA75" w14:textId="47C28289">
            <w:pPr>
              <w:pStyle w:val="Normal"/>
              <w:bidi w:val="0"/>
            </w:pPr>
            <w:r w:rsidR="4F0BFC96">
              <w:rPr/>
              <w:t>बनाने</w:t>
            </w:r>
          </w:p>
        </w:tc>
        <w:tc>
          <w:tcPr>
            <w:tcW w:w="1842" w:type="dxa"/>
            <w:tcMar/>
            <w:vAlign w:val="center"/>
          </w:tcPr>
          <w:p w:rsidR="4F0BFC96" w:rsidP="4F0BFC96" w:rsidRDefault="4F0BFC96" w14:paraId="658D1F13" w14:textId="23EEB070">
            <w:pPr>
              <w:pStyle w:val="Normal"/>
              <w:bidi w:val="0"/>
            </w:pPr>
            <w:r w:rsidR="4F0BFC96">
              <w:rPr/>
              <w:t>banāne</w:t>
            </w:r>
          </w:p>
        </w:tc>
        <w:tc>
          <w:tcPr>
            <w:tcW w:w="4365" w:type="dxa"/>
            <w:tcMar/>
            <w:vAlign w:val="center"/>
          </w:tcPr>
          <w:p w:rsidR="4F0BFC96" w:rsidP="4F0BFC96" w:rsidRDefault="4F0BFC96" w14:paraId="676CEF8D" w14:textId="2078F034">
            <w:pPr>
              <w:pStyle w:val="Normal"/>
              <w:bidi w:val="0"/>
            </w:pPr>
            <w:r w:rsidR="4F0BFC96">
              <w:rPr/>
              <w:t>To make, to create (purpose)</w:t>
            </w:r>
          </w:p>
        </w:tc>
      </w:tr>
    </w:tbl>
    <w:p xmlns:wp14="http://schemas.microsoft.com/office/word/2010/wordml" w:rsidP="4F0BFC96" wp14:paraId="47E47817" wp14:textId="6FBEC28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0BFC96" wp14:paraId="3DBB52DA" wp14:textId="4E506A8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0BFC96" w:rsidR="46F43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F0BFC96" wp14:paraId="0E717385" wp14:textId="3D0F6F1C">
      <w:pPr>
        <w:pStyle w:val="Heading3"/>
      </w:pPr>
      <w:r w:rsidRPr="4F0BFC96" w:rsidR="0AEB82D0">
        <w:rPr>
          <w:noProof w:val="0"/>
          <w:lang w:val="fr-FR"/>
        </w:rPr>
        <w:t xml:space="preserve">1. </w:t>
      </w:r>
      <w:r w:rsidRPr="4F0BFC96" w:rsidR="354381C5">
        <w:rPr>
          <w:noProof w:val="0"/>
          <w:lang w:val="fr-FR"/>
        </w:rPr>
        <w:t>जीव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की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आत्मायें</w:t>
      </w:r>
      <w:r w:rsidRPr="4F0BFC96" w:rsidR="354381C5">
        <w:rPr>
          <w:noProof w:val="0"/>
          <w:lang w:val="fr-FR"/>
        </w:rPr>
        <w:t xml:space="preserve"> – The souls of </w:t>
      </w:r>
      <w:r w:rsidRPr="4F0BFC96" w:rsidR="354381C5">
        <w:rPr>
          <w:noProof w:val="0"/>
          <w:lang w:val="fr-FR"/>
        </w:rPr>
        <w:t>embodied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beings</w:t>
      </w:r>
    </w:p>
    <w:p xmlns:wp14="http://schemas.microsoft.com/office/word/2010/wordml" w:rsidP="4F0BFC96" wp14:paraId="52B51688" wp14:textId="7B3B0C2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जीव (jīva) refers to a living being, particularly a soul associated with a body.</w:t>
      </w:r>
    </w:p>
    <w:p xmlns:wp14="http://schemas.microsoft.com/office/word/2010/wordml" w:rsidP="4F0BFC96" wp14:paraId="1D51F3B6" wp14:textId="3DB8FD1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आत्मा (ātmā) means “soul”.</w:t>
      </w:r>
    </w:p>
    <w:p xmlns:wp14="http://schemas.microsoft.com/office/word/2010/wordml" w:rsidP="4F0BFC96" wp14:paraId="5BC6980A" wp14:textId="17389C4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आत्मायें (ātmāyeṃ) is the plural of आत्मा (modern standard spelling: आत्माएँ).</w:t>
      </w:r>
    </w:p>
    <w:p xmlns:wp14="http://schemas.microsoft.com/office/word/2010/wordml" w:rsidP="4F0BFC96" wp14:paraId="4005AF7F" wp14:textId="313682B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की (kī) is a possessive marker connecting जीव and आत्मायें.</w:t>
      </w:r>
    </w:p>
    <w:p xmlns:wp14="http://schemas.microsoft.com/office/word/2010/wordml" w:rsidP="4F0BFC96" wp14:paraId="35929073" wp14:textId="7A6762E6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The expression emphasizes souls living in physical bodies.</w:t>
      </w:r>
    </w:p>
    <w:p xmlns:wp14="http://schemas.microsoft.com/office/word/2010/wordml" w:rsidP="4F0BFC96" wp14:paraId="341476AC" wp14:textId="04ABF389">
      <w:pPr>
        <w:pStyle w:val="Heading3"/>
        <w:bidi w:val="0"/>
      </w:pPr>
      <w:r w:rsidRPr="4F0BFC96" w:rsidR="21910F27">
        <w:rPr>
          <w:noProof w:val="0"/>
          <w:lang w:val="fr-FR"/>
        </w:rPr>
        <w:t xml:space="preserve">2. </w:t>
      </w:r>
      <w:r w:rsidRPr="4F0BFC96" w:rsidR="354381C5">
        <w:rPr>
          <w:noProof w:val="0"/>
          <w:lang w:val="fr-FR"/>
        </w:rPr>
        <w:t>कहती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हैं</w:t>
      </w:r>
      <w:r w:rsidRPr="4F0BFC96" w:rsidR="354381C5">
        <w:rPr>
          <w:noProof w:val="0"/>
          <w:lang w:val="fr-FR"/>
        </w:rPr>
        <w:t xml:space="preserve"> – Say</w:t>
      </w:r>
    </w:p>
    <w:p xmlns:wp14="http://schemas.microsoft.com/office/word/2010/wordml" w:rsidP="4F0BFC96" wp14:paraId="60A07F22" wp14:textId="67F1FE4A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Construction:</w:t>
      </w:r>
    </w:p>
    <w:p xmlns:wp14="http://schemas.microsoft.com/office/word/2010/wordml" w:rsidP="4F0BFC96" wp14:paraId="79EB48B1" wp14:textId="0B002A51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कहना (kahanā) → कहती हैं (kahatī haiṃ)</w:t>
      </w:r>
    </w:p>
    <w:p xmlns:wp14="http://schemas.microsoft.com/office/word/2010/wordml" w:rsidP="4F0BFC96" wp14:paraId="5B08548A" wp14:textId="0CA9FD27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This is the feminine plural habitual present form of the verb “to say”.</w:t>
      </w:r>
    </w:p>
    <w:p xmlns:wp14="http://schemas.microsoft.com/office/word/2010/wordml" w:rsidP="4F0BFC96" wp14:paraId="4BFE996B" wp14:textId="7B73E673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The feminine plural agreement comes from आत्मायें (ātmāyeṃ, souls), a feminine noun.</w:t>
      </w:r>
    </w:p>
    <w:p xmlns:wp14="http://schemas.microsoft.com/office/word/2010/wordml" w:rsidP="4F0BFC96" wp14:paraId="71EFD765" wp14:textId="5EE4A024">
      <w:pPr>
        <w:pStyle w:val="Heading3"/>
        <w:bidi w:val="0"/>
      </w:pPr>
      <w:r w:rsidRPr="4F0BFC96" w:rsidR="5A2E9841">
        <w:rPr>
          <w:noProof w:val="0"/>
          <w:lang w:val="fr-FR"/>
        </w:rPr>
        <w:t xml:space="preserve">3. </w:t>
      </w:r>
      <w:r w:rsidRPr="4F0BFC96" w:rsidR="354381C5">
        <w:rPr>
          <w:noProof w:val="0"/>
          <w:lang w:val="fr-FR"/>
        </w:rPr>
        <w:t>हम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आये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हैं</w:t>
      </w:r>
      <w:r w:rsidRPr="4F0BFC96" w:rsidR="354381C5">
        <w:rPr>
          <w:noProof w:val="0"/>
          <w:lang w:val="fr-FR"/>
        </w:rPr>
        <w:t xml:space="preserve"> – </w:t>
      </w:r>
      <w:r w:rsidRPr="4F0BFC96" w:rsidR="354381C5">
        <w:rPr>
          <w:noProof w:val="0"/>
          <w:lang w:val="fr-FR"/>
        </w:rPr>
        <w:t>We</w:t>
      </w:r>
      <w:r w:rsidRPr="4F0BFC96" w:rsidR="354381C5">
        <w:rPr>
          <w:noProof w:val="0"/>
          <w:lang w:val="fr-FR"/>
        </w:rPr>
        <w:t xml:space="preserve"> have come</w:t>
      </w:r>
    </w:p>
    <w:p xmlns:wp14="http://schemas.microsoft.com/office/word/2010/wordml" w:rsidP="4F0BFC96" wp14:paraId="10B9F9B2" wp14:textId="56A8F6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हम (ham) = we</w:t>
      </w:r>
    </w:p>
    <w:p xmlns:wp14="http://schemas.microsoft.com/office/word/2010/wordml" w:rsidP="4F0BFC96" wp14:paraId="025FFFD4" wp14:textId="2F9488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आना (ānā) = to come</w:t>
      </w:r>
    </w:p>
    <w:p xmlns:wp14="http://schemas.microsoft.com/office/word/2010/wordml" w:rsidP="4F0BFC96" wp14:paraId="2E3E4DAE" wp14:textId="70749C9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आये (āye) = come (perfective participle, masculine plural)</w:t>
      </w:r>
    </w:p>
    <w:p xmlns:wp14="http://schemas.microsoft.com/office/word/2010/wordml" w:rsidP="4F0BFC96" wp14:paraId="47606DD1" wp14:textId="50CE28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हैं (haiṃ) = are / have (auxiliary)</w:t>
      </w:r>
    </w:p>
    <w:p xmlns:wp14="http://schemas.microsoft.com/office/word/2010/wordml" w:rsidP="4F0BFC96" wp14:paraId="677EAF46" wp14:textId="500D613D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This is a perfective construction with a present auxiliary, describing a completed arrival whose result is relevant now.</w:t>
      </w:r>
    </w:p>
    <w:p xmlns:wp14="http://schemas.microsoft.com/office/word/2010/wordml" w:rsidP="4F0BFC96" wp14:paraId="526BE22F" wp14:textId="67A773B1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Notice that आये is masculine plural, even though आत्मायें is feminine.</w:t>
      </w:r>
    </w:p>
    <w:p xmlns:wp14="http://schemas.microsoft.com/office/word/2010/wordml" w:rsidP="4F0BFC96" wp14:paraId="5CB9E74A" wp14:textId="137828F1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This is possible because हम is the subject of a new clause in direct speech and does not necessarily follow the grammatical gender of आत्मायें.</w:t>
      </w:r>
    </w:p>
    <w:p xmlns:wp14="http://schemas.microsoft.com/office/word/2010/wordml" w:rsidP="4F0BFC96" wp14:paraId="2EB74684" wp14:textId="621CC6B5">
      <w:pPr>
        <w:pStyle w:val="Heading3"/>
        <w:bidi w:val="0"/>
      </w:pPr>
      <w:r w:rsidRPr="4F0BFC96" w:rsidR="068C8920">
        <w:rPr>
          <w:noProof w:val="0"/>
          <w:lang w:val="fr-FR"/>
        </w:rPr>
        <w:t xml:space="preserve">4. </w:t>
      </w:r>
      <w:r w:rsidRPr="4F0BFC96" w:rsidR="354381C5">
        <w:rPr>
          <w:noProof w:val="0"/>
          <w:lang w:val="fr-FR"/>
        </w:rPr>
        <w:t>तकदीर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बनाने</w:t>
      </w:r>
      <w:r w:rsidRPr="4F0BFC96" w:rsidR="354381C5">
        <w:rPr>
          <w:noProof w:val="0"/>
          <w:lang w:val="fr-FR"/>
        </w:rPr>
        <w:t xml:space="preserve"> – To </w:t>
      </w:r>
      <w:r w:rsidRPr="4F0BFC96" w:rsidR="354381C5">
        <w:rPr>
          <w:noProof w:val="0"/>
          <w:lang w:val="fr-FR"/>
        </w:rPr>
        <w:t>create</w:t>
      </w:r>
      <w:r w:rsidRPr="4F0BFC96" w:rsidR="354381C5">
        <w:rPr>
          <w:noProof w:val="0"/>
          <w:lang w:val="fr-FR"/>
        </w:rPr>
        <w:t xml:space="preserve"> </w:t>
      </w:r>
      <w:r w:rsidRPr="4F0BFC96" w:rsidR="354381C5">
        <w:rPr>
          <w:noProof w:val="0"/>
          <w:lang w:val="fr-FR"/>
        </w:rPr>
        <w:t>one's</w:t>
      </w:r>
      <w:r w:rsidRPr="4F0BFC96" w:rsidR="354381C5">
        <w:rPr>
          <w:noProof w:val="0"/>
          <w:lang w:val="fr-FR"/>
        </w:rPr>
        <w:t xml:space="preserve"> fortune</w:t>
      </w:r>
    </w:p>
    <w:p xmlns:wp14="http://schemas.microsoft.com/office/word/2010/wordml" w:rsidP="4F0BFC96" wp14:paraId="3657EA34" wp14:textId="6BCF94F0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interesting grammatical construction in the sentence.</w:t>
      </w:r>
    </w:p>
    <w:p xmlns:wp14="http://schemas.microsoft.com/office/word/2010/wordml" w:rsidP="4F0BFC96" wp14:paraId="4AE7F12F" wp14:textId="78955EF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तकदीर (takdīr) = fortune, destiny</w:t>
      </w:r>
    </w:p>
    <w:p xmlns:wp14="http://schemas.microsoft.com/office/word/2010/wordml" w:rsidP="4F0BFC96" wp14:paraId="000B5810" wp14:textId="4D62FB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बनाना (banānā) = to make, to create</w:t>
      </w:r>
    </w:p>
    <w:p xmlns:wp14="http://schemas.microsoft.com/office/word/2010/wordml" w:rsidP="4F0BFC96" wp14:paraId="149B8121" wp14:textId="6855C8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बनाने (banāne) = oblique infinitive</w:t>
      </w:r>
    </w:p>
    <w:p xmlns:wp14="http://schemas.microsoft.com/office/word/2010/wordml" w:rsidP="4F0BFC96" wp14:paraId="614F78BF" wp14:textId="6F0020B7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Here, the oblique infinitive बनाने, used without a postposition, expresses purpose: “in order to create”.</w:t>
      </w:r>
    </w:p>
    <w:p xmlns:wp14="http://schemas.microsoft.com/office/word/2010/wordml" w:rsidP="4F0BFC96" wp14:paraId="775419D6" wp14:textId="69E77C0B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We could also say:</w:t>
      </w:r>
    </w:p>
    <w:p xmlns:wp14="http://schemas.microsoft.com/office/word/2010/wordml" w:rsidP="4F0BFC96" wp14:paraId="4E357E98" wp14:textId="5BA73E13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हम तकदीर बनाने के लिए आये हैं।</w:t>
      </w:r>
    </w:p>
    <w:p xmlns:wp14="http://schemas.microsoft.com/office/word/2010/wordml" w:rsidP="4F0BFC96" wp14:paraId="7FFC1998" wp14:textId="19E7DA7A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Ham takdīr banāne ke lie āye haiṃ.</w:t>
      </w:r>
    </w:p>
    <w:p xmlns:wp14="http://schemas.microsoft.com/office/word/2010/wordml" w:rsidP="4F0BFC96" wp14:paraId="1A8505BC" wp14:textId="25280B86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“We have come in order to create our fortune.”</w:t>
      </w:r>
    </w:p>
    <w:p xmlns:wp14="http://schemas.microsoft.com/office/word/2010/wordml" w:rsidP="4F0BFC96" wp14:paraId="5E607FD5" wp14:textId="696EB03D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Both constructions are correct. The original is more concise.</w:t>
      </w:r>
    </w:p>
    <w:p xmlns:wp14="http://schemas.microsoft.com/office/word/2010/wordml" w:rsidP="4F0BFC96" wp14:paraId="1D6049D1" wp14:textId="3766F12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F0BFC96" wp14:paraId="0664A36A" wp14:textId="5B1A1004">
      <w:pPr>
        <w:pStyle w:val="Heading2"/>
      </w:pPr>
      <w:r w:rsidRPr="4F0BFC96" w:rsidR="354381C5">
        <w:rPr>
          <w:noProof w:val="0"/>
          <w:lang w:val="fr-FR"/>
        </w:rPr>
        <w:t>🌱 Meaning in the BK Context</w:t>
      </w:r>
    </w:p>
    <w:p xmlns:wp14="http://schemas.microsoft.com/office/word/2010/wordml" w:rsidP="4F0BFC96" wp14:paraId="3C28FCFF" wp14:textId="2C6BFA58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In the Murli, this school is not an ordinary school.</w:t>
      </w:r>
    </w:p>
    <w:p xmlns:wp14="http://schemas.microsoft.com/office/word/2010/wordml" w:rsidP="4F0BFC96" wp14:paraId="30DEA04B" wp14:textId="3271FAD8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स्कूल में तकदीर बनाने</w:t>
      </w:r>
    </w:p>
    <w:p xmlns:wp14="http://schemas.microsoft.com/office/word/2010/wordml" w:rsidP="4F0BFC96" wp14:paraId="45172E0D" wp14:textId="5966904A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Skūl meṃ takdīr banāne</w:t>
      </w:r>
    </w:p>
    <w:p xmlns:wp14="http://schemas.microsoft.com/office/word/2010/wordml" w:rsidP="4F0BFC96" wp14:paraId="5E95EB1B" wp14:textId="55E9F38A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“To come to school to create one's fortune.”</w:t>
      </w:r>
    </w:p>
    <w:p xmlns:wp14="http://schemas.microsoft.com/office/word/2010/wordml" w:rsidP="4F0BFC96" wp14:paraId="630825A5" wp14:textId="7E8500A9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The soul comes to the spiritual school where Shiv Baba, the Ocean of Knowledge, teaches Raja Yoga.</w:t>
      </w:r>
    </w:p>
    <w:p xmlns:wp14="http://schemas.microsoft.com/office/word/2010/wordml" w:rsidP="4F0BFC96" wp14:paraId="1A53F839" wp14:textId="1C68DCC3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The expression तकदीर बनाना (takdīr banānā) emphasizes that the soul's future fortune is created through spiritual study, remembrance of the Father, and पुरुषार्थ (puruṣārth, spiritual effort).</w:t>
      </w:r>
    </w:p>
    <w:p xmlns:wp14="http://schemas.microsoft.com/office/word/2010/wordml" w:rsidP="4F0BFC96" wp14:paraId="24298088" wp14:textId="08182F50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In this context, the fortune being created is the opportunity to enter the new world, Paradise.</w:t>
      </w:r>
    </w:p>
    <w:p xmlns:wp14="http://schemas.microsoft.com/office/word/2010/wordml" w:rsidP="4F0BFC96" wp14:paraId="6C02DF86" wp14:textId="226E65D9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The soul is not simply waiting for a predetermined destiny. It actively creates its future through the spiritual teachings it receives.</w:t>
      </w:r>
    </w:p>
    <w:p xmlns:wp14="http://schemas.microsoft.com/office/word/2010/wordml" w:rsidP="4F0BFC96" wp14:paraId="77D4B83B" wp14:textId="0A01CC0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F0BFC96" wp14:paraId="5FE64922" wp14:textId="20F9EB2C">
      <w:pPr>
        <w:pStyle w:val="Heading2"/>
      </w:pPr>
      <w:r w:rsidRPr="4F0BFC96" w:rsidR="354381C5">
        <w:rPr>
          <w:noProof w:val="0"/>
          <w:lang w:val="fr-FR"/>
        </w:rPr>
        <w:t xml:space="preserve">✨ Key </w:t>
      </w:r>
      <w:r w:rsidRPr="4F0BFC96" w:rsidR="354381C5">
        <w:rPr>
          <w:noProof w:val="0"/>
          <w:lang w:val="fr-FR"/>
        </w:rPr>
        <w:t>Takeaway</w:t>
      </w:r>
    </w:p>
    <w:p xmlns:wp14="http://schemas.microsoft.com/office/word/2010/wordml" w:rsidP="4F0BFC96" wp14:paraId="2AC08109" wp14:textId="75A210A7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An important construction to remember is:</w:t>
      </w:r>
    </w:p>
    <w:p xmlns:wp14="http://schemas.microsoft.com/office/word/2010/wordml" w:rsidP="4F0BFC96" wp14:paraId="16905696" wp14:textId="4BEF64C7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[Noun] + बनाने = to make / create [something]</w:t>
      </w:r>
    </w:p>
    <w:p xmlns:wp14="http://schemas.microsoft.com/office/word/2010/wordml" w:rsidP="4F0BFC96" wp14:paraId="1DC2D430" wp14:textId="540EC076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F0BFC96" wp14:paraId="38F069F6" wp14:textId="5D551549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घर बनाने आये हैं।</w:t>
      </w:r>
    </w:p>
    <w:p xmlns:wp14="http://schemas.microsoft.com/office/word/2010/wordml" w:rsidP="4F0BFC96" wp14:paraId="15707CE7" wp14:textId="08816FE5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Ghar banāne āye haiṃ.</w:t>
      </w:r>
    </w:p>
    <w:p xmlns:wp14="http://schemas.microsoft.com/office/word/2010/wordml" w:rsidP="4F0BFC96" wp14:paraId="6A0CFE66" wp14:textId="67185C4A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“We have come to build a house.”</w:t>
      </w:r>
    </w:p>
    <w:p xmlns:wp14="http://schemas.microsoft.com/office/word/2010/wordml" w:rsidP="4F0BFC96" wp14:paraId="623A0FD1" wp14:textId="48F31B1E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अपना भविष्य बनाने आये हैं।</w:t>
      </w:r>
    </w:p>
    <w:p xmlns:wp14="http://schemas.microsoft.com/office/word/2010/wordml" w:rsidP="4F0BFC96" wp14:paraId="10E7556D" wp14:textId="78370710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Apnā bhaviṣya banāne āye haiṃ.</w:t>
      </w:r>
    </w:p>
    <w:p xmlns:wp14="http://schemas.microsoft.com/office/word/2010/wordml" w:rsidP="4F0BFC96" wp14:paraId="4A053D9F" wp14:textId="2D714004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“We have come to shape our future.”</w:t>
      </w:r>
    </w:p>
    <w:p xmlns:wp14="http://schemas.microsoft.com/office/word/2010/wordml" w:rsidP="4F0BFC96" wp14:paraId="3793274E" wp14:textId="0DA6FFE6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तकदीर बनाने आये हैं।</w:t>
      </w:r>
    </w:p>
    <w:p xmlns:wp14="http://schemas.microsoft.com/office/word/2010/wordml" w:rsidP="4F0BFC96" wp14:paraId="44A9A29D" wp14:textId="7249C3F9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Takdīr banāne āye haiṃ.</w:t>
      </w:r>
    </w:p>
    <w:p xmlns:wp14="http://schemas.microsoft.com/office/word/2010/wordml" w:rsidP="4F0BFC96" wp14:paraId="5F353A24" wp14:textId="2D1CC480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“We have come to create our fortune.”</w:t>
      </w:r>
    </w:p>
    <w:p xmlns:wp14="http://schemas.microsoft.com/office/word/2010/wordml" w:rsidP="4F0BFC96" wp14:paraId="2D1F2F78" wp14:textId="7B7CE7F4">
      <w:pPr>
        <w:spacing w:before="240" w:beforeAutospacing="off" w:after="240" w:afterAutospacing="off"/>
      </w:pPr>
      <w:r w:rsidRPr="4F0BFC96" w:rsidR="354381C5">
        <w:rPr>
          <w:rFonts w:ascii="Aptos" w:hAnsi="Aptos" w:eastAsia="Aptos" w:cs="Aptos"/>
          <w:noProof w:val="0"/>
          <w:sz w:val="24"/>
          <w:szCs w:val="24"/>
          <w:lang w:val="fr-FR"/>
        </w:rPr>
        <w:t>🌟 Simple explanation: The souls have come to Shiv Baba's spiritual school to learn how to create their spiritual fortune and receive their inheritance in the new world.</w:t>
      </w:r>
    </w:p>
    <w:p xmlns:wp14="http://schemas.microsoft.com/office/word/2010/wordml" w:rsidP="4F0BFC96" wp14:paraId="6747DD02" wp14:textId="7DA07A7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0BFC96" wp14:paraId="1B6A610A" wp14:textId="441D79C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0BFC96" wp14:paraId="5A1B01C6" wp14:textId="1765D0A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0BFC96" w:rsidR="7E5E4F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32E8B8C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fb63a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976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d796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C0735A"/>
    <w:rsid w:val="002BC4FB"/>
    <w:rsid w:val="068C8920"/>
    <w:rsid w:val="0AEB82D0"/>
    <w:rsid w:val="0D746E5E"/>
    <w:rsid w:val="114FAD3F"/>
    <w:rsid w:val="11FCE54D"/>
    <w:rsid w:val="21910F27"/>
    <w:rsid w:val="354381C5"/>
    <w:rsid w:val="38CEDA74"/>
    <w:rsid w:val="46F4329A"/>
    <w:rsid w:val="49C1B487"/>
    <w:rsid w:val="4F0BFC96"/>
    <w:rsid w:val="5602B9B2"/>
    <w:rsid w:val="5A2E9841"/>
    <w:rsid w:val="5D7F04E8"/>
    <w:rsid w:val="6103B81E"/>
    <w:rsid w:val="6B24A533"/>
    <w:rsid w:val="6F68B5FA"/>
    <w:rsid w:val="721E4EC4"/>
    <w:rsid w:val="721E4EC4"/>
    <w:rsid w:val="75C0735A"/>
    <w:rsid w:val="7CC8F0C0"/>
    <w:rsid w:val="7E5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CE51"/>
  <w15:chartTrackingRefBased/>
  <w15:docId w15:val="{B85BD9E9-552E-4839-9DFA-B8109F763D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0BFC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0BFC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F0BFC9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F0BFC9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e1cd344ab2249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2026-11-02T09:17:27.4367704Z</dcterms:created>
  <dcterms:modified xsi:type="dcterms:W3CDTF">2026-11-02T09:29:08.0612404Z</dcterms:modified>
  <dc:creator>Jacques VUILLAUME</dc:creator>
  <lastModifiedBy>Jacques VUILLAUME</lastModifiedBy>
</coreProperties>
</file>