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369962A" wp14:paraId="21419EF2" wp14:textId="4AD9AFE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369962A" w:rsidR="527EBB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06 November 2026</w:t>
      </w:r>
    </w:p>
    <w:p xmlns:wp14="http://schemas.microsoft.com/office/word/2010/wordml" w:rsidP="4369962A" wp14:paraId="77D194F9" wp14:textId="70BF436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69962A" wp14:paraId="44194A9C" wp14:textId="3107C110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369962A" w:rsidR="527EBB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06 November 2026</w:t>
      </w:r>
    </w:p>
    <w:p xmlns:wp14="http://schemas.microsoft.com/office/word/2010/wordml" w:rsidP="4369962A" wp14:paraId="5A099996" wp14:textId="62813BC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69962A" wp14:paraId="18BD2B27" wp14:textId="4711919D">
      <w:pPr>
        <w:spacing w:before="0" w:beforeAutospacing="off" w:after="0" w:afterAutospacing="off"/>
      </w:pPr>
      <w:r w:rsidRPr="4369962A" w:rsidR="527EBB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4369962A" wp14:paraId="65FE392B" wp14:textId="055BE67A">
      <w:pPr>
        <w:pStyle w:val="Normal"/>
        <w:spacing w:before="0" w:beforeAutospacing="off" w:after="0" w:afterAutospacing="off"/>
      </w:pPr>
      <w:r w:rsidRPr="4369962A" w:rsidR="194693AF">
        <w:rPr>
          <w:rFonts w:ascii="Arial" w:hAnsi="Arial" w:eastAsia="Arial" w:cs="Arial"/>
          <w:noProof w:val="0"/>
          <w:sz w:val="24"/>
          <w:szCs w:val="24"/>
          <w:lang w:val="en-US"/>
        </w:rPr>
        <w:t>तुम भी बाबा को याद करते-करते पवित्र बन जायेंगे।</w:t>
      </w:r>
    </w:p>
    <w:p xmlns:wp14="http://schemas.microsoft.com/office/word/2010/wordml" w:rsidP="4369962A" wp14:paraId="7AB77DD7" wp14:textId="1E23555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369962A" wp14:paraId="2BC18083" wp14:textId="0AEBF102">
      <w:pPr>
        <w:spacing w:before="0" w:beforeAutospacing="off" w:after="0" w:afterAutospacing="off"/>
      </w:pPr>
      <w:r w:rsidRPr="4369962A" w:rsidR="527EBB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4369962A" wp14:paraId="32187151" wp14:textId="1DB406A5">
      <w:pPr>
        <w:pStyle w:val="Normal"/>
        <w:spacing w:before="0" w:beforeAutospacing="off" w:after="0" w:afterAutospacing="off"/>
      </w:pPr>
      <w:r w:rsidRPr="4369962A" w:rsidR="7C32256D">
        <w:rPr>
          <w:rFonts w:ascii="Arial" w:hAnsi="Arial" w:eastAsia="Arial" w:cs="Arial"/>
          <w:noProof w:val="0"/>
          <w:sz w:val="24"/>
          <w:szCs w:val="24"/>
          <w:lang w:val="de-DE"/>
        </w:rPr>
        <w:t>tum bhī bābā ko yād karte-karte pavitra ban jāyeṅge.</w:t>
      </w:r>
    </w:p>
    <w:p xmlns:wp14="http://schemas.microsoft.com/office/word/2010/wordml" w:rsidP="4369962A" wp14:paraId="09475E67" wp14:textId="7FE102E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de-DE"/>
        </w:rPr>
      </w:pPr>
    </w:p>
    <w:p xmlns:wp14="http://schemas.microsoft.com/office/word/2010/wordml" w:rsidP="4369962A" wp14:paraId="47E587A2" wp14:textId="649C51A3">
      <w:pPr>
        <w:spacing w:before="0" w:beforeAutospacing="off" w:after="0" w:afterAutospacing="off"/>
      </w:pPr>
      <w:r w:rsidRPr="4369962A" w:rsidR="527EBB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4369962A" wp14:paraId="0863B4B2" wp14:textId="11BB00E0">
      <w:pPr>
        <w:spacing w:before="0" w:beforeAutospacing="off" w:after="0" w:afterAutospacing="off"/>
      </w:pP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“You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too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will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become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pure by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constantly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remembering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Baba.”</w:t>
      </w:r>
    </w:p>
    <w:p xmlns:wp14="http://schemas.microsoft.com/office/word/2010/wordml" w:rsidP="4369962A" wp14:paraId="7E2A2FCF" wp14:textId="5A092C9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369962A" wp14:paraId="15451464" wp14:textId="2649DF22">
      <w:pPr>
        <w:spacing w:before="0" w:beforeAutospacing="off" w:after="0" w:afterAutospacing="off"/>
      </w:pP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A more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literal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translation:</w:t>
      </w:r>
    </w:p>
    <w:p xmlns:wp14="http://schemas.microsoft.com/office/word/2010/wordml" w:rsidP="4369962A" wp14:paraId="6F92604C" wp14:textId="7A99AAA0">
      <w:pPr>
        <w:spacing w:before="0" w:beforeAutospacing="off" w:after="0" w:afterAutospacing="off"/>
      </w:pP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“You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too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will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become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pure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through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remembering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Baba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again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and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again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4369962A" wp14:paraId="51C72A4A" wp14:textId="04422707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369962A" wp14:paraId="7BF30610" wp14:textId="0B3C9E15">
      <w:pPr>
        <w:spacing w:before="0" w:beforeAutospacing="off" w:after="0" w:afterAutospacing="off"/>
      </w:pP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The sentence expresses a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gradual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transformation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achieved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through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the 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>repeated</w:t>
      </w:r>
      <w:r w:rsidRPr="4369962A" w:rsidR="678A404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practice of remembrance.</w:t>
      </w:r>
    </w:p>
    <w:p xmlns:wp14="http://schemas.microsoft.com/office/word/2010/wordml" w:rsidP="4369962A" wp14:paraId="1698AE6B" wp14:textId="3DA419A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4369962A" wp14:paraId="4A66D7B4" wp14:textId="5F7593A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369962A" w:rsidR="527EBB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23"/>
        <w:gridCol w:w="1842"/>
        <w:gridCol w:w="5904"/>
      </w:tblGrid>
      <w:tr w:rsidR="4369962A" w:rsidTr="4369962A" w14:paraId="15A7233E">
        <w:trPr>
          <w:trHeight w:val="300"/>
        </w:trPr>
        <w:tc>
          <w:tcPr>
            <w:tcW w:w="1323" w:type="dxa"/>
            <w:tcMar/>
            <w:vAlign w:val="center"/>
          </w:tcPr>
          <w:p w:rsidR="4369962A" w:rsidP="4369962A" w:rsidRDefault="4369962A" w14:paraId="78A82CE6" w14:textId="70464E08">
            <w:pPr>
              <w:pStyle w:val="Normal"/>
              <w:bidi w:val="0"/>
              <w:rPr>
                <w:b w:val="1"/>
                <w:bCs w:val="1"/>
              </w:rPr>
            </w:pPr>
            <w:r w:rsidRPr="4369962A" w:rsidR="4369962A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4369962A" w:rsidP="4369962A" w:rsidRDefault="4369962A" w14:paraId="73B55A21" w14:textId="2F45741A">
            <w:pPr>
              <w:pStyle w:val="Normal"/>
              <w:bidi w:val="0"/>
              <w:rPr>
                <w:b w:val="1"/>
                <w:bCs w:val="1"/>
              </w:rPr>
            </w:pPr>
            <w:r w:rsidRPr="4369962A" w:rsidR="4369962A">
              <w:rPr>
                <w:b w:val="1"/>
                <w:bCs w:val="1"/>
              </w:rPr>
              <w:t>Transliteration</w:t>
            </w:r>
          </w:p>
        </w:tc>
        <w:tc>
          <w:tcPr>
            <w:tcW w:w="5904" w:type="dxa"/>
            <w:tcMar/>
            <w:vAlign w:val="center"/>
          </w:tcPr>
          <w:p w:rsidR="4369962A" w:rsidP="4369962A" w:rsidRDefault="4369962A" w14:paraId="1D3D5A7C" w14:textId="797A7ADA">
            <w:pPr>
              <w:pStyle w:val="Normal"/>
              <w:bidi w:val="0"/>
              <w:rPr>
                <w:b w:val="1"/>
                <w:bCs w:val="1"/>
              </w:rPr>
            </w:pPr>
            <w:r w:rsidRPr="4369962A" w:rsidR="4369962A">
              <w:rPr>
                <w:b w:val="1"/>
                <w:bCs w:val="1"/>
              </w:rPr>
              <w:t>English</w:t>
            </w:r>
          </w:p>
        </w:tc>
      </w:tr>
      <w:tr w:rsidR="4369962A" w:rsidTr="4369962A" w14:paraId="1163E837">
        <w:trPr>
          <w:trHeight w:val="300"/>
        </w:trPr>
        <w:tc>
          <w:tcPr>
            <w:tcW w:w="1323" w:type="dxa"/>
            <w:tcMar/>
            <w:vAlign w:val="center"/>
          </w:tcPr>
          <w:p w:rsidR="4369962A" w:rsidP="4369962A" w:rsidRDefault="4369962A" w14:paraId="78A78CC6" w14:textId="56C53CA7">
            <w:pPr>
              <w:pStyle w:val="Normal"/>
              <w:bidi w:val="0"/>
            </w:pPr>
            <w:r w:rsidR="4369962A">
              <w:rPr/>
              <w:t>तुम</w:t>
            </w:r>
          </w:p>
        </w:tc>
        <w:tc>
          <w:tcPr>
            <w:tcW w:w="1842" w:type="dxa"/>
            <w:tcMar/>
            <w:vAlign w:val="center"/>
          </w:tcPr>
          <w:p w:rsidR="4369962A" w:rsidP="4369962A" w:rsidRDefault="4369962A" w14:paraId="5717AC10" w14:textId="04696B19">
            <w:pPr>
              <w:pStyle w:val="Normal"/>
              <w:bidi w:val="0"/>
            </w:pPr>
            <w:r w:rsidR="4369962A">
              <w:rPr/>
              <w:t>tum</w:t>
            </w:r>
          </w:p>
        </w:tc>
        <w:tc>
          <w:tcPr>
            <w:tcW w:w="5904" w:type="dxa"/>
            <w:tcMar/>
            <w:vAlign w:val="center"/>
          </w:tcPr>
          <w:p w:rsidR="4369962A" w:rsidP="4369962A" w:rsidRDefault="4369962A" w14:paraId="24B489E9" w14:textId="4E0866F0">
            <w:pPr>
              <w:pStyle w:val="Normal"/>
              <w:bidi w:val="0"/>
            </w:pPr>
            <w:r w:rsidR="4369962A">
              <w:rPr/>
              <w:t>you (familiar)</w:t>
            </w:r>
          </w:p>
        </w:tc>
      </w:tr>
      <w:tr w:rsidR="4369962A" w:rsidTr="4369962A" w14:paraId="5EF26B73">
        <w:trPr>
          <w:trHeight w:val="300"/>
        </w:trPr>
        <w:tc>
          <w:tcPr>
            <w:tcW w:w="1323" w:type="dxa"/>
            <w:tcMar/>
            <w:vAlign w:val="center"/>
          </w:tcPr>
          <w:p w:rsidR="4369962A" w:rsidP="4369962A" w:rsidRDefault="4369962A" w14:paraId="36F33767" w14:textId="663F1FE0">
            <w:pPr>
              <w:pStyle w:val="Normal"/>
              <w:bidi w:val="0"/>
            </w:pPr>
            <w:r w:rsidR="4369962A">
              <w:rPr/>
              <w:t>भी</w:t>
            </w:r>
          </w:p>
        </w:tc>
        <w:tc>
          <w:tcPr>
            <w:tcW w:w="1842" w:type="dxa"/>
            <w:tcMar/>
            <w:vAlign w:val="center"/>
          </w:tcPr>
          <w:p w:rsidR="4369962A" w:rsidP="4369962A" w:rsidRDefault="4369962A" w14:paraId="2E72ABEE" w14:textId="31F0A336">
            <w:pPr>
              <w:pStyle w:val="Normal"/>
              <w:bidi w:val="0"/>
            </w:pPr>
            <w:r w:rsidR="4369962A">
              <w:rPr/>
              <w:t>bhī</w:t>
            </w:r>
          </w:p>
        </w:tc>
        <w:tc>
          <w:tcPr>
            <w:tcW w:w="5904" w:type="dxa"/>
            <w:tcMar/>
            <w:vAlign w:val="center"/>
          </w:tcPr>
          <w:p w:rsidR="4369962A" w:rsidP="4369962A" w:rsidRDefault="4369962A" w14:paraId="79446829" w14:textId="5B557547">
            <w:pPr>
              <w:pStyle w:val="Normal"/>
              <w:bidi w:val="0"/>
            </w:pPr>
            <w:r w:rsidR="4369962A">
              <w:rPr/>
              <w:t>also, too</w:t>
            </w:r>
          </w:p>
        </w:tc>
      </w:tr>
      <w:tr w:rsidR="4369962A" w:rsidTr="4369962A" w14:paraId="6A3A8FD6">
        <w:trPr>
          <w:trHeight w:val="300"/>
        </w:trPr>
        <w:tc>
          <w:tcPr>
            <w:tcW w:w="1323" w:type="dxa"/>
            <w:tcMar/>
            <w:vAlign w:val="center"/>
          </w:tcPr>
          <w:p w:rsidR="4369962A" w:rsidP="4369962A" w:rsidRDefault="4369962A" w14:paraId="51522666" w14:textId="1F36D582">
            <w:pPr>
              <w:pStyle w:val="Normal"/>
              <w:bidi w:val="0"/>
            </w:pPr>
            <w:r w:rsidR="4369962A">
              <w:rPr/>
              <w:t>बाबा</w:t>
            </w:r>
          </w:p>
        </w:tc>
        <w:tc>
          <w:tcPr>
            <w:tcW w:w="1842" w:type="dxa"/>
            <w:tcMar/>
            <w:vAlign w:val="center"/>
          </w:tcPr>
          <w:p w:rsidR="4369962A" w:rsidP="4369962A" w:rsidRDefault="4369962A" w14:paraId="4B68355B" w14:textId="58496D23">
            <w:pPr>
              <w:pStyle w:val="Normal"/>
              <w:bidi w:val="0"/>
            </w:pPr>
            <w:r w:rsidR="4369962A">
              <w:rPr/>
              <w:t>bābā</w:t>
            </w:r>
          </w:p>
        </w:tc>
        <w:tc>
          <w:tcPr>
            <w:tcW w:w="5904" w:type="dxa"/>
            <w:tcMar/>
            <w:vAlign w:val="center"/>
          </w:tcPr>
          <w:p w:rsidR="4369962A" w:rsidP="4369962A" w:rsidRDefault="4369962A" w14:paraId="4E33153A" w14:textId="0123D537">
            <w:pPr>
              <w:pStyle w:val="Normal"/>
              <w:bidi w:val="0"/>
            </w:pPr>
            <w:r w:rsidR="4369962A">
              <w:rPr/>
              <w:t>Baba, the Father</w:t>
            </w:r>
          </w:p>
        </w:tc>
      </w:tr>
      <w:tr w:rsidR="4369962A" w:rsidTr="4369962A" w14:paraId="45C7C4B0">
        <w:trPr>
          <w:trHeight w:val="300"/>
        </w:trPr>
        <w:tc>
          <w:tcPr>
            <w:tcW w:w="1323" w:type="dxa"/>
            <w:tcMar/>
            <w:vAlign w:val="center"/>
          </w:tcPr>
          <w:p w:rsidR="4369962A" w:rsidP="4369962A" w:rsidRDefault="4369962A" w14:paraId="6C9A4394" w14:textId="6B04C20C">
            <w:pPr>
              <w:pStyle w:val="Normal"/>
              <w:bidi w:val="0"/>
            </w:pPr>
            <w:r w:rsidR="4369962A">
              <w:rPr/>
              <w:t>को</w:t>
            </w:r>
          </w:p>
        </w:tc>
        <w:tc>
          <w:tcPr>
            <w:tcW w:w="1842" w:type="dxa"/>
            <w:tcMar/>
            <w:vAlign w:val="center"/>
          </w:tcPr>
          <w:p w:rsidR="4369962A" w:rsidP="4369962A" w:rsidRDefault="4369962A" w14:paraId="6FCC092A" w14:textId="052DD996">
            <w:pPr>
              <w:pStyle w:val="Normal"/>
              <w:bidi w:val="0"/>
            </w:pPr>
            <w:r w:rsidR="4369962A">
              <w:rPr/>
              <w:t>ko</w:t>
            </w:r>
          </w:p>
        </w:tc>
        <w:tc>
          <w:tcPr>
            <w:tcW w:w="5904" w:type="dxa"/>
            <w:tcMar/>
            <w:vAlign w:val="center"/>
          </w:tcPr>
          <w:p w:rsidR="4369962A" w:rsidP="4369962A" w:rsidRDefault="4369962A" w14:paraId="4E80EF59" w14:textId="443A2F99">
            <w:pPr>
              <w:pStyle w:val="Normal"/>
              <w:bidi w:val="0"/>
            </w:pPr>
            <w:r w:rsidR="4369962A">
              <w:rPr/>
              <w:t>object marker used with याद करना</w:t>
            </w:r>
          </w:p>
        </w:tc>
      </w:tr>
      <w:tr w:rsidR="4369962A" w:rsidTr="4369962A" w14:paraId="472C6FB6">
        <w:trPr>
          <w:trHeight w:val="300"/>
        </w:trPr>
        <w:tc>
          <w:tcPr>
            <w:tcW w:w="1323" w:type="dxa"/>
            <w:tcMar/>
            <w:vAlign w:val="center"/>
          </w:tcPr>
          <w:p w:rsidR="4369962A" w:rsidP="4369962A" w:rsidRDefault="4369962A" w14:paraId="52E3FAB3" w14:textId="56E468A4">
            <w:pPr>
              <w:pStyle w:val="Normal"/>
              <w:bidi w:val="0"/>
            </w:pPr>
            <w:r w:rsidR="4369962A">
              <w:rPr/>
              <w:t>याद करना</w:t>
            </w:r>
          </w:p>
        </w:tc>
        <w:tc>
          <w:tcPr>
            <w:tcW w:w="1842" w:type="dxa"/>
            <w:tcMar/>
            <w:vAlign w:val="center"/>
          </w:tcPr>
          <w:p w:rsidR="4369962A" w:rsidP="4369962A" w:rsidRDefault="4369962A" w14:paraId="1AA55547" w14:textId="2190D924">
            <w:pPr>
              <w:pStyle w:val="Normal"/>
              <w:bidi w:val="0"/>
            </w:pPr>
            <w:r w:rsidR="4369962A">
              <w:rPr/>
              <w:t>yād karnā</w:t>
            </w:r>
          </w:p>
        </w:tc>
        <w:tc>
          <w:tcPr>
            <w:tcW w:w="5904" w:type="dxa"/>
            <w:tcMar/>
            <w:vAlign w:val="center"/>
          </w:tcPr>
          <w:p w:rsidR="4369962A" w:rsidP="4369962A" w:rsidRDefault="4369962A" w14:paraId="061276F0" w14:textId="322E3903">
            <w:pPr>
              <w:pStyle w:val="Normal"/>
              <w:bidi w:val="0"/>
            </w:pPr>
            <w:r w:rsidR="4369962A">
              <w:rPr/>
              <w:t>to remember, to think of</w:t>
            </w:r>
          </w:p>
        </w:tc>
      </w:tr>
      <w:tr w:rsidR="4369962A" w:rsidTr="4369962A" w14:paraId="57247527">
        <w:trPr>
          <w:trHeight w:val="300"/>
        </w:trPr>
        <w:tc>
          <w:tcPr>
            <w:tcW w:w="1323" w:type="dxa"/>
            <w:tcMar/>
            <w:vAlign w:val="center"/>
          </w:tcPr>
          <w:p w:rsidR="4369962A" w:rsidP="4369962A" w:rsidRDefault="4369962A" w14:paraId="22E60899" w14:textId="69C34516">
            <w:pPr>
              <w:pStyle w:val="Normal"/>
              <w:bidi w:val="0"/>
            </w:pPr>
            <w:r w:rsidR="4369962A">
              <w:rPr/>
              <w:t>करते-करते</w:t>
            </w:r>
          </w:p>
        </w:tc>
        <w:tc>
          <w:tcPr>
            <w:tcW w:w="1842" w:type="dxa"/>
            <w:tcMar/>
            <w:vAlign w:val="center"/>
          </w:tcPr>
          <w:p w:rsidR="4369962A" w:rsidP="4369962A" w:rsidRDefault="4369962A" w14:paraId="7BFEF6A4" w14:textId="6AF2305B">
            <w:pPr>
              <w:pStyle w:val="Normal"/>
              <w:bidi w:val="0"/>
            </w:pPr>
            <w:r w:rsidR="4369962A">
              <w:rPr/>
              <w:t>karte-karte</w:t>
            </w:r>
          </w:p>
        </w:tc>
        <w:tc>
          <w:tcPr>
            <w:tcW w:w="5904" w:type="dxa"/>
            <w:tcMar/>
            <w:vAlign w:val="center"/>
          </w:tcPr>
          <w:p w:rsidR="4369962A" w:rsidP="4369962A" w:rsidRDefault="4369962A" w14:paraId="73A51954" w14:textId="22130128">
            <w:pPr>
              <w:pStyle w:val="Normal"/>
              <w:bidi w:val="0"/>
            </w:pPr>
            <w:r w:rsidR="4369962A">
              <w:rPr/>
              <w:t>by doing repeatedly, through continued action</w:t>
            </w:r>
          </w:p>
        </w:tc>
      </w:tr>
      <w:tr w:rsidR="4369962A" w:rsidTr="4369962A" w14:paraId="6319D068">
        <w:trPr>
          <w:trHeight w:val="300"/>
        </w:trPr>
        <w:tc>
          <w:tcPr>
            <w:tcW w:w="1323" w:type="dxa"/>
            <w:tcMar/>
            <w:vAlign w:val="center"/>
          </w:tcPr>
          <w:p w:rsidR="4369962A" w:rsidP="4369962A" w:rsidRDefault="4369962A" w14:paraId="5653598B" w14:textId="155A5EFB">
            <w:pPr>
              <w:pStyle w:val="Normal"/>
              <w:bidi w:val="0"/>
            </w:pPr>
            <w:r w:rsidR="4369962A">
              <w:rPr/>
              <w:t>पवित्र</w:t>
            </w:r>
          </w:p>
        </w:tc>
        <w:tc>
          <w:tcPr>
            <w:tcW w:w="1842" w:type="dxa"/>
            <w:tcMar/>
            <w:vAlign w:val="center"/>
          </w:tcPr>
          <w:p w:rsidR="4369962A" w:rsidP="4369962A" w:rsidRDefault="4369962A" w14:paraId="6C988E6A" w14:textId="216A1FFD">
            <w:pPr>
              <w:pStyle w:val="Normal"/>
              <w:bidi w:val="0"/>
            </w:pPr>
            <w:r w:rsidR="4369962A">
              <w:rPr/>
              <w:t>pavitra</w:t>
            </w:r>
          </w:p>
        </w:tc>
        <w:tc>
          <w:tcPr>
            <w:tcW w:w="5904" w:type="dxa"/>
            <w:tcMar/>
            <w:vAlign w:val="center"/>
          </w:tcPr>
          <w:p w:rsidR="4369962A" w:rsidP="4369962A" w:rsidRDefault="4369962A" w14:paraId="4BA08F4E" w14:textId="424BC500">
            <w:pPr>
              <w:pStyle w:val="Normal"/>
              <w:bidi w:val="0"/>
            </w:pPr>
            <w:r w:rsidR="4369962A">
              <w:rPr/>
              <w:t>pure</w:t>
            </w:r>
          </w:p>
        </w:tc>
      </w:tr>
      <w:tr w:rsidR="4369962A" w:rsidTr="4369962A" w14:paraId="1ED8ADC8">
        <w:trPr>
          <w:trHeight w:val="300"/>
        </w:trPr>
        <w:tc>
          <w:tcPr>
            <w:tcW w:w="1323" w:type="dxa"/>
            <w:tcMar/>
            <w:vAlign w:val="center"/>
          </w:tcPr>
          <w:p w:rsidR="4369962A" w:rsidP="4369962A" w:rsidRDefault="4369962A" w14:paraId="404B446D" w14:textId="4AD3647D">
            <w:pPr>
              <w:pStyle w:val="Normal"/>
              <w:bidi w:val="0"/>
            </w:pPr>
            <w:r w:rsidR="4369962A">
              <w:rPr/>
              <w:t>बन जाना</w:t>
            </w:r>
          </w:p>
        </w:tc>
        <w:tc>
          <w:tcPr>
            <w:tcW w:w="1842" w:type="dxa"/>
            <w:tcMar/>
            <w:vAlign w:val="center"/>
          </w:tcPr>
          <w:p w:rsidR="4369962A" w:rsidP="4369962A" w:rsidRDefault="4369962A" w14:paraId="23803D30" w14:textId="2770A4BF">
            <w:pPr>
              <w:pStyle w:val="Normal"/>
              <w:bidi w:val="0"/>
            </w:pPr>
            <w:r w:rsidR="4369962A">
              <w:rPr/>
              <w:t>ban jānā</w:t>
            </w:r>
          </w:p>
        </w:tc>
        <w:tc>
          <w:tcPr>
            <w:tcW w:w="5904" w:type="dxa"/>
            <w:tcMar/>
            <w:vAlign w:val="center"/>
          </w:tcPr>
          <w:p w:rsidR="4369962A" w:rsidP="4369962A" w:rsidRDefault="4369962A" w14:paraId="018503A2" w14:textId="7438EE77">
            <w:pPr>
              <w:pStyle w:val="Normal"/>
              <w:bidi w:val="0"/>
            </w:pPr>
            <w:r w:rsidR="4369962A">
              <w:rPr/>
              <w:t>to become, to end up becoming</w:t>
            </w:r>
          </w:p>
        </w:tc>
      </w:tr>
      <w:tr w:rsidR="4369962A" w:rsidTr="4369962A" w14:paraId="07D50C6B">
        <w:trPr>
          <w:trHeight w:val="300"/>
        </w:trPr>
        <w:tc>
          <w:tcPr>
            <w:tcW w:w="1323" w:type="dxa"/>
            <w:tcMar/>
            <w:vAlign w:val="center"/>
          </w:tcPr>
          <w:p w:rsidR="4369962A" w:rsidP="4369962A" w:rsidRDefault="4369962A" w14:paraId="0503C44D" w14:textId="213EBBD3">
            <w:pPr>
              <w:pStyle w:val="Normal"/>
              <w:bidi w:val="0"/>
            </w:pPr>
            <w:r w:rsidR="4369962A">
              <w:rPr/>
              <w:t>जायेंगे</w:t>
            </w:r>
          </w:p>
        </w:tc>
        <w:tc>
          <w:tcPr>
            <w:tcW w:w="1842" w:type="dxa"/>
            <w:tcMar/>
            <w:vAlign w:val="center"/>
          </w:tcPr>
          <w:p w:rsidR="4369962A" w:rsidP="4369962A" w:rsidRDefault="4369962A" w14:paraId="48D9A275" w14:textId="7F9D0947">
            <w:pPr>
              <w:pStyle w:val="Normal"/>
              <w:bidi w:val="0"/>
            </w:pPr>
            <w:r w:rsidR="4369962A">
              <w:rPr/>
              <w:t>jāyeṅge</w:t>
            </w:r>
          </w:p>
        </w:tc>
        <w:tc>
          <w:tcPr>
            <w:tcW w:w="5904" w:type="dxa"/>
            <w:tcMar/>
            <w:vAlign w:val="center"/>
          </w:tcPr>
          <w:p w:rsidR="4369962A" w:rsidP="4369962A" w:rsidRDefault="4369962A" w14:paraId="0DE8FCC1" w14:textId="0A094F46">
            <w:pPr>
              <w:pStyle w:val="Normal"/>
              <w:bidi w:val="0"/>
            </w:pPr>
            <w:r w:rsidR="4369962A">
              <w:rPr/>
              <w:t>will become (together with बन)</w:t>
            </w:r>
          </w:p>
        </w:tc>
      </w:tr>
    </w:tbl>
    <w:p xmlns:wp14="http://schemas.microsoft.com/office/word/2010/wordml" w:rsidP="4369962A" wp14:paraId="6C10A099" wp14:textId="0ECE3C28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69962A" wp14:paraId="6F269926" wp14:textId="6A18A19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369962A" w:rsidR="527EBB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369962A" wp14:paraId="150D2AC8" wp14:textId="5C76D3F5">
      <w:pPr>
        <w:pStyle w:val="Heading3"/>
      </w:pPr>
      <w:r w:rsidRPr="4369962A" w:rsidR="3325FFE1">
        <w:rPr>
          <w:noProof w:val="0"/>
          <w:lang w:val="en-US"/>
        </w:rPr>
        <w:t>1. करते-करते (karte-karte): Repetition of the participle</w:t>
      </w:r>
    </w:p>
    <w:p xmlns:wp14="http://schemas.microsoft.com/office/word/2010/wordml" w:rsidP="4369962A" wp14:paraId="0B7E3059" wp14:textId="371BCAC9">
      <w:pPr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This is the most interesting grammatical construction in the sentence.</w:t>
      </w:r>
    </w:p>
    <w:p xmlns:wp14="http://schemas.microsoft.com/office/word/2010/wordml" w:rsidP="4369962A" wp14:paraId="42DF8854" wp14:textId="155D94BA">
      <w:pPr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The verb करना (karnā, to do) has the imperfective participle करता (kartā, masculine singular), whose masculine oblique form is करते (karte).</w:t>
      </w:r>
    </w:p>
    <w:p xmlns:wp14="http://schemas.microsoft.com/office/word/2010/wordml" w:rsidP="4369962A" wp14:paraId="254841DD" wp14:textId="49D9E342">
      <w:pPr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Repeating this form gives:</w:t>
      </w:r>
    </w:p>
    <w:p xmlns:wp14="http://schemas.microsoft.com/office/word/2010/wordml" w:rsidP="4369962A" wp14:paraId="7B42ED53" wp14:textId="7FC3C728">
      <w:pPr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करते-करते (karte-karte) = by doing something repeatedly, through continued action, or while doing something.</w:t>
      </w:r>
    </w:p>
    <w:p xmlns:wp14="http://schemas.microsoft.com/office/word/2010/wordml" w:rsidP="4369962A" wp14:paraId="1F5A67A5" wp14:textId="31B13515">
      <w:pPr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This construction emphasizes a repeated or prolonged action that accompanies another action or gradually leads to a result.</w:t>
      </w:r>
    </w:p>
    <w:p xmlns:wp14="http://schemas.microsoft.com/office/word/2010/wordml" w:rsidP="4369962A" wp14:paraId="5383DE98" wp14:textId="26E2BD51">
      <w:pPr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4369962A" wp14:paraId="589E66FA" wp14:textId="4F8B882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चलते-चलते (calte-calte): while walking, after walking for some time.</w:t>
      </w:r>
    </w:p>
    <w:p xmlns:wp14="http://schemas.microsoft.com/office/word/2010/wordml" w:rsidP="4369962A" wp14:paraId="4B601188" wp14:textId="5202E31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सीखते-सीखते (sīkhte-sīkhte): through repeated learning, by gradually learning.</w:t>
      </w:r>
    </w:p>
    <w:p xmlns:wp14="http://schemas.microsoft.com/office/word/2010/wordml" w:rsidP="4369962A" wp14:paraId="2F4FC753" wp14:textId="0328425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सोचते-सोचते (socte-socte): through continued thinking, while thinking.</w:t>
      </w:r>
    </w:p>
    <w:p xmlns:wp14="http://schemas.microsoft.com/office/word/2010/wordml" w:rsidP="4369962A" wp14:paraId="62603D4A" wp14:textId="0DFF00A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याद करते-करते (yād karte-karte): through continual remembrance, by remembering again and again.</w:t>
      </w:r>
    </w:p>
    <w:p xmlns:wp14="http://schemas.microsoft.com/office/word/2010/wordml" w:rsidP="4369962A" wp14:paraId="50BB8D0E" wp14:textId="2AC4956B">
      <w:pPr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In our sentence, the repetition suggests that purity develops progressively through constant remembrance.</w:t>
      </w:r>
    </w:p>
    <w:p xmlns:wp14="http://schemas.microsoft.com/office/word/2010/wordml" w:rsidP="4369962A" wp14:paraId="3A051BE7" wp14:textId="3E1D6DAB">
      <w:pPr>
        <w:pStyle w:val="Heading3"/>
      </w:pPr>
      <w:r w:rsidRPr="4369962A" w:rsidR="3325FFE1">
        <w:rPr>
          <w:noProof w:val="0"/>
          <w:lang w:val="fr-FR"/>
        </w:rPr>
        <w:t>2. बाबा को याद करना (bābā ko yād karnā)</w:t>
      </w:r>
    </w:p>
    <w:p xmlns:wp14="http://schemas.microsoft.com/office/word/2010/wordml" w:rsidP="4369962A" wp14:paraId="5E916638" wp14:textId="2C4A2778">
      <w:pPr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This expression means “to remember Baba.”</w:t>
      </w:r>
    </w:p>
    <w:p xmlns:wp14="http://schemas.microsoft.com/office/word/2010/wordml" w:rsidP="4369962A" wp14:paraId="5C590481" wp14:textId="0343841A">
      <w:pPr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In Hindi, याद करना (yād karnā) literally means “to do remembrance,” but is naturally translated as “to remember.”</w:t>
      </w:r>
    </w:p>
    <w:p xmlns:wp14="http://schemas.microsoft.com/office/word/2010/wordml" w:rsidP="4369962A" wp14:paraId="36A30719" wp14:textId="26004ADE">
      <w:pPr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The person being remembered is generally marked by को (ko).</w:t>
      </w:r>
    </w:p>
    <w:p xmlns:wp14="http://schemas.microsoft.com/office/word/2010/wordml" w:rsidP="4369962A" wp14:paraId="1394EAAE" wp14:textId="45B4FA13">
      <w:pPr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4369962A" wp14:paraId="5369D8CC" wp14:textId="54801D0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मुझे याद करो (mujhe yād karo): Remember me.</w:t>
      </w:r>
    </w:p>
    <w:p xmlns:wp14="http://schemas.microsoft.com/office/word/2010/wordml" w:rsidP="4369962A" wp14:paraId="20A04F26" wp14:textId="4382A5D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बाप को याद करो (bāp ko yād karo): Remember the Father.</w:t>
      </w:r>
    </w:p>
    <w:p xmlns:wp14="http://schemas.microsoft.com/office/word/2010/wordml" w:rsidP="4369962A" wp14:paraId="166AD0A3" wp14:textId="534D401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बाबा को याद करते हैं (bābā ko yād karte haiṅ): We remember Baba / They remember Baba, depending on the context.</w:t>
      </w:r>
    </w:p>
    <w:p xmlns:wp14="http://schemas.microsoft.com/office/word/2010/wordml" w:rsidP="4369962A" wp14:paraId="01CD0C3F" wp14:textId="46D0D395">
      <w:pPr>
        <w:pStyle w:val="Heading3"/>
      </w:pPr>
      <w:r w:rsidRPr="4369962A" w:rsidR="3325FFE1">
        <w:rPr>
          <w:noProof w:val="0"/>
          <w:lang w:val="fr-FR"/>
        </w:rPr>
        <w:t>3. पवित्र बन जायेंगे (pavitra ban jāyeṅge)</w:t>
      </w:r>
    </w:p>
    <w:p xmlns:wp14="http://schemas.microsoft.com/office/word/2010/wordml" w:rsidP="4369962A" wp14:paraId="744D4AFC" wp14:textId="1E6ED694">
      <w:pPr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This construction contains three elements:</w:t>
      </w:r>
    </w:p>
    <w:p xmlns:wp14="http://schemas.microsoft.com/office/word/2010/wordml" w:rsidP="4369962A" wp14:paraId="0AEEE40E" wp14:textId="27E9518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पवित्र (pavitra): pure.</w:t>
      </w:r>
    </w:p>
    <w:p xmlns:wp14="http://schemas.microsoft.com/office/word/2010/wordml" w:rsidP="4369962A" wp14:paraId="1248F903" wp14:textId="4CB5632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बन (ban): become, the stem of बनना (bannā).</w:t>
      </w:r>
    </w:p>
    <w:p xmlns:wp14="http://schemas.microsoft.com/office/word/2010/wordml" w:rsidP="4369962A" wp14:paraId="36A0A139" wp14:textId="41A4BB0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जायेंगे (jāyeṅge): future form of जाना (jānā, to go).</w:t>
      </w:r>
    </w:p>
    <w:p xmlns:wp14="http://schemas.microsoft.com/office/word/2010/wordml" w:rsidP="4369962A" wp14:paraId="109E2E6B" wp14:textId="3B30373B">
      <w:pPr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The compound verb बन जाना (ban jānā) means “to become,” emphasizing the completion or achievement of a change of state.</w:t>
      </w:r>
    </w:p>
    <w:p xmlns:wp14="http://schemas.microsoft.com/office/word/2010/wordml" w:rsidP="4369962A" wp14:paraId="56796B9A" wp14:textId="2E218A8A">
      <w:pPr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541"/>
        <w:gridCol w:w="5528"/>
      </w:tblGrid>
      <w:tr w:rsidR="4369962A" w:rsidTr="4369962A" w14:paraId="38AA52F7">
        <w:trPr>
          <w:trHeight w:val="300"/>
        </w:trPr>
        <w:tc>
          <w:tcPr>
            <w:tcW w:w="3541" w:type="dxa"/>
            <w:tcMar/>
            <w:vAlign w:val="center"/>
          </w:tcPr>
          <w:p w:rsidR="4369962A" w:rsidP="4369962A" w:rsidRDefault="4369962A" w14:paraId="52C241B6" w14:textId="2761DF79">
            <w:pPr>
              <w:pStyle w:val="Normal"/>
              <w:rPr>
                <w:b w:val="1"/>
                <w:bCs w:val="1"/>
              </w:rPr>
            </w:pPr>
            <w:r w:rsidRPr="4369962A" w:rsidR="4369962A">
              <w:rPr>
                <w:b w:val="1"/>
                <w:bCs w:val="1"/>
              </w:rPr>
              <w:t>Construction</w:t>
            </w:r>
          </w:p>
        </w:tc>
        <w:tc>
          <w:tcPr>
            <w:tcW w:w="5528" w:type="dxa"/>
            <w:tcMar/>
            <w:vAlign w:val="center"/>
          </w:tcPr>
          <w:p w:rsidR="4369962A" w:rsidP="4369962A" w:rsidRDefault="4369962A" w14:paraId="1420D3D2" w14:textId="217D1BDD">
            <w:pPr>
              <w:pStyle w:val="Normal"/>
              <w:rPr>
                <w:b w:val="1"/>
                <w:bCs w:val="1"/>
              </w:rPr>
            </w:pPr>
            <w:r w:rsidRPr="4369962A" w:rsidR="4369962A">
              <w:rPr>
                <w:b w:val="1"/>
                <w:bCs w:val="1"/>
              </w:rPr>
              <w:t>English</w:t>
            </w:r>
          </w:p>
        </w:tc>
      </w:tr>
      <w:tr w:rsidR="4369962A" w:rsidTr="4369962A" w14:paraId="53AD1738">
        <w:trPr>
          <w:trHeight w:val="300"/>
        </w:trPr>
        <w:tc>
          <w:tcPr>
            <w:tcW w:w="3541" w:type="dxa"/>
            <w:tcMar/>
            <w:vAlign w:val="center"/>
          </w:tcPr>
          <w:p w:rsidR="4369962A" w:rsidP="4369962A" w:rsidRDefault="4369962A" w14:paraId="2445D3E4" w14:textId="0D23899A">
            <w:pPr>
              <w:pStyle w:val="Normal"/>
            </w:pPr>
            <w:r w:rsidR="4369962A">
              <w:rPr/>
              <w:t>पवित्र हैं (pavitra haiṅ)</w:t>
            </w:r>
          </w:p>
        </w:tc>
        <w:tc>
          <w:tcPr>
            <w:tcW w:w="5528" w:type="dxa"/>
            <w:tcMar/>
            <w:vAlign w:val="center"/>
          </w:tcPr>
          <w:p w:rsidR="4369962A" w:rsidP="4369962A" w:rsidRDefault="4369962A" w14:paraId="3D16D7C2" w14:textId="05BB0C60">
            <w:pPr>
              <w:pStyle w:val="Normal"/>
            </w:pPr>
            <w:r w:rsidR="4369962A">
              <w:rPr/>
              <w:t>You are pure.</w:t>
            </w:r>
          </w:p>
        </w:tc>
      </w:tr>
      <w:tr w:rsidR="4369962A" w:rsidTr="4369962A" w14:paraId="169DEE2D">
        <w:trPr>
          <w:trHeight w:val="300"/>
        </w:trPr>
        <w:tc>
          <w:tcPr>
            <w:tcW w:w="3541" w:type="dxa"/>
            <w:tcMar/>
            <w:vAlign w:val="center"/>
          </w:tcPr>
          <w:p w:rsidR="4369962A" w:rsidP="4369962A" w:rsidRDefault="4369962A" w14:paraId="6DB30DF0" w14:textId="6ADC932A">
            <w:pPr>
              <w:pStyle w:val="Normal"/>
            </w:pPr>
            <w:r w:rsidR="4369962A">
              <w:rPr/>
              <w:t>पवित्र बनेंगे (pavitra baneṅge)</w:t>
            </w:r>
          </w:p>
        </w:tc>
        <w:tc>
          <w:tcPr>
            <w:tcW w:w="5528" w:type="dxa"/>
            <w:tcMar/>
            <w:vAlign w:val="center"/>
          </w:tcPr>
          <w:p w:rsidR="4369962A" w:rsidP="4369962A" w:rsidRDefault="4369962A" w14:paraId="75FD9D0C" w14:textId="1B0A0AAD">
            <w:pPr>
              <w:pStyle w:val="Normal"/>
            </w:pPr>
            <w:r w:rsidR="4369962A">
              <w:rPr/>
              <w:t>You will become pure.</w:t>
            </w:r>
          </w:p>
        </w:tc>
      </w:tr>
      <w:tr w:rsidR="4369962A" w:rsidTr="4369962A" w14:paraId="67B139A1">
        <w:trPr>
          <w:trHeight w:val="300"/>
        </w:trPr>
        <w:tc>
          <w:tcPr>
            <w:tcW w:w="3541" w:type="dxa"/>
            <w:tcMar/>
            <w:vAlign w:val="center"/>
          </w:tcPr>
          <w:p w:rsidR="4369962A" w:rsidP="4369962A" w:rsidRDefault="4369962A" w14:paraId="02442942" w14:textId="1F4E4F76">
            <w:pPr>
              <w:pStyle w:val="Normal"/>
            </w:pPr>
            <w:r w:rsidR="4369962A">
              <w:rPr/>
              <w:t>पवित्र बन जायेंगे (pavitra ban jāyeṅge)</w:t>
            </w:r>
          </w:p>
        </w:tc>
        <w:tc>
          <w:tcPr>
            <w:tcW w:w="5528" w:type="dxa"/>
            <w:tcMar/>
            <w:vAlign w:val="center"/>
          </w:tcPr>
          <w:p w:rsidR="4369962A" w:rsidP="4369962A" w:rsidRDefault="4369962A" w14:paraId="6A1FD4CB" w14:textId="1569975F">
            <w:pPr>
              <w:pStyle w:val="Normal"/>
            </w:pPr>
            <w:r w:rsidR="4369962A">
              <w:rPr/>
              <w:t>You will become pure / You will eventually become pure.</w:t>
            </w:r>
          </w:p>
        </w:tc>
      </w:tr>
    </w:tbl>
    <w:p xmlns:wp14="http://schemas.microsoft.com/office/word/2010/wordml" w:rsidP="4369962A" wp14:paraId="34E6142A" wp14:textId="4C9767C2">
      <w:pPr>
        <w:bidi w:val="0"/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The use of जाना (jānā) reinforces the idea of a transformation reaching its result.</w:t>
      </w:r>
    </w:p>
    <w:p xmlns:wp14="http://schemas.microsoft.com/office/word/2010/wordml" w:rsidP="4369962A" wp14:paraId="02994BF9" wp14:textId="14E22A20">
      <w:pPr>
        <w:pStyle w:val="Heading3"/>
        <w:bidi w:val="0"/>
      </w:pPr>
      <w:r w:rsidRPr="4369962A" w:rsidR="3325FFE1">
        <w:rPr>
          <w:noProof w:val="0"/>
          <w:lang w:val="fr-FR"/>
        </w:rPr>
        <w:t>4. तुम भी (tum bhī): You too</w:t>
      </w:r>
    </w:p>
    <w:p xmlns:wp14="http://schemas.microsoft.com/office/word/2010/wordml" w:rsidP="4369962A" wp14:paraId="2FD81185" wp14:textId="5066048E">
      <w:pPr>
        <w:bidi w:val="0"/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भी (bhī) is an additive particle meaning “also” or “too.”</w:t>
      </w:r>
    </w:p>
    <w:p xmlns:wp14="http://schemas.microsoft.com/office/word/2010/wordml" w:rsidP="4369962A" wp14:paraId="784E9115" wp14:textId="49EBD40F">
      <w:pPr>
        <w:bidi w:val="0"/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Placed after तुम (tum), it emphasizes that the people being addressed will also experience this transformation.</w:t>
      </w:r>
    </w:p>
    <w:p xmlns:wp14="http://schemas.microsoft.com/office/word/2010/wordml" w:rsidP="4369962A" wp14:paraId="16689A51" wp14:textId="158DF365">
      <w:pPr>
        <w:bidi w:val="0"/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The future form जायेंगे (jāyeṅge) is second-person plural, agreeing with तुम (tum).</w:t>
      </w:r>
    </w:p>
    <w:p xmlns:wp14="http://schemas.microsoft.com/office/word/2010/wordml" w:rsidP="4369962A" wp14:paraId="50B1068F" wp14:textId="69CC2CDA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369962A" wp14:paraId="31AF217C" wp14:textId="16AD33EF">
      <w:pPr>
        <w:pStyle w:val="Heading2"/>
        <w:bidi w:val="0"/>
      </w:pPr>
      <w:r w:rsidRPr="4369962A" w:rsidR="3325FFE1">
        <w:rPr>
          <w:noProof w:val="0"/>
          <w:lang w:val="fr-FR"/>
        </w:rPr>
        <w:t>🌱 Meaning in the BK Context</w:t>
      </w:r>
    </w:p>
    <w:p xmlns:wp14="http://schemas.microsoft.com/office/word/2010/wordml" w:rsidP="4369962A" wp14:paraId="4AB97E80" wp14:textId="139CC9DF">
      <w:pPr>
        <w:bidi w:val="0"/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In the teachings of the Brahma Kumaris, याद (yād) does not simply mean intellectually remembering Baba.</w:t>
      </w:r>
    </w:p>
    <w:p xmlns:wp14="http://schemas.microsoft.com/office/word/2010/wordml" w:rsidP="4369962A" wp14:paraId="53A47C52" wp14:textId="232199DF">
      <w:pPr>
        <w:bidi w:val="0"/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It refers to the conscious remembrance of Shiv Baba, practised by the soul while considering itself to be a soul.</w:t>
      </w:r>
    </w:p>
    <w:p xmlns:wp14="http://schemas.microsoft.com/office/word/2010/wordml" w:rsidP="4369962A" wp14:paraId="1951FBAB" wp14:textId="6F7FB192">
      <w:pPr>
        <w:bidi w:val="0"/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establishes a connection between two processes:</w:t>
      </w:r>
    </w:p>
    <w:p xmlns:wp14="http://schemas.microsoft.com/office/word/2010/wordml" w:rsidP="4369962A" wp14:paraId="31C9F9B5" wp14:textId="21151C8E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याद करते-करते (yād karte-karte): through the continuous practice of remembering Baba.</w:t>
      </w:r>
    </w:p>
    <w:p xmlns:wp14="http://schemas.microsoft.com/office/word/2010/wordml" w:rsidP="4369962A" wp14:paraId="03F854A8" wp14:textId="7DE25056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पवित्र बन जायेंगे (pavitra ban jāyeṅge): you will gradually become pure.</w:t>
      </w:r>
    </w:p>
    <w:p xmlns:wp14="http://schemas.microsoft.com/office/word/2010/wordml" w:rsidP="4369962A" wp14:paraId="735B0073" wp14:textId="4226F65D">
      <w:pPr>
        <w:bidi w:val="0"/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Remembrance is presented as the means through which the soul regains its original purity.</w:t>
      </w:r>
    </w:p>
    <w:p xmlns:wp14="http://schemas.microsoft.com/office/word/2010/wordml" w:rsidP="4369962A" wp14:paraId="03B0BE3D" wp14:textId="3C2BED87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369962A" wp14:paraId="6D7BFABE" wp14:textId="3A893C64">
      <w:pPr>
        <w:pStyle w:val="Heading2"/>
        <w:bidi w:val="0"/>
      </w:pPr>
      <w:r w:rsidRPr="4369962A" w:rsidR="3325FFE1">
        <w:rPr>
          <w:noProof w:val="0"/>
          <w:lang w:val="fr-FR"/>
        </w:rPr>
        <w:t>✨ Key Takeaways</w:t>
      </w:r>
    </w:p>
    <w:p xmlns:wp14="http://schemas.microsoft.com/office/word/2010/wordml" w:rsidP="4369962A" wp14:paraId="5392AF37" wp14:textId="4FB80FC4">
      <w:pPr>
        <w:bidi w:val="0"/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This sentence illustrates two very useful Hindi constructions:</w:t>
      </w:r>
    </w:p>
    <w:p xmlns:wp14="http://schemas.microsoft.com/office/word/2010/wordml" w:rsidP="4369962A" wp14:paraId="45D09607" wp14:textId="15B0ED9C">
      <w:pPr>
        <w:bidi w:val="0"/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Verb + ते-ते (te-te): by doing something repeatedly, through continued action.</w:t>
      </w:r>
    </w:p>
    <w:p xmlns:wp14="http://schemas.microsoft.com/office/word/2010/wordml" w:rsidP="4369962A" wp14:paraId="5AB32B51" wp14:textId="5FE1176F">
      <w:pPr>
        <w:bidi w:val="0"/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Adjective + बन जाना (ban jānā): to become, to reach a new state.</w:t>
      </w:r>
    </w:p>
    <w:p xmlns:wp14="http://schemas.microsoft.com/office/word/2010/wordml" w:rsidP="4369962A" wp14:paraId="13319D85" wp14:textId="22D3C481">
      <w:pPr>
        <w:bidi w:val="0"/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The essential meaning is:</w:t>
      </w:r>
    </w:p>
    <w:p xmlns:wp14="http://schemas.microsoft.com/office/word/2010/wordml" w:rsidP="4369962A" wp14:paraId="691E596D" wp14:textId="04A3F5E0">
      <w:pPr>
        <w:bidi w:val="0"/>
        <w:spacing w:before="240" w:beforeAutospacing="off" w:after="240" w:afterAutospacing="off"/>
      </w:pPr>
      <w:r w:rsidRPr="4369962A" w:rsidR="3325FFE1">
        <w:rPr>
          <w:rFonts w:ascii="Aptos" w:hAnsi="Aptos" w:eastAsia="Aptos" w:cs="Aptos"/>
          <w:noProof w:val="0"/>
          <w:sz w:val="24"/>
          <w:szCs w:val="24"/>
          <w:lang w:val="fr-FR"/>
        </w:rPr>
        <w:t>“By remembering Baba again and again, you too will eventually become pure.”</w:t>
      </w:r>
    </w:p>
    <w:p xmlns:wp14="http://schemas.microsoft.com/office/word/2010/wordml" w:rsidP="4369962A" wp14:paraId="6BA60302" wp14:textId="3594A99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369962A" wp14:paraId="22F74E73" wp14:textId="37DE4F0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369962A" wp14:paraId="2CB9C22D" wp14:textId="76F03A9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369962A" w:rsidR="2607EE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4369962A" wp14:paraId="3BFEFB25" wp14:textId="4649E29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cd46f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1dee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afb65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ada60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A2FDBE"/>
    <w:rsid w:val="02694596"/>
    <w:rsid w:val="0396DD9B"/>
    <w:rsid w:val="194693AF"/>
    <w:rsid w:val="218D027A"/>
    <w:rsid w:val="2607EE50"/>
    <w:rsid w:val="3325FFE1"/>
    <w:rsid w:val="3DA2FDBE"/>
    <w:rsid w:val="4369962A"/>
    <w:rsid w:val="45928482"/>
    <w:rsid w:val="527EBB97"/>
    <w:rsid w:val="55B3374E"/>
    <w:rsid w:val="5F31624D"/>
    <w:rsid w:val="6082DD06"/>
    <w:rsid w:val="62041015"/>
    <w:rsid w:val="62F01361"/>
    <w:rsid w:val="678A404B"/>
    <w:rsid w:val="7303CFF2"/>
    <w:rsid w:val="7ADE9985"/>
    <w:rsid w:val="7C32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3B225"/>
  <w15:chartTrackingRefBased/>
  <w15:docId w15:val="{1600AE27-B8D6-4180-AE55-1AAAAA94CD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369962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369962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369962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369962A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eb8b67282874a9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2026-11-06T10:30:59.7388532Z</dcterms:created>
  <dcterms:modified xsi:type="dcterms:W3CDTF">2026-11-06T11:21:11.7483300Z</dcterms:modified>
  <dc:creator>Jacques VUILLAUME</dc:creator>
  <lastModifiedBy>Jacques VUILLAUME</lastModifiedBy>
</coreProperties>
</file>