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E915507" wp14:paraId="333CDB76" wp14:textId="3335861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E915507" w:rsidR="72050F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17 septembre 2025</w:t>
      </w:r>
    </w:p>
    <w:p xmlns:wp14="http://schemas.microsoft.com/office/word/2010/wordml" w:rsidP="6E915507" wp14:paraId="1983FCC3" wp14:textId="1EF6315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915507" wp14:paraId="33E36CF3" wp14:textId="33204E3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915507" w:rsidR="72050F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17 septembre 2025</w:t>
      </w:r>
    </w:p>
    <w:p xmlns:wp14="http://schemas.microsoft.com/office/word/2010/wordml" w:rsidP="6E915507" wp14:paraId="383473A5" wp14:textId="6AD2263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915507" wp14:paraId="3117BC57" wp14:textId="7B3379C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E915507" wp14:paraId="143C6F44" wp14:textId="5A1EF755">
      <w:pPr>
        <w:spacing w:after="0" w:afterAutospacing="off" w:line="240" w:lineRule="auto"/>
      </w:pP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गाया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खुशी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जैसी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खुराक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E915507" wp14:paraId="62853730" wp14:textId="5F38CFB5">
      <w:pPr>
        <w:spacing w:after="0" w:afterAutospacing="off" w:line="240" w:lineRule="auto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E915507" wp14:paraId="795C97C9" wp14:textId="220C2D1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6E915507" wp14:paraId="26ED0217" wp14:textId="4789D859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gāyā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jātā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khuśī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jaise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khurāk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nahī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̃.</w:t>
      </w:r>
    </w:p>
    <w:p xmlns:wp14="http://schemas.microsoft.com/office/word/2010/wordml" w:rsidP="6E915507" wp14:paraId="2CD5CF2B" wp14:textId="6943FF5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915507" wp14:paraId="0B24753F" wp14:textId="70B9FC8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6E915507" wp14:paraId="3C35F47E" wp14:textId="24A3DDD6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chante / On dit : </w:t>
      </w:r>
      <w:r w:rsidRPr="6E915507" w:rsidR="72050F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n’y a pas de nourriture comparable à la joie.</w:t>
      </w:r>
    </w:p>
    <w:p xmlns:wp14="http://schemas.microsoft.com/office/word/2010/wordml" w:rsidP="6E915507" wp14:paraId="0D570088" wp14:textId="7D5EE17D">
      <w:pPr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6E915507" wp14:paraId="49497250" wp14:textId="6C17871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915507" w:rsidR="72050F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E915507" wp14:paraId="4C6DEFBF" wp14:textId="6FBEC22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 जाता है (gāyā jātā hai)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il est chanté », forme passive impersonnelle → équivalent de « on dit / on chante ».</w:t>
      </w:r>
    </w:p>
    <w:p xmlns:wp14="http://schemas.microsoft.com/office/word/2010/wordml" w:rsidP="6E915507" wp14:paraId="7F319874" wp14:textId="5422825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(khuśī)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joie, bonheur.</w:t>
      </w:r>
    </w:p>
    <w:p xmlns:wp14="http://schemas.microsoft.com/office/word/2010/wordml" w:rsidP="6E915507" wp14:paraId="4622541B" wp14:textId="552E7C7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74E6B3" w:rsidR="72050F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जैसी (</w:t>
      </w:r>
      <w:r w:rsidRPr="2074E6B3" w:rsidR="3FF08922">
        <w:rPr>
          <w:b w:val="1"/>
          <w:bCs w:val="1"/>
          <w:noProof w:val="0"/>
          <w:lang w:bidi="ar-SA"/>
        </w:rPr>
        <w:t>jaisī</w:t>
      </w:r>
      <w:r w:rsidRPr="2074E6B3" w:rsidR="72050F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2074E6B3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comme, semblable à ».</w:t>
      </w:r>
    </w:p>
    <w:p xmlns:wp14="http://schemas.microsoft.com/office/word/2010/wordml" w:rsidP="6E915507" wp14:paraId="6E36A259" wp14:textId="2D6AB59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खुराक (khurāk)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nourriture, ration, aliment.</w:t>
      </w:r>
    </w:p>
    <w:p xmlns:wp14="http://schemas.microsoft.com/office/word/2010/wordml" w:rsidP="6E915507" wp14:paraId="5D952A8A" wp14:textId="3FA92C0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(nahī̃)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négation → « il n’y a pas ».</w:t>
      </w:r>
    </w:p>
    <w:p xmlns:wp14="http://schemas.microsoft.com/office/word/2010/wordml" w:rsidP="6E915507" wp14:paraId="12F87D43" wp14:textId="4948C44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E915507" wp14:paraId="4C0CC0CE" wp14:textId="082A422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915507" w:rsidR="72050F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6E915507" wp14:paraId="2C534883" wp14:textId="6BFD36A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 जाता है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6E915507" wp14:paraId="1610D81D" wp14:textId="511E62E5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Verbe </w:t>
      </w:r>
      <w:r w:rsidRPr="6E915507" w:rsidR="72050F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gānā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chanter » au passif : « est chanté ».</w:t>
      </w:r>
    </w:p>
    <w:p xmlns:wp14="http://schemas.microsoft.com/office/word/2010/wordml" w:rsidP="6E915507" wp14:paraId="17CD2CEB" wp14:textId="668C2B24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En hindi, cette tournure impersonnelle est très fréquente pour exprimer les proverbes ou vérités collectives → équivalent de « on dit que ».</w:t>
      </w:r>
    </w:p>
    <w:p xmlns:wp14="http://schemas.microsoft.com/office/word/2010/wordml" w:rsidP="6E915507" wp14:paraId="77DFDEBA" wp14:textId="64DBBFD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जैसी खुराक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6E915507" wp14:paraId="506C3AC7" wp14:textId="0E8D4EA2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Construction comparative avec </w:t>
      </w:r>
      <w:r w:rsidRPr="6E915507" w:rsidR="72050F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जैसी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une nourriture comme la joie ».</w:t>
      </w:r>
    </w:p>
    <w:p xmlns:wp14="http://schemas.microsoft.com/office/word/2010/wordml" w:rsidP="6E915507" wp14:paraId="69B90586" wp14:textId="179BB0C8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la tournure signifie implicitement : </w:t>
      </w:r>
      <w:r w:rsidRPr="6E915507" w:rsidR="72050F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aucun aliment n’est comparable à la joie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E915507" wp14:paraId="0F2AD877" wp14:textId="31A6DD8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Phrase elliptique</w:t>
      </w: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6E915507" wp14:paraId="412AC9AB" wp14:textId="1EB3854B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Pas de verbe explicite pour « il y a » (hona) → sous-entendu.</w:t>
      </w:r>
    </w:p>
    <w:p xmlns:wp14="http://schemas.microsoft.com/office/word/2010/wordml" w:rsidP="6E915507" wp14:paraId="048C8F72" wp14:textId="6DFF1E40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noProof w:val="0"/>
          <w:sz w:val="24"/>
          <w:szCs w:val="24"/>
          <w:lang w:val="fr-FR"/>
        </w:rPr>
        <w:t>Structure proverbiale, concise, typique des dictons.</w:t>
      </w:r>
    </w:p>
    <w:p xmlns:wp14="http://schemas.microsoft.com/office/word/2010/wordml" w:rsidP="6E915507" wp14:paraId="406B4FD9" wp14:textId="1D01F8F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E915507" wp14:paraId="139DD5F4" wp14:textId="35AC6085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915507" w:rsidR="72050F22">
        <w:rPr>
          <w:noProof w:val="0"/>
          <w:lang w:val="fr-FR"/>
        </w:rPr>
        <w:t xml:space="preserve">🪔 </w:t>
      </w:r>
      <w:r w:rsidRPr="6E915507" w:rsidR="72036F2A">
        <w:rPr>
          <w:noProof w:val="0"/>
          <w:lang w:val="fr-FR"/>
        </w:rPr>
        <w:t>Sens et portée culturelle</w:t>
      </w:r>
    </w:p>
    <w:p xmlns:wp14="http://schemas.microsoft.com/office/word/2010/wordml" w:rsidP="6E915507" wp14:paraId="7A93E51B" wp14:textId="455D49B3">
      <w:pPr>
        <w:spacing w:before="240" w:beforeAutospacing="off" w:after="240" w:afterAutospacing="off"/>
      </w:pPr>
      <w:r w:rsidRPr="6E915507" w:rsidR="72036F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présente la </w:t>
      </w:r>
      <w:r w:rsidRPr="6E915507" w:rsidR="72036F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joie comme une nourriture subtile</w:t>
      </w:r>
      <w:r w:rsidRPr="6E915507" w:rsidR="72036F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E915507" wp14:paraId="050EA4DA" wp14:textId="2081483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36F2A">
        <w:rPr>
          <w:rFonts w:ascii="Aptos" w:hAnsi="Aptos" w:eastAsia="Aptos" w:cs="Aptos"/>
          <w:noProof w:val="0"/>
          <w:sz w:val="24"/>
          <w:szCs w:val="24"/>
          <w:lang w:val="fr-FR"/>
        </w:rPr>
        <w:t>Dans la pensée indienne, les émotions positives nourrissent l’âme autant (voire plus) que la nourriture physique.</w:t>
      </w:r>
    </w:p>
    <w:p xmlns:wp14="http://schemas.microsoft.com/office/word/2010/wordml" w:rsidP="6E915507" wp14:paraId="514397BF" wp14:textId="2A430BF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36F2A">
        <w:rPr>
          <w:rFonts w:ascii="Aptos" w:hAnsi="Aptos" w:eastAsia="Aptos" w:cs="Aptos"/>
          <w:noProof w:val="0"/>
          <w:sz w:val="24"/>
          <w:szCs w:val="24"/>
          <w:lang w:val="fr-FR"/>
        </w:rPr>
        <w:t>L’expression met en avant la valeur spirituelle de la joie, considérée comme l’aliment vital de l’esprit et du cœur.</w:t>
      </w:r>
    </w:p>
    <w:p xmlns:wp14="http://schemas.microsoft.com/office/word/2010/wordml" w:rsidP="6E915507" wp14:paraId="534AB520" wp14:textId="5F79211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915507" w:rsidR="72036F2A">
        <w:rPr>
          <w:rFonts w:ascii="Aptos" w:hAnsi="Aptos" w:eastAsia="Aptos" w:cs="Aptos"/>
          <w:noProof w:val="0"/>
          <w:sz w:val="24"/>
          <w:szCs w:val="24"/>
          <w:lang w:val="fr-FR"/>
        </w:rPr>
        <w:t>C’est une manière poétique d’enseigner que la joie intérieure est une source d’énergie, plus essentielle encore que la nourriture matérielle.</w:t>
      </w:r>
    </w:p>
    <w:p xmlns:wp14="http://schemas.microsoft.com/office/word/2010/wordml" w:rsidP="6E915507" wp14:paraId="2C46735F" wp14:textId="33895832">
      <w:pPr>
        <w:pStyle w:val="Normal"/>
      </w:pPr>
    </w:p>
    <w:p xmlns:wp14="http://schemas.microsoft.com/office/word/2010/wordml" w:rsidP="6E915507" wp14:paraId="7606F61B" wp14:textId="26FA9C2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915507" w:rsidR="72050F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6E915507" wp14:paraId="1D99F51B" wp14:textId="7884C81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915507" wp14:paraId="57D709BD" wp14:textId="5E6C84A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915507" wp14:paraId="7D476D40" wp14:textId="635FA9B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91A261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2e7ae3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f124c9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17803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5315f7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b5cc4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187759"/>
    <w:rsid w:val="0791627D"/>
    <w:rsid w:val="19E18138"/>
    <w:rsid w:val="2074E6B3"/>
    <w:rsid w:val="3FF08922"/>
    <w:rsid w:val="4B323A1C"/>
    <w:rsid w:val="50A51FD2"/>
    <w:rsid w:val="56187759"/>
    <w:rsid w:val="570DB425"/>
    <w:rsid w:val="5F7AC974"/>
    <w:rsid w:val="6E915507"/>
    <w:rsid w:val="72036F2A"/>
    <w:rsid w:val="72050F22"/>
    <w:rsid w:val="7F1E8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87759"/>
  <w15:chartTrackingRefBased/>
  <w15:docId w15:val="{988C747F-A8A1-4DC0-B581-87AD8FAAC0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E91550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E91550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E915507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e7882aa337c42b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2025-09-17T06:32:55.4824587Z</dcterms:created>
  <dcterms:modified xsi:type="dcterms:W3CDTF">2025-09-17T17:59:43.5700768Z</dcterms:modified>
  <dc:creator>Jacques VUILLAUME</dc:creator>
  <lastModifiedBy>Jacques VUILLAUME</lastModifiedBy>
</coreProperties>
</file>