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B53403" wp14:paraId="31E94A75" wp14:textId="5D6AE73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CB53403" w:rsidR="187441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septembre 2025</w:t>
      </w:r>
    </w:p>
    <w:p xmlns:wp14="http://schemas.microsoft.com/office/word/2010/wordml" w:rsidP="0CB53403" wp14:paraId="7DCD6650" wp14:textId="787F791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B53403" wp14:paraId="40E454A2" wp14:textId="47B316D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B53403" w:rsidR="187441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septembre 2025</w:t>
      </w:r>
    </w:p>
    <w:p xmlns:wp14="http://schemas.microsoft.com/office/word/2010/wordml" w:rsidP="0CB53403" wp14:paraId="6E552675" wp14:textId="2519B74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CB53403" wp14:paraId="46E90E32" wp14:textId="063C5BE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CB53403" wp14:paraId="0DCDCDAF" wp14:textId="4CC4A123">
      <w:pPr>
        <w:pStyle w:val="Normal"/>
        <w:spacing w:after="0" w:afterAutospacing="off"/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ग्रंथ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थोड़ा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सीखकर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गुरूद्वारा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खोल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बैठ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CB53403" wp14:paraId="0CC75EB1" wp14:textId="4B2B53A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B53403" wp14:paraId="05800074" wp14:textId="0159B15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CB53403" wp14:paraId="2877B6B5" wp14:textId="703E7631">
      <w:pPr>
        <w:pStyle w:val="Normal"/>
        <w:spacing w:after="0" w:afterAutospacing="off"/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grantha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thodā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sīkhkar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gurūdvārā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khol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baiṭh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jātē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haiṁ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CB53403" wp14:paraId="40F5A1D9" wp14:textId="1417B75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CB53403" wp14:paraId="039FE721" wp14:textId="401F51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CB53403" wp14:paraId="09CD5BAC" wp14:textId="73024BE6">
      <w:pPr>
        <w:pStyle w:val="Normal"/>
        <w:spacing w:after="0" w:afterAutospacing="off"/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Après avoir appris un peu du </w:t>
      </w:r>
      <w:r w:rsidRPr="0CB53403" w:rsidR="187441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Granth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ils ouvrent un 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gurdwārā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s’y installent.</w:t>
      </w:r>
    </w:p>
    <w:p xmlns:wp14="http://schemas.microsoft.com/office/word/2010/wordml" w:rsidP="0CB53403" wp14:paraId="5558BC7E" wp14:textId="2B70A0C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CB53403" wp14:paraId="12952118" wp14:textId="320CFCB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B53403" w:rsidR="187441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CB53403" wp14:paraId="7A818EEF" wp14:textId="25F2F61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ग्रंथ (grantha)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CB53403" wp14:paraId="2F7D6476" wp14:textId="170F586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Sens général : « livre, traité, écriture ».</w:t>
      </w:r>
    </w:p>
    <w:p xmlns:wp14="http://schemas.microsoft.com/office/word/2010/wordml" w:rsidP="0CB53403" wp14:paraId="4769A242" wp14:textId="53ABC77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sikh : renvoie au </w:t>
      </w: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Sri Guru Granth Sahib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, texte sacré central du sikhisme.</w:t>
      </w:r>
    </w:p>
    <w:p xmlns:wp14="http://schemas.microsoft.com/office/word/2010/wordml" w:rsidP="0CB53403" wp14:paraId="4C0A7C9A" wp14:textId="783C151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Le Guru Granth Sahib contient hymnes, poèmes, prières composés par les Gurus sikhs et par d’autres saints de diverses traditions.</w:t>
      </w:r>
    </w:p>
    <w:p xmlns:wp14="http://schemas.microsoft.com/office/word/2010/wordml" w:rsidP="0CB53403" wp14:paraId="2EC3107A" wp14:textId="5CB878C2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les sikhs, c’est </w:t>
      </w: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Guru vivant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pas seulement un livre, mais une présence spirituelle qui remplace la lignée des Gurus humains.</w:t>
      </w:r>
    </w:p>
    <w:p xmlns:wp14="http://schemas.microsoft.com/office/word/2010/wordml" w:rsidP="0CB53403" wp14:paraId="32913BA9" wp14:textId="39C10E1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 (thodā)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 peu, peu de choses.</w:t>
      </w:r>
    </w:p>
    <w:p xmlns:wp14="http://schemas.microsoft.com/office/word/2010/wordml" w:rsidP="0CB53403" wp14:paraId="4D10249B" wp14:textId="5683A12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सीखकर (sīkhkar)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après avoir appris » (</w:t>
      </w:r>
      <w:r w:rsidRPr="0CB53403" w:rsidR="187441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sīkhna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apprendre + </w:t>
      </w:r>
      <w:r w:rsidRPr="0CB53403" w:rsidR="187441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-kar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CB53403" wp14:paraId="3A03B49E" wp14:textId="397FF1C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गुरूद्वारा (gurūdvārā)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CB53403" wp14:paraId="52031ADD" wp14:textId="0B85546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Litt. « porte du Guru ».</w:t>
      </w:r>
    </w:p>
    <w:p xmlns:wp14="http://schemas.microsoft.com/office/word/2010/wordml" w:rsidP="0CB53403" wp14:paraId="15110A45" wp14:textId="2000098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Temple sikh : lieu de prière, de lecture du Guru Granth Sahib, de chant spirituel (</w:t>
      </w:r>
      <w:r w:rsidRPr="0CB53403" w:rsidR="187441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kīrtan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), et de service communautaire (</w:t>
      </w:r>
      <w:r w:rsidRPr="0CB53403" w:rsidR="187441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langar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repas gratuits pour tous).</w:t>
      </w:r>
    </w:p>
    <w:p xmlns:wp14="http://schemas.microsoft.com/office/word/2010/wordml" w:rsidP="0CB53403" wp14:paraId="59F7BF29" wp14:textId="60B976E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Symbole d’égalité et d’ouverture (accueil de tous sans distinction de caste, religion ou statut).</w:t>
      </w:r>
    </w:p>
    <w:p xmlns:wp14="http://schemas.microsoft.com/office/word/2010/wordml" w:rsidP="0CB53403" wp14:paraId="78668C1E" wp14:textId="2806744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>Un gurdwārā n’est pas seulement un lieu rituel : c’est un centre de vie sociale et spirituelle.</w:t>
      </w:r>
    </w:p>
    <w:p xmlns:wp14="http://schemas.microsoft.com/office/word/2010/wordml" w:rsidP="0CB53403" wp14:paraId="14EAA7BB" wp14:textId="506DF11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 (khol)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ouvrir.</w:t>
      </w:r>
    </w:p>
    <w:p xmlns:wp14="http://schemas.microsoft.com/office/word/2010/wordml" w:rsidP="0CB53403" wp14:paraId="2CDF368B" wp14:textId="05411F4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जाते हैं (baiṭh jātē haiṁ)</w:t>
      </w:r>
      <w:r w:rsidRPr="0CB53403" w:rsidR="18744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s’installent (litt. « s’asseyent », mais avec idée de se poser durablement, prendre place comme responsables).</w:t>
      </w:r>
    </w:p>
    <w:p xmlns:wp14="http://schemas.microsoft.com/office/word/2010/wordml" w:rsidP="0CB53403" wp14:paraId="62586B52" wp14:textId="100F1EC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CB53403" wp14:paraId="0851D657" wp14:textId="668EE95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B53403" w:rsidR="187441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CB53403" wp14:paraId="3D3B0D63" wp14:textId="762F29B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251400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सीखकर</w:t>
      </w:r>
      <w:r w:rsidRPr="0CB53403" w:rsidR="251400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gérondif : action accomplie avant l’action principale. → « après avoir appris ».</w:t>
      </w:r>
    </w:p>
    <w:p xmlns:wp14="http://schemas.microsoft.com/office/word/2010/wordml" w:rsidP="0CB53403" wp14:paraId="3C1C3F4C" wp14:textId="44EFF62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251400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खोल बैठ जाते हैं</w:t>
      </w:r>
      <w:r w:rsidRPr="0CB53403" w:rsidR="251400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structure verbale composée : « ils ouvrent [le lieu] et s’y installent ».</w:t>
      </w:r>
    </w:p>
    <w:p xmlns:wp14="http://schemas.microsoft.com/office/word/2010/wordml" w:rsidP="0CB53403" wp14:paraId="77F03223" wp14:textId="529B5E6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251400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-जाते हैं</w:t>
      </w:r>
      <w:r w:rsidRPr="0CB53403" w:rsidR="251400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valeur d’habitude/généralisation : « voilà ce qu’ils font ».</w:t>
      </w:r>
    </w:p>
    <w:p xmlns:wp14="http://schemas.microsoft.com/office/word/2010/wordml" w:rsidP="0CB53403" wp14:paraId="2885B79D" wp14:textId="610F6F0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CB53403" wp14:paraId="667995B7" wp14:textId="6EEFDE15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CB53403" w:rsidR="187441D4">
        <w:rPr>
          <w:noProof w:val="0"/>
          <w:lang w:val="fr-FR"/>
        </w:rPr>
        <w:t xml:space="preserve">✨ Sens </w:t>
      </w:r>
      <w:r w:rsidRPr="0CB53403" w:rsidR="4434F244">
        <w:rPr>
          <w:noProof w:val="0"/>
          <w:lang w:val="fr-FR"/>
        </w:rPr>
        <w:t>et commentaire</w:t>
      </w:r>
    </w:p>
    <w:p xmlns:wp14="http://schemas.microsoft.com/office/word/2010/wordml" w:rsidP="0CB53403" wp14:paraId="78D5CDD4" wp14:textId="6C0CE60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4434F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immédiat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certains, après avoir appris superficiellement le </w:t>
      </w:r>
      <w:r w:rsidRPr="0CB53403" w:rsidR="4434F2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Guru Granth Sahib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>, ouvrent leur propre gurdwārā et se posent comme autorités spirituelles.</w:t>
      </w:r>
    </w:p>
    <w:p xmlns:wp14="http://schemas.microsoft.com/office/word/2010/wordml" w:rsidP="0CB53403" wp14:paraId="532D4D43" wp14:textId="4222FD7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4434F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Critique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connaissance est trop partielle, mais elle est utilisée pour fonder une institution religieuse. On transforme la religion en « boutique » (surtout si l’on lit la phrase précédente : </w:t>
      </w:r>
      <w:r w:rsidRPr="0CB53403" w:rsidR="4434F2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शास्त्र… पैसा कमाते हैं »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CB53403" wp14:paraId="120B8D78" wp14:textId="6B55AFF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4434F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Vision BK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oppose ces gurdwārās extérieurs (multipliés et utilisés parfois à des fins matérielles) au </w:t>
      </w:r>
      <w:r w:rsidRPr="0CB53403" w:rsidR="4434F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vrai Gurū-dvārā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n’est pas un bâtiment, mais la « porte du Satguru » — l’accès intérieur menant à la libération (mukti et jīvanmukti).</w:t>
      </w:r>
    </w:p>
    <w:p xmlns:wp14="http://schemas.microsoft.com/office/word/2010/wordml" wp14:paraId="4A6FE449" wp14:textId="18414B73"/>
    <w:p xmlns:wp14="http://schemas.microsoft.com/office/word/2010/wordml" w:rsidP="0CB53403" wp14:paraId="59D2A80B" wp14:textId="5899D3C6">
      <w:pPr>
        <w:pStyle w:val="Heading2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3B34D920">
        <w:rPr>
          <w:noProof w:val="0"/>
          <w:lang w:val="fr-FR"/>
        </w:rPr>
        <w:t>✅  En</w:t>
      </w:r>
      <w:r w:rsidRPr="0CB53403" w:rsidR="3B34D920">
        <w:rPr>
          <w:noProof w:val="0"/>
          <w:lang w:val="fr-FR"/>
        </w:rPr>
        <w:t xml:space="preserve"> résumé</w:t>
      </w:r>
    </w:p>
    <w:p xmlns:wp14="http://schemas.microsoft.com/office/word/2010/wordml" w:rsidP="0CB53403" wp14:paraId="2C9AE8DB" wp14:textId="0E0E8FA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4434F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Granth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écriture suprême (Guru Granth Sahib), considéré comme maître vivant par les sikhs.</w:t>
      </w:r>
    </w:p>
    <w:p xmlns:wp14="http://schemas.microsoft.com/office/word/2010/wordml" w:rsidP="0CB53403" wp14:paraId="15D8D499" wp14:textId="0CAF5F9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4434F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gurdwārā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temple sikh, lieu de prière, service et vie communautaire.</w:t>
      </w:r>
    </w:p>
    <w:p xmlns:wp14="http://schemas.microsoft.com/office/word/2010/wordml" w:rsidP="0CB53403" wp14:paraId="5912A95F" wp14:textId="6A1FEB1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CB53403" w:rsidR="4434F2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phrase</w:t>
      </w:r>
      <w:r w:rsidRPr="0CB53403" w:rsidR="4434F2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dénonce ceux qui, après un savoir superficiel, ouvrent un tel temple pour s’y installer comme chefs, mélangeant spiritualité et intérêts matériels.</w:t>
      </w:r>
    </w:p>
    <w:p xmlns:wp14="http://schemas.microsoft.com/office/word/2010/wordml" w:rsidP="0CB53403" wp14:paraId="78139029" wp14:textId="0E7AE04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CB53403" wp14:paraId="4BCC9068" wp14:textId="7517587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CB53403" w:rsidR="187441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0CB53403" wp14:paraId="0B036920" wp14:textId="63E918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300607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ceec2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0b387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0db5d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3db4c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a4b5b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f7c2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63fc1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9412d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f2e53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D70C06"/>
    <w:rsid w:val="05A2C43E"/>
    <w:rsid w:val="08D70C06"/>
    <w:rsid w:val="0CB53403"/>
    <w:rsid w:val="187441D4"/>
    <w:rsid w:val="18D1D891"/>
    <w:rsid w:val="22C49D33"/>
    <w:rsid w:val="2514004E"/>
    <w:rsid w:val="343E9215"/>
    <w:rsid w:val="3B34D920"/>
    <w:rsid w:val="3D43325E"/>
    <w:rsid w:val="3F0DC2D2"/>
    <w:rsid w:val="4434F244"/>
    <w:rsid w:val="53CD4004"/>
    <w:rsid w:val="68FED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70C06"/>
  <w15:chartTrackingRefBased/>
  <w15:docId w15:val="{92FEF9EB-3B45-4366-9893-52F8A515F8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CB5340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CB5340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CB5340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f601e73a13b43f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2025-09-27T08:39:25.5040790Z</dcterms:created>
  <dcterms:modified xsi:type="dcterms:W3CDTF">2025-09-27T08:47:47.8463472Z</dcterms:modified>
  <dc:creator>Jacques VUILLAUME</dc:creator>
  <lastModifiedBy>Jacques VUILLAUME</lastModifiedBy>
</coreProperties>
</file>