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65CED3C2" wp14:paraId="60C4911F" wp14:textId="77B7A2F5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65CED3C2" w:rsidR="4B7FD21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03 octobre 2025</w:t>
      </w:r>
    </w:p>
    <w:p xmlns:wp14="http://schemas.microsoft.com/office/word/2010/wordml" w:rsidP="65CED3C2" wp14:paraId="7CCBDAF4" wp14:textId="4C773FD8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5CED3C2" wp14:paraId="4CCBB164" wp14:textId="5EB5FC9D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5CED3C2" w:rsidR="4B7FD21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03 octobre 2025</w:t>
      </w:r>
    </w:p>
    <w:p xmlns:wp14="http://schemas.microsoft.com/office/word/2010/wordml" w:rsidP="65CED3C2" wp14:paraId="20ED5C60" wp14:textId="6F7809DD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5CED3C2" wp14:paraId="44FD062F" wp14:textId="78204B40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5CED3C2" w:rsidR="4B7FD21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📜 Hindi</w:t>
      </w:r>
    </w:p>
    <w:p xmlns:wp14="http://schemas.microsoft.com/office/word/2010/wordml" w:rsidP="65CED3C2" wp14:paraId="6132887D" wp14:textId="151C2001">
      <w:pPr>
        <w:pStyle w:val="Normal"/>
        <w:spacing w:after="0" w:afterAutospacing="off"/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</w:pPr>
      <w:r w:rsidRPr="65CED3C2" w:rsidR="4B7FD217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नम्बरवार</w:t>
      </w:r>
      <w:r w:rsidRPr="65CED3C2" w:rsidR="4B7FD217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65CED3C2" w:rsidR="4B7FD217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सब</w:t>
      </w:r>
      <w:r w:rsidRPr="65CED3C2" w:rsidR="4B7FD217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65CED3C2" w:rsidR="4B7FD217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पार्ट</w:t>
      </w:r>
      <w:r w:rsidRPr="65CED3C2" w:rsidR="4B7FD217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65CED3C2" w:rsidR="4B7FD217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बजाने</w:t>
      </w:r>
      <w:r w:rsidRPr="65CED3C2" w:rsidR="4B7FD217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65CED3C2" w:rsidR="4B7FD217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आते</w:t>
      </w:r>
      <w:r w:rsidRPr="65CED3C2" w:rsidR="4B7FD217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65CED3C2" w:rsidR="4B7FD217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हैं।</w:t>
      </w:r>
    </w:p>
    <w:p xmlns:wp14="http://schemas.microsoft.com/office/word/2010/wordml" w:rsidP="65CED3C2" wp14:paraId="7AE95873" wp14:textId="0D1C8CA3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5CED3C2" wp14:paraId="25E82FED" wp14:textId="5FA4D452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5CED3C2" w:rsidR="4B7FD21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🔤 Translittération</w:t>
      </w:r>
    </w:p>
    <w:p xmlns:wp14="http://schemas.microsoft.com/office/word/2010/wordml" w:rsidP="65CED3C2" wp14:paraId="6C22066F" wp14:textId="0D6A58B1">
      <w:pPr>
        <w:pStyle w:val="Normal"/>
        <w:spacing w:after="0" w:afterAutospacing="off"/>
      </w:pPr>
      <w:r w:rsidRPr="65CED3C2" w:rsidR="4B7FD217">
        <w:rPr>
          <w:rFonts w:ascii="Aptos" w:hAnsi="Aptos" w:eastAsia="Aptos" w:cs="Aptos"/>
          <w:noProof w:val="0"/>
          <w:sz w:val="24"/>
          <w:szCs w:val="24"/>
          <w:lang w:val="fr-FR"/>
        </w:rPr>
        <w:t>nambaravār sab pārt bajāne āte hain.</w:t>
      </w:r>
    </w:p>
    <w:p xmlns:wp14="http://schemas.microsoft.com/office/word/2010/wordml" w:rsidP="65CED3C2" wp14:paraId="3614A9FE" wp14:textId="53108CDC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5CED3C2" wp14:paraId="2C8447D6" wp14:textId="7B61B33F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5CED3C2" w:rsidR="4B7FD21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💬 Traduction </w:t>
      </w:r>
    </w:p>
    <w:p xmlns:wp14="http://schemas.microsoft.com/office/word/2010/wordml" w:rsidP="65CED3C2" wp14:paraId="2C053975" wp14:textId="7E05D3D9">
      <w:pPr>
        <w:pStyle w:val="Normal"/>
        <w:spacing w:after="0" w:afterAutospacing="off"/>
      </w:pPr>
      <w:r w:rsidRPr="65CED3C2" w:rsidR="264E10F4">
        <w:rPr>
          <w:rFonts w:ascii="Aptos" w:hAnsi="Aptos" w:eastAsia="Aptos" w:cs="Aptos"/>
          <w:noProof w:val="0"/>
          <w:sz w:val="24"/>
          <w:szCs w:val="24"/>
          <w:lang w:val="fr-FR"/>
        </w:rPr>
        <w:t>Tous viennent jouer leurs rôles, numériquement, selon leur rang.</w:t>
      </w:r>
    </w:p>
    <w:p xmlns:wp14="http://schemas.microsoft.com/office/word/2010/wordml" w:rsidP="65CED3C2" wp14:paraId="0A9AA70A" wp14:textId="5B3ED877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65CED3C2" wp14:paraId="1233D39E" wp14:textId="09FCD249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5CED3C2" w:rsidR="4B7FD21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📚 </w:t>
      </w:r>
      <w:r w:rsidRPr="65CED3C2" w:rsidR="4B7FD21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Vocabulaire</w:t>
      </w:r>
    </w:p>
    <w:p xmlns:wp14="http://schemas.microsoft.com/office/word/2010/wordml" w:rsidP="65CED3C2" wp14:paraId="533A31C4" wp14:textId="13B265E5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5CED3C2" w:rsidR="68E06EA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नम्बरवार (nambaravār)</w:t>
      </w:r>
      <w:r w:rsidRPr="65CED3C2" w:rsidR="68E06EA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litt. « selon le numéro », « selon l’ordre », « graduellement », « en fonction du rang/du mérite ».</w:t>
      </w:r>
    </w:p>
    <w:p xmlns:wp14="http://schemas.microsoft.com/office/word/2010/wordml" w:rsidP="65CED3C2" wp14:paraId="7D4BD034" wp14:textId="575E2261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5CED3C2" w:rsidR="68E06EA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सब (sab)</w:t>
      </w:r>
      <w:r w:rsidRPr="65CED3C2" w:rsidR="68E06EA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« tous ».</w:t>
      </w:r>
    </w:p>
    <w:p xmlns:wp14="http://schemas.microsoft.com/office/word/2010/wordml" w:rsidP="65CED3C2" wp14:paraId="579495C0" wp14:textId="656498E7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5CED3C2" w:rsidR="68E06EA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पार्ट (pārt)</w:t>
      </w:r>
      <w:r w:rsidRPr="65CED3C2" w:rsidR="68E06EA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« rôle » (au sens théâtral ou cosmique, emprunté à l’anglais </w:t>
      </w:r>
      <w:r w:rsidRPr="65CED3C2" w:rsidR="68E06EA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part</w:t>
      </w:r>
      <w:r w:rsidRPr="65CED3C2" w:rsidR="68E06EAF">
        <w:rPr>
          <w:rFonts w:ascii="Aptos" w:hAnsi="Aptos" w:eastAsia="Aptos" w:cs="Aptos"/>
          <w:noProof w:val="0"/>
          <w:sz w:val="24"/>
          <w:szCs w:val="24"/>
          <w:lang w:val="fr-FR"/>
        </w:rPr>
        <w:t>).</w:t>
      </w:r>
    </w:p>
    <w:p xmlns:wp14="http://schemas.microsoft.com/office/word/2010/wordml" w:rsidP="65CED3C2" wp14:paraId="672AF37C" wp14:textId="02556018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5CED3C2" w:rsidR="68E06EA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बजाने (bajāne)</w:t>
      </w:r>
      <w:r w:rsidRPr="65CED3C2" w:rsidR="68E06EA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infinitif du verbe </w:t>
      </w:r>
      <w:r w:rsidRPr="65CED3C2" w:rsidR="68E06EA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बजाना</w:t>
      </w:r>
      <w:r w:rsidRPr="65CED3C2" w:rsidR="68E06EA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« jouer » (un instrument, un rôle, une pièce).</w:t>
      </w:r>
    </w:p>
    <w:p xmlns:wp14="http://schemas.microsoft.com/office/word/2010/wordml" w:rsidP="65CED3C2" wp14:paraId="0A236F73" wp14:textId="34F13F09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5CED3C2" w:rsidR="68E06EA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आते हैं (āte hain)</w:t>
      </w:r>
      <w:r w:rsidRPr="65CED3C2" w:rsidR="68E06EA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« viennent » (présent pluriel).</w:t>
      </w:r>
    </w:p>
    <w:p xmlns:wp14="http://schemas.microsoft.com/office/word/2010/wordml" w:rsidP="65CED3C2" wp14:paraId="0480ED51" wp14:textId="0B9A17A5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65CED3C2" wp14:paraId="77C2F326" wp14:textId="6144C977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5CED3C2" w:rsidR="4B7FD21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65CED3C2" wp14:paraId="2F378AB7" wp14:textId="6C106417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5CED3C2" w:rsidR="4EF1D62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नम्बरवार</w:t>
      </w:r>
      <w:r w:rsidRPr="65CED3C2" w:rsidR="4EF1D62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un adverbe indiquant la manière : « un par un, selon le rang ».</w:t>
      </w:r>
    </w:p>
    <w:p xmlns:wp14="http://schemas.microsoft.com/office/word/2010/wordml" w:rsidP="65CED3C2" wp14:paraId="4FF2257A" wp14:textId="0360F648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5CED3C2" w:rsidR="4EF1D62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बजाने आते हैं</w:t>
      </w:r>
      <w:r w:rsidRPr="65CED3C2" w:rsidR="4EF1D62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construction courante en hindi pour exprimer le but de la venue. Littéralement : « viennent pour jouer ».</w:t>
      </w:r>
    </w:p>
    <w:p xmlns:wp14="http://schemas.microsoft.com/office/word/2010/wordml" w:rsidP="65CED3C2" wp14:paraId="324A81F7" wp14:textId="7AF952E9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5CED3C2" w:rsidR="4EF1D62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L’ensemble </w:t>
      </w:r>
      <w:r w:rsidRPr="65CED3C2" w:rsidR="4EF1D62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सब पार्ट बजाने आते हैं</w:t>
      </w:r>
      <w:r w:rsidRPr="65CED3C2" w:rsidR="4EF1D62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« tous viennent pour jouer leur rôle ».</w:t>
      </w:r>
    </w:p>
    <w:p xmlns:wp14="http://schemas.microsoft.com/office/word/2010/wordml" w:rsidP="65CED3C2" wp14:paraId="0FEEE81F" wp14:textId="512F0613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5CED3C2" w:rsidR="4EF1D62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verbe </w:t>
      </w:r>
      <w:r w:rsidRPr="65CED3C2" w:rsidR="4EF1D62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आते हैं</w:t>
      </w:r>
      <w:r w:rsidRPr="65CED3C2" w:rsidR="4EF1D62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au présent pluriel, en accord avec </w:t>
      </w:r>
      <w:r w:rsidRPr="65CED3C2" w:rsidR="4EF1D62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सब</w:t>
      </w:r>
      <w:r w:rsidRPr="65CED3C2" w:rsidR="4EF1D62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(« tous »).</w:t>
      </w:r>
    </w:p>
    <w:p xmlns:wp14="http://schemas.microsoft.com/office/word/2010/wordml" wp14:paraId="1789C175" wp14:textId="4888F61C"/>
    <w:p xmlns:wp14="http://schemas.microsoft.com/office/word/2010/wordml" w:rsidP="65CED3C2" wp14:paraId="10D2F35C" wp14:textId="19CA2190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65CED3C2" wp14:paraId="5E292FD6" wp14:textId="17D9016F">
      <w:pPr>
        <w:pStyle w:val="Heading2"/>
        <w:keepNext w:val="1"/>
        <w:keepLines w:val="1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5CED3C2" w:rsidR="75FADA30">
        <w:rPr>
          <w:noProof w:val="0"/>
          <w:lang w:val="fr-FR"/>
        </w:rPr>
        <w:t xml:space="preserve">✨ </w:t>
      </w:r>
      <w:r w:rsidRPr="65CED3C2" w:rsidR="75FADA30">
        <w:rPr>
          <w:noProof w:val="0"/>
          <w:lang w:val="fr-FR"/>
        </w:rPr>
        <w:t>Sens spirituel (dans le contexte BK)</w:t>
      </w:r>
    </w:p>
    <w:p xmlns:wp14="http://schemas.microsoft.com/office/word/2010/wordml" w:rsidP="65CED3C2" wp14:paraId="72AA9D43" wp14:textId="2710AF28">
      <w:pPr>
        <w:spacing w:before="240" w:beforeAutospacing="off" w:after="240" w:afterAutospacing="off"/>
      </w:pPr>
      <w:r w:rsidRPr="65CED3C2" w:rsidR="75FADA30">
        <w:rPr>
          <w:rFonts w:ascii="Aptos" w:hAnsi="Aptos" w:eastAsia="Aptos" w:cs="Aptos"/>
          <w:noProof w:val="0"/>
          <w:sz w:val="24"/>
          <w:szCs w:val="24"/>
          <w:lang w:val="fr-FR"/>
        </w:rPr>
        <w:t>Dans la vision Brahma Kumaris, la vie est comparée à une grande pièce de théâtre cosmique (</w:t>
      </w:r>
      <w:r w:rsidRPr="65CED3C2" w:rsidR="75FADA3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world drama</w:t>
      </w:r>
      <w:r w:rsidRPr="65CED3C2" w:rsidR="75FADA3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). Chaque âme a son </w:t>
      </w:r>
      <w:r w:rsidRPr="65CED3C2" w:rsidR="75FADA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part</w:t>
      </w:r>
      <w:r w:rsidRPr="65CED3C2" w:rsidR="75FADA3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(rôle unique et éternel), qu’elle vient jouer sur la scène du monde.</w:t>
      </w:r>
    </w:p>
    <w:p xmlns:wp14="http://schemas.microsoft.com/office/word/2010/wordml" w:rsidP="65CED3C2" wp14:paraId="650D4399" wp14:textId="1ABEB6F1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5CED3C2" w:rsidR="75FADA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नम्बरवार</w:t>
      </w:r>
      <w:r w:rsidRPr="65CED3C2" w:rsidR="75FADA3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rappelle que tous ne viennent pas en même temps ni avec la même intensité : les âmes apparaissent sur la scène à leur moment précis, selon un ordre immuable.</w:t>
      </w:r>
    </w:p>
    <w:p xmlns:wp14="http://schemas.microsoft.com/office/word/2010/wordml" w:rsidP="65CED3C2" wp14:paraId="46D44DC5" wp14:textId="19F914B8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5CED3C2" w:rsidR="75FADA3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Chacun </w:t>
      </w:r>
      <w:r w:rsidRPr="65CED3C2" w:rsidR="75FADA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vient</w:t>
      </w:r>
      <w:r w:rsidRPr="65CED3C2" w:rsidR="75FADA3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65CED3C2" w:rsidR="75FADA3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आते हैं</w:t>
      </w:r>
      <w:r w:rsidRPr="65CED3C2" w:rsidR="75FADA30">
        <w:rPr>
          <w:rFonts w:ascii="Aptos" w:hAnsi="Aptos" w:eastAsia="Aptos" w:cs="Aptos"/>
          <w:noProof w:val="0"/>
          <w:sz w:val="24"/>
          <w:szCs w:val="24"/>
          <w:lang w:val="fr-FR"/>
        </w:rPr>
        <w:t>) selon son « numéro », c’est-à-dire sa place déterminée dans le cycle.</w:t>
      </w:r>
    </w:p>
    <w:p xmlns:wp14="http://schemas.microsoft.com/office/word/2010/wordml" w:rsidP="65CED3C2" wp14:paraId="1FA8AC13" wp14:textId="284EBF8C">
      <w:pPr>
        <w:spacing w:before="240" w:beforeAutospacing="off" w:after="240" w:afterAutospacing="off"/>
      </w:pPr>
      <w:r w:rsidRPr="65CED3C2" w:rsidR="75FADA30">
        <w:rPr>
          <w:rFonts w:ascii="Aptos" w:hAnsi="Aptos" w:eastAsia="Aptos" w:cs="Aptos"/>
          <w:noProof w:val="0"/>
          <w:sz w:val="24"/>
          <w:szCs w:val="24"/>
          <w:lang w:val="fr-FR"/>
        </w:rPr>
        <w:t>👉 Cela souligne l’idée que rien n’est hasard : chaque être a son rôle fixe, et le drame se déroule parfaitement.</w:t>
      </w:r>
    </w:p>
    <w:p xmlns:wp14="http://schemas.microsoft.com/office/word/2010/wordml" w:rsidP="65CED3C2" wp14:paraId="0A4A97EC" wp14:textId="7A284CDC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65CED3C2" wp14:paraId="34C65736" wp14:textId="1DAAD628">
      <w:pPr>
        <w:pStyle w:val="Heading2"/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5CED3C2" w:rsidR="4B7FD21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</w:t>
      </w:r>
      <w:r w:rsidRPr="65CED3C2" w:rsidR="4B7FD21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contenu</w:t>
      </w:r>
      <w:r w:rsidRPr="65CED3C2" w:rsidR="4B7FD21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 généré avec l’aide de </w:t>
      </w:r>
      <w:r w:rsidRPr="65CED3C2" w:rsidR="4B7FD21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ChatGPT</w:t>
      </w:r>
      <w:r w:rsidRPr="65CED3C2" w:rsidR="4B7FD21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 5, copié et validé par mes soins)</w:t>
      </w:r>
    </w:p>
    <w:p xmlns:wp14="http://schemas.microsoft.com/office/word/2010/wordml" w:rsidP="65CED3C2" wp14:paraId="5FAE6314" wp14:textId="78D9C665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p14:paraId="3BFEFB25" wp14:textId="1EA0B574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9">
    <w:nsid w:val="5c23bda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787f598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157489a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3c9a40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43bd8ff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Symbol" w:hAnsi="Symbol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4594b18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47ed835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fc484d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Symbol" w:hAnsi="Symbol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7f7b89b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4404755"/>
    <w:rsid w:val="156496E6"/>
    <w:rsid w:val="2073CC9B"/>
    <w:rsid w:val="264E10F4"/>
    <w:rsid w:val="2F68F793"/>
    <w:rsid w:val="4B7FD217"/>
    <w:rsid w:val="4EF1D62D"/>
    <w:rsid w:val="5271AA45"/>
    <w:rsid w:val="55AEEA93"/>
    <w:rsid w:val="612AB816"/>
    <w:rsid w:val="64404755"/>
    <w:rsid w:val="65CED3C2"/>
    <w:rsid w:val="68E06EAF"/>
    <w:rsid w:val="6E7B566F"/>
    <w:rsid w:val="6EE870AA"/>
    <w:rsid w:val="75FAD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404755"/>
  <w15:chartTrackingRefBased/>
  <w15:docId w15:val="{C85C91CA-A11D-4EA7-861C-69A729F1070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65CED3C2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65CED3C2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65CED3C2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65CED3C2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eb12e1011e824be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2025-10-03T17:28:26.0690922Z</dcterms:created>
  <dcterms:modified xsi:type="dcterms:W3CDTF">2025-10-03T17:35:23.3991231Z</dcterms:modified>
  <dc:creator>Jacques VUILLAUME</dc:creator>
  <lastModifiedBy>Jacques VUILLAUME</lastModifiedBy>
</coreProperties>
</file>