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D555298" wp14:paraId="71578809" wp14:textId="3C89EF9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D555298" w:rsidR="0F46B4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04 octobre 2025</w:t>
      </w:r>
    </w:p>
    <w:p xmlns:wp14="http://schemas.microsoft.com/office/word/2010/wordml" w:rsidP="0D555298" wp14:paraId="29917B32" wp14:textId="50D78A1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555298" wp14:paraId="1B66234F" wp14:textId="6C7096F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555298" w:rsidR="0F46B4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04 octobre 2025</w:t>
      </w:r>
    </w:p>
    <w:p xmlns:wp14="http://schemas.microsoft.com/office/word/2010/wordml" w:rsidP="0D555298" wp14:paraId="1CE09EEA" wp14:textId="5561995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555298" wp14:paraId="697A3180" wp14:textId="0C62DD7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555298" w:rsidR="0F46B40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D555298" wp14:paraId="61E4A795" wp14:textId="697A7C0D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>जो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>दुःख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>देती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>है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>,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>ऐसी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>चण्डिकाओं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>का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>भी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>मेला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>लगता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0D555298" w:rsidR="7916C6F9">
        <w:rPr>
          <w:rFonts w:ascii="Aptos" w:hAnsi="Aptos" w:eastAsia="Aptos" w:cs="Aptos"/>
          <w:noProof w:val="0"/>
          <w:sz w:val="24"/>
          <w:szCs w:val="24"/>
          <w:lang w:bidi="ar-SA"/>
        </w:rPr>
        <w:t>है</w:t>
      </w:r>
      <w:r w:rsidRPr="0D555298" w:rsidR="0F46B40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 w:bidi="ar-SA"/>
        </w:rPr>
        <w:t>।</w:t>
      </w:r>
    </w:p>
    <w:p xmlns:wp14="http://schemas.microsoft.com/office/word/2010/wordml" w:rsidP="0D555298" wp14:paraId="7C07D698" wp14:textId="1ABCA87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555298" wp14:paraId="5F503042" wp14:textId="5ACCC37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555298" w:rsidR="0F46B40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0D555298" wp14:paraId="7C7207FF" wp14:textId="46BB8C3A">
      <w:pPr>
        <w:pStyle w:val="Normal"/>
        <w:spacing w:after="0" w:afterAutospacing="off"/>
      </w:pPr>
      <w:r w:rsidRPr="0D555298" w:rsidR="46996B7C">
        <w:rPr>
          <w:rFonts w:ascii="Aptos" w:hAnsi="Aptos" w:eastAsia="Aptos" w:cs="Aptos"/>
          <w:noProof w:val="0"/>
          <w:sz w:val="24"/>
          <w:szCs w:val="24"/>
          <w:lang w:val="fr-FR"/>
        </w:rPr>
        <w:t>jo duḥkh detī hai, aisī caṇḍikāõ kā bhī melā lagtā hai.</w:t>
      </w:r>
    </w:p>
    <w:p xmlns:wp14="http://schemas.microsoft.com/office/word/2010/wordml" w:rsidP="0D555298" wp14:paraId="1D0159A5" wp14:textId="502FC36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555298" wp14:paraId="12633327" wp14:textId="4401C61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555298" w:rsidR="0F46B40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0D555298" wp14:paraId="48CC5A7B" wp14:textId="4CC35771">
      <w:pPr>
        <w:pStyle w:val="Normal"/>
        <w:spacing w:after="0" w:afterAutospacing="off"/>
      </w:pPr>
      <w:r w:rsidRPr="0D555298" w:rsidR="0507B20C">
        <w:rPr>
          <w:rFonts w:ascii="Aptos" w:hAnsi="Aptos" w:eastAsia="Aptos" w:cs="Aptos"/>
          <w:noProof w:val="0"/>
          <w:sz w:val="24"/>
          <w:szCs w:val="24"/>
          <w:lang w:val="fr-FR"/>
        </w:rPr>
        <w:t>Même pour ces Chandikās, qui apportent de la souffrance, on organise aussi un rassemblement/festival.</w:t>
      </w:r>
    </w:p>
    <w:p xmlns:wp14="http://schemas.microsoft.com/office/word/2010/wordml" w:rsidP="0D555298" wp14:paraId="5A6B92A3" wp14:textId="3E138C9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555298" wp14:paraId="105701F1" wp14:textId="5F91C9D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555298" w:rsidR="0F46B4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D555298" wp14:paraId="3B100B71" wp14:textId="5EE0FF4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55298" w:rsidR="546B93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(jo)</w:t>
      </w:r>
      <w:r w:rsidRPr="0D555298" w:rsidR="546B93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qui, celle/celui qui</w:t>
      </w:r>
    </w:p>
    <w:p xmlns:wp14="http://schemas.microsoft.com/office/word/2010/wordml" w:rsidP="0D555298" wp14:paraId="03159056" wp14:textId="6364F4D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55298" w:rsidR="546B93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दुःख (duḥkh)</w:t>
      </w:r>
      <w:r w:rsidRPr="0D555298" w:rsidR="546B93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souffrance, chagrin, malheur</w:t>
      </w:r>
    </w:p>
    <w:p xmlns:wp14="http://schemas.microsoft.com/office/word/2010/wordml" w:rsidP="0D555298" wp14:paraId="7624ED54" wp14:textId="0DA0AE9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55298" w:rsidR="546B93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देती है (detī hai)</w:t>
      </w:r>
      <w:r w:rsidRPr="0D555298" w:rsidR="546B93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donne (forme féminine singulier, présent)</w:t>
      </w:r>
    </w:p>
    <w:p xmlns:wp14="http://schemas.microsoft.com/office/word/2010/wordml" w:rsidP="0D555298" wp14:paraId="2756B3B0" wp14:textId="17A0F79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55298" w:rsidR="546B93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ऐसी (aisī)</w:t>
      </w:r>
      <w:r w:rsidRPr="0D555298" w:rsidR="546B93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telle, de ce genre</w:t>
      </w:r>
    </w:p>
    <w:p xmlns:wp14="http://schemas.microsoft.com/office/word/2010/wordml" w:rsidP="0D555298" wp14:paraId="108C936F" wp14:textId="4E70E92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55298" w:rsidR="546B93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चण्डिका (caṇḍikā)</w:t>
      </w:r>
      <w:r w:rsidRPr="0D555298" w:rsidR="546B93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divinité féminine terrible, colérique ; ici utilisé de manière critique : « femmes violentes / révoltées » ou « déesses féroces »</w:t>
      </w:r>
    </w:p>
    <w:p xmlns:wp14="http://schemas.microsoft.com/office/word/2010/wordml" w:rsidP="0D555298" wp14:paraId="24259DA6" wp14:textId="4928E7D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55298" w:rsidR="546B93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0D555298" w:rsidR="546B93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de, appartenant à</w:t>
      </w:r>
    </w:p>
    <w:p xmlns:wp14="http://schemas.microsoft.com/office/word/2010/wordml" w:rsidP="0D555298" wp14:paraId="326A704A" wp14:textId="7D3DA0F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55298" w:rsidR="546B93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0D555298" w:rsidR="546B93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aussi, également</w:t>
      </w:r>
    </w:p>
    <w:p xmlns:wp14="http://schemas.microsoft.com/office/word/2010/wordml" w:rsidP="0D555298" wp14:paraId="5C824008" wp14:textId="4D3063F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55298" w:rsidR="546B93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मेला (melā)</w:t>
      </w:r>
      <w:r w:rsidRPr="0D555298" w:rsidR="546B93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foire, rassemblement, fête religieuse</w:t>
      </w:r>
    </w:p>
    <w:p xmlns:wp14="http://schemas.microsoft.com/office/word/2010/wordml" w:rsidP="0D555298" wp14:paraId="1DF5BBCB" wp14:textId="6BE9B39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55298" w:rsidR="546B93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लगता है (lagtā hai)</w:t>
      </w:r>
      <w:r w:rsidRPr="0D555298" w:rsidR="546B93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 produit, a lieu</w:t>
      </w:r>
    </w:p>
    <w:p xmlns:wp14="http://schemas.microsoft.com/office/word/2010/wordml" w:rsidP="0D555298" wp14:paraId="62A8AD97" wp14:textId="014D823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D555298" wp14:paraId="029B903F" wp14:textId="3488799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555298" w:rsidR="0F46B4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D555298" wp14:paraId="54E392D7" wp14:textId="783D956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D555298" w:rsidR="464D6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Relative clause avec जो…ऐसी…</w:t>
      </w:r>
    </w:p>
    <w:p xmlns:wp14="http://schemas.microsoft.com/office/word/2010/wordml" w:rsidP="0D555298" wp14:paraId="0E9387EA" wp14:textId="55CBEE3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55298" w:rsidR="464D6B28">
        <w:rPr>
          <w:rFonts w:ascii="Aptos" w:hAnsi="Aptos" w:eastAsia="Aptos" w:cs="Aptos"/>
          <w:noProof w:val="0"/>
          <w:sz w:val="24"/>
          <w:szCs w:val="24"/>
          <w:lang w:val="fr-FR"/>
        </w:rPr>
        <w:t>« जो दुःख देती है » = « celle qui donne de la souffrance »</w:t>
      </w:r>
    </w:p>
    <w:p xmlns:wp14="http://schemas.microsoft.com/office/word/2010/wordml" w:rsidP="0D555298" wp14:paraId="6CE483EF" wp14:textId="2297A42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55298" w:rsidR="464D6B28">
        <w:rPr>
          <w:rFonts w:ascii="Aptos" w:hAnsi="Aptos" w:eastAsia="Aptos" w:cs="Aptos"/>
          <w:noProof w:val="0"/>
          <w:sz w:val="24"/>
          <w:szCs w:val="24"/>
          <w:lang w:val="fr-FR"/>
        </w:rPr>
        <w:t>« ऐसी चण्डिकाओं » = « de telles Chandikās »</w:t>
      </w:r>
      <w:r>
        <w:br/>
      </w:r>
      <w:r w:rsidRPr="0D555298" w:rsidR="464D6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Structure courante en hindi : </w:t>
      </w:r>
      <w:r w:rsidRPr="0D555298" w:rsidR="464D6B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jo X kartā hai, aisā Y…</w:t>
      </w:r>
      <w:r w:rsidRPr="0D555298" w:rsidR="464D6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celui qui fait X, un tel Y… »).</w:t>
      </w:r>
    </w:p>
    <w:p xmlns:wp14="http://schemas.microsoft.com/office/word/2010/wordml" w:rsidP="0D555298" wp14:paraId="13CB07A2" wp14:textId="52D80CD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D555298" w:rsidR="464D6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Pluralité respectueuse</w:t>
      </w:r>
    </w:p>
    <w:p xmlns:wp14="http://schemas.microsoft.com/office/word/2010/wordml" w:rsidP="0D555298" wp14:paraId="72163D9C" wp14:textId="5BFFA188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55298" w:rsidR="464D6B28">
        <w:rPr>
          <w:rFonts w:ascii="Aptos" w:hAnsi="Aptos" w:eastAsia="Aptos" w:cs="Aptos"/>
          <w:noProof w:val="0"/>
          <w:sz w:val="24"/>
          <w:szCs w:val="24"/>
          <w:lang w:val="fr-FR"/>
        </w:rPr>
        <w:t>« चण्डिकाओं का » : pluriel oblique avec -ओं (caṇḍikāõ).</w:t>
      </w:r>
    </w:p>
    <w:p xmlns:wp14="http://schemas.microsoft.com/office/word/2010/wordml" w:rsidP="0D555298" wp14:paraId="6B618540" wp14:textId="4497C6CE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55298" w:rsidR="464D6B28">
        <w:rPr>
          <w:rFonts w:ascii="Aptos" w:hAnsi="Aptos" w:eastAsia="Aptos" w:cs="Aptos"/>
          <w:noProof w:val="0"/>
          <w:sz w:val="24"/>
          <w:szCs w:val="24"/>
          <w:lang w:val="fr-FR"/>
        </w:rPr>
        <w:t>Cela peut désigner plusieurs « Chandikās » ou une catégorie en général.</w:t>
      </w:r>
    </w:p>
    <w:p xmlns:wp14="http://schemas.microsoft.com/office/word/2010/wordml" w:rsidP="0D555298" wp14:paraId="65439563" wp14:textId="11F7B5E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D555298" w:rsidR="464D6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de भी (bhī)</w:t>
      </w:r>
    </w:p>
    <w:p xmlns:wp14="http://schemas.microsoft.com/office/word/2010/wordml" w:rsidP="0D555298" wp14:paraId="04455B12" wp14:textId="577AE9EF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55298" w:rsidR="464D6B28">
        <w:rPr>
          <w:rFonts w:ascii="Aptos" w:hAnsi="Aptos" w:eastAsia="Aptos" w:cs="Aptos"/>
          <w:noProof w:val="0"/>
          <w:sz w:val="24"/>
          <w:szCs w:val="24"/>
          <w:lang w:val="fr-FR"/>
        </w:rPr>
        <w:t>Ici souligne l’ironie : « même celles qui… »</w:t>
      </w:r>
    </w:p>
    <w:p xmlns:wp14="http://schemas.microsoft.com/office/word/2010/wordml" w:rsidP="0D555298" wp14:paraId="56BD174B" wp14:textId="6796968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D555298" w:rsidR="464D6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लगता है</w:t>
      </w:r>
    </w:p>
    <w:p xmlns:wp14="http://schemas.microsoft.com/office/word/2010/wordml" w:rsidP="0D555298" wp14:paraId="0BDDA04C" wp14:textId="5A0DAEF4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55298" w:rsidR="464D6B28">
        <w:rPr>
          <w:rFonts w:ascii="Aptos" w:hAnsi="Aptos" w:eastAsia="Aptos" w:cs="Aptos"/>
          <w:noProof w:val="0"/>
          <w:sz w:val="24"/>
          <w:szCs w:val="24"/>
          <w:lang w:val="fr-FR"/>
        </w:rPr>
        <w:t>Employé impersonnel : « il y a / cela se tient ».</w:t>
      </w:r>
    </w:p>
    <w:p xmlns:wp14="http://schemas.microsoft.com/office/word/2010/wordml" w:rsidP="0D555298" wp14:paraId="045EC2FC" wp14:textId="548CDC32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555298" wp14:paraId="072275D6" wp14:textId="685D92EE">
      <w:pPr>
        <w:pStyle w:val="Heading2"/>
        <w:keepNext w:val="1"/>
        <w:keepLines w:val="1"/>
      </w:pPr>
      <w:r w:rsidRPr="0D555298" w:rsidR="0B668A5B">
        <w:rPr>
          <w:noProof w:val="0"/>
          <w:lang w:val="fr-FR"/>
        </w:rPr>
        <w:t xml:space="preserve">🪔 </w:t>
      </w:r>
      <w:r w:rsidRPr="0D555298" w:rsidR="47BC71A9">
        <w:rPr>
          <w:noProof w:val="0"/>
          <w:lang w:val="fr-FR"/>
        </w:rPr>
        <w:t>Contexte culturel et spirituel</w:t>
      </w:r>
    </w:p>
    <w:p xmlns:wp14="http://schemas.microsoft.com/office/word/2010/wordml" w:rsidP="0D555298" wp14:paraId="5CDD158A" wp14:textId="160B2A7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55298" w:rsidR="6019E5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चण्डिका / चण्डी देवी</w:t>
      </w:r>
      <w:r w:rsidRPr="0D555298" w:rsidR="6019E5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dans l’hindouisme, c’est une forme farouche de la Déesse, associée à la destruction du mal, parfois crainte.</w:t>
      </w:r>
    </w:p>
    <w:p xmlns:wp14="http://schemas.microsoft.com/office/word/2010/wordml" w:rsidP="0D555298" wp14:paraId="5946A043" wp14:textId="5620191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55298" w:rsidR="6019E5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Chez les Brahma Kumaris</w:t>
      </w:r>
      <w:r w:rsidRPr="0D555298" w:rsidR="6019E5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ce terme est réinterprété symboliquement : une « Chandikā » n’est pas une vraie déesse, mais une femme (ou une âme) qui ne suit pas la </w:t>
      </w:r>
      <w:r w:rsidRPr="0D555298" w:rsidR="6019E5B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shrimat</w:t>
      </w:r>
      <w:r w:rsidRPr="0D555298" w:rsidR="6019E5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(les directives divines du Père), et qui, par son comportement colérique ou négatif, « donne de la souffrance ».</w:t>
      </w:r>
    </w:p>
    <w:p xmlns:wp14="http://schemas.microsoft.com/office/word/2010/wordml" w:rsidP="0D555298" wp14:paraId="19B9AD0E" wp14:textId="76E8776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55298" w:rsidR="6019E5BE">
        <w:rPr>
          <w:rFonts w:ascii="Aptos" w:hAnsi="Aptos" w:eastAsia="Aptos" w:cs="Aptos"/>
          <w:noProof w:val="0"/>
          <w:sz w:val="24"/>
          <w:szCs w:val="24"/>
          <w:lang w:val="fr-FR"/>
        </w:rPr>
        <w:t>Baba ironise ici : dans l’ignorance, les humains organisent aussi des rassemblements et des fêtes pour honorer même ces « figures négatives ».</w:t>
      </w:r>
    </w:p>
    <w:p xmlns:wp14="http://schemas.microsoft.com/office/word/2010/wordml" wp14:paraId="1754C4F1" wp14:textId="738D4224"/>
    <w:p xmlns:wp14="http://schemas.microsoft.com/office/word/2010/wordml" w:rsidP="0D555298" wp14:paraId="5FF8D235" wp14:textId="1AF55432">
      <w:pPr>
        <w:pStyle w:val="Heading2"/>
        <w:rPr>
          <w:noProof w:val="0"/>
          <w:lang w:val="fr-FR"/>
        </w:rPr>
      </w:pPr>
      <w:r w:rsidRPr="0D555298" w:rsidR="6019E5BE">
        <w:rPr>
          <w:noProof w:val="0"/>
          <w:lang w:val="fr-FR"/>
        </w:rPr>
        <w:t xml:space="preserve">✨ Sens global pour les </w:t>
      </w:r>
      <w:r w:rsidRPr="0D555298" w:rsidR="6019E5BE">
        <w:rPr>
          <w:noProof w:val="0"/>
          <w:lang w:val="fr-FR"/>
        </w:rPr>
        <w:t>BKs</w:t>
      </w:r>
    </w:p>
    <w:p xmlns:wp14="http://schemas.microsoft.com/office/word/2010/wordml" w:rsidP="0D555298" wp14:paraId="77D47A53" wp14:textId="288FC22B">
      <w:pPr>
        <w:spacing w:before="240" w:beforeAutospacing="off" w:after="240" w:afterAutospacing="off"/>
      </w:pPr>
      <w:r w:rsidRPr="0D555298" w:rsidR="6019E5BE">
        <w:rPr>
          <w:rFonts w:ascii="Aptos" w:hAnsi="Aptos" w:eastAsia="Aptos" w:cs="Aptos"/>
          <w:noProof w:val="0"/>
          <w:sz w:val="24"/>
          <w:szCs w:val="24"/>
          <w:lang w:val="fr-FR"/>
        </w:rPr>
        <w:t>La phrase dénonce l’</w:t>
      </w:r>
      <w:r w:rsidRPr="0D555298" w:rsidR="6019E5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ignorance spirituelle</w:t>
      </w:r>
      <w:r w:rsidRPr="0D555298" w:rsidR="6019E5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les hommes, au lieu de discerner, célèbrent indistinctement aussi bien ce qui apporte le bien que ce qui cause le mal. Même les comportements ou figures contraires à la pureté (symbolisées par « Chandikā ») finissent par être glorifiés.</w:t>
      </w:r>
    </w:p>
    <w:p xmlns:wp14="http://schemas.microsoft.com/office/word/2010/wordml" w:rsidP="0D555298" wp14:paraId="47B6CDDE" wp14:textId="257ED518">
      <w:pPr>
        <w:spacing w:before="240" w:beforeAutospacing="off" w:after="240" w:afterAutospacing="off"/>
      </w:pPr>
      <w:r w:rsidRPr="0D555298" w:rsidR="6019E5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En clair : </w:t>
      </w:r>
      <w:r w:rsidRPr="0D555298" w:rsidR="6019E5B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ne pas suivre la shrimat et causer du tort, c’est devenir comme une Chandikā. Pourtant, dans l’ignorance, on les célèbre aussi.</w:t>
      </w:r>
    </w:p>
    <w:p xmlns:wp14="http://schemas.microsoft.com/office/word/2010/wordml" w:rsidP="0D555298" wp14:paraId="473928FC" wp14:textId="3F9735D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D555298" wp14:paraId="5CFADC13" wp14:textId="4A771920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555298" w:rsidR="0F46B40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0D555298" wp14:paraId="44054E02" wp14:textId="041F40E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EB8473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40a1c6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3edfa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87bb1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5c6c1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75886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a6e1f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2D587A"/>
    <w:rsid w:val="040FE2BF"/>
    <w:rsid w:val="0507B20C"/>
    <w:rsid w:val="0A5EED37"/>
    <w:rsid w:val="0B668A5B"/>
    <w:rsid w:val="0D555298"/>
    <w:rsid w:val="0F32137B"/>
    <w:rsid w:val="0F46B40E"/>
    <w:rsid w:val="150D45F4"/>
    <w:rsid w:val="21275E59"/>
    <w:rsid w:val="2631D2FD"/>
    <w:rsid w:val="28867AB4"/>
    <w:rsid w:val="38562A6E"/>
    <w:rsid w:val="464D6B28"/>
    <w:rsid w:val="46996B7C"/>
    <w:rsid w:val="47BC71A9"/>
    <w:rsid w:val="546B93B2"/>
    <w:rsid w:val="582D587A"/>
    <w:rsid w:val="6019E5BE"/>
    <w:rsid w:val="6646ECE7"/>
    <w:rsid w:val="6981B387"/>
    <w:rsid w:val="78A72794"/>
    <w:rsid w:val="7916C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D587A"/>
  <w15:chartTrackingRefBased/>
  <w15:docId w15:val="{368C0C2F-F621-434E-996C-92DF4B0BF17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D55529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D55529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D555298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7bb6ebc13b0476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2025-10-04T08:15:20.2034697Z</dcterms:created>
  <dcterms:modified xsi:type="dcterms:W3CDTF">2025-10-04T08:53:36.1530523Z</dcterms:modified>
  <dc:creator>Jacques VUILLAUME</dc:creator>
  <lastModifiedBy>Jacques VUILLAUME</lastModifiedBy>
</coreProperties>
</file>