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DEA4EA" wp14:paraId="2764AD44" wp14:textId="4028D52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DEA4EA" w:rsidR="23835F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octobre 2025</w:t>
      </w:r>
    </w:p>
    <w:p xmlns:wp14="http://schemas.microsoft.com/office/word/2010/wordml" w:rsidP="12DEA4EA" wp14:paraId="4A0BCF18" wp14:textId="476BC4A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DEA4EA" wp14:paraId="39862082" wp14:textId="27E8E9F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DEA4EA" w:rsidR="23835F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octobre 2025</w:t>
      </w:r>
    </w:p>
    <w:p xmlns:wp14="http://schemas.microsoft.com/office/word/2010/wordml" w:rsidP="12DEA4EA" wp14:paraId="0C3B0256" wp14:textId="2E5BD4B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DEA4EA" wp14:paraId="3917AFF5" wp14:textId="3D51354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A4EA" w:rsidR="23835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2DEA4EA" wp14:paraId="349E2684" wp14:textId="6267DAB9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>याद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न 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>रहे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>तो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>अपने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>को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>थप्पड़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>मारना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bidi="ar-SA"/>
        </w:rPr>
        <w:t>चाहिए</w:t>
      </w:r>
      <w:r w:rsidRPr="12DEA4EA" w:rsidR="23835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 w:bidi="ar-SA"/>
        </w:rPr>
        <w:t>ा</w:t>
      </w:r>
      <w:r w:rsidRPr="12DEA4EA" w:rsidR="23835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 w:bidi="ar-SA"/>
        </w:rPr>
        <w:t xml:space="preserve"> .</w:t>
      </w:r>
    </w:p>
    <w:p xmlns:wp14="http://schemas.microsoft.com/office/word/2010/wordml" w:rsidP="12DEA4EA" wp14:paraId="4BDC91D0" wp14:textId="09284B4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DEA4EA" wp14:paraId="6FE760C5" wp14:textId="532BC3F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A4EA" w:rsidR="23835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12DEA4EA" wp14:paraId="27646D49" wp14:textId="18A441E9">
      <w:pPr>
        <w:pStyle w:val="Normal"/>
        <w:spacing w:after="0" w:afterAutospacing="off"/>
      </w:pPr>
      <w:r w:rsidRPr="12DEA4EA" w:rsidR="23835F2D">
        <w:rPr>
          <w:rFonts w:ascii="Aptos" w:hAnsi="Aptos" w:eastAsia="Aptos" w:cs="Aptos"/>
          <w:noProof w:val="0"/>
          <w:sz w:val="24"/>
          <w:szCs w:val="24"/>
          <w:lang w:val="fr-FR"/>
        </w:rPr>
        <w:t>yād na rahe to apne ko thappaṛ mārnā cāhiye.</w:t>
      </w:r>
    </w:p>
    <w:p xmlns:wp14="http://schemas.microsoft.com/office/word/2010/wordml" w:rsidP="12DEA4EA" wp14:paraId="5821F3B4" wp14:textId="5318DCA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DEA4EA" wp14:paraId="21139D36" wp14:textId="4FC8CC3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A4EA" w:rsidR="23835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2DEA4EA" wp14:paraId="6D617F6E" wp14:textId="757A5C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A4EA" w:rsidR="23835F2D">
        <w:rPr>
          <w:rFonts w:ascii="Aptos" w:hAnsi="Aptos" w:eastAsia="Aptos" w:cs="Aptos"/>
          <w:noProof w:val="0"/>
          <w:sz w:val="24"/>
          <w:szCs w:val="24"/>
          <w:lang w:val="fr-FR"/>
        </w:rPr>
        <w:t>Si tu oublies (Dieu / le souvenir spirituel), il faut te donner une claque — te réveiller toi-même.</w:t>
      </w:r>
    </w:p>
    <w:p xmlns:wp14="http://schemas.microsoft.com/office/word/2010/wordml" w:rsidP="12DEA4EA" wp14:paraId="0603D028" wp14:textId="19CF6322">
      <w:pPr>
        <w:spacing w:before="240" w:beforeAutospacing="off" w:after="240" w:afterAutospacing="off"/>
      </w:pPr>
      <w:r w:rsidRPr="12DEA4EA" w:rsidR="23835F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(Autrement dit : </w:t>
      </w:r>
      <w:r w:rsidRPr="12DEA4EA" w:rsidR="23835F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Si tu perds la conscience divine, ressaisis-toi immédiatement ! »</w:t>
      </w:r>
      <w:r w:rsidRPr="12DEA4EA" w:rsidR="23835F2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2DEA4EA" wp14:paraId="097CC848" wp14:textId="1E23B63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DEA4EA" wp14:paraId="51A6D63F" wp14:textId="0481F4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DEA4EA" w:rsidR="23835F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135"/>
        <w:gridCol w:w="5323"/>
      </w:tblGrid>
      <w:tr w:rsidR="12DEA4EA" w:rsidTr="12DEA4EA" w14:paraId="4D868D15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79DB6FD1" w14:textId="16DD700C">
            <w:pPr>
              <w:spacing w:before="0" w:beforeAutospacing="off" w:after="0" w:afterAutospacing="off"/>
              <w:jc w:val="center"/>
            </w:pPr>
            <w:r w:rsidRPr="12DEA4EA" w:rsidR="12DEA4EA">
              <w:rPr>
                <w:b w:val="1"/>
                <w:bCs w:val="1"/>
              </w:rPr>
              <w:t>Mot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72A103D8" w14:textId="14C40629">
            <w:pPr>
              <w:spacing w:before="0" w:beforeAutospacing="off" w:after="0" w:afterAutospacing="off"/>
              <w:jc w:val="center"/>
            </w:pPr>
            <w:r w:rsidRPr="12DEA4EA" w:rsidR="12DEA4EA">
              <w:rPr>
                <w:b w:val="1"/>
                <w:bCs w:val="1"/>
              </w:rPr>
              <w:t>Sens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4BCC5644" w14:textId="2A41C76F">
            <w:pPr>
              <w:spacing w:before="0" w:beforeAutospacing="off" w:after="0" w:afterAutospacing="off"/>
              <w:jc w:val="center"/>
            </w:pPr>
            <w:r w:rsidRPr="12DEA4EA" w:rsidR="12DEA4EA">
              <w:rPr>
                <w:b w:val="1"/>
                <w:bCs w:val="1"/>
              </w:rPr>
              <w:t>Commentaire</w:t>
            </w:r>
          </w:p>
        </w:tc>
      </w:tr>
      <w:tr w:rsidR="12DEA4EA" w:rsidTr="12DEA4EA" w14:paraId="2B7F249B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0AD5FCAB" w14:textId="0A0633F3">
            <w:pPr>
              <w:spacing w:before="0" w:beforeAutospacing="off" w:after="0" w:afterAutospacing="off"/>
            </w:pPr>
            <w:r w:rsidRPr="12DEA4EA" w:rsidR="12DEA4EA">
              <w:rPr>
                <w:b w:val="1"/>
                <w:bCs w:val="1"/>
              </w:rPr>
              <w:t>याद (yād)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44535992" w14:textId="26107F43">
            <w:pPr>
              <w:spacing w:before="0" w:beforeAutospacing="off" w:after="0" w:afterAutospacing="off"/>
            </w:pPr>
            <w:r w:rsidR="12DEA4EA">
              <w:rPr/>
              <w:t>souvenir, mémoire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439E48D0" w14:textId="1584F205">
            <w:pPr>
              <w:spacing w:before="0" w:beforeAutospacing="off" w:after="0" w:afterAutospacing="off"/>
            </w:pPr>
            <w:r w:rsidR="12DEA4EA">
              <w:rPr/>
              <w:t>Dans le contexte spirituel : souvenir de Dieu, conscience divine</w:t>
            </w:r>
          </w:p>
        </w:tc>
      </w:tr>
      <w:tr w:rsidR="12DEA4EA" w:rsidTr="12DEA4EA" w14:paraId="1D2602F8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4D0DE879" w14:textId="16003E93">
            <w:pPr>
              <w:spacing w:before="0" w:beforeAutospacing="off" w:after="0" w:afterAutospacing="off"/>
            </w:pPr>
            <w:r w:rsidRPr="12DEA4EA" w:rsidR="12DEA4EA">
              <w:rPr>
                <w:b w:val="1"/>
                <w:bCs w:val="1"/>
              </w:rPr>
              <w:t>न (na)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0AE506EA" w14:textId="212D7F69">
            <w:pPr>
              <w:spacing w:before="0" w:beforeAutospacing="off" w:after="0" w:afterAutospacing="off"/>
            </w:pPr>
            <w:r w:rsidR="12DEA4EA">
              <w:rPr/>
              <w:t>ne… pas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629A6312" w14:textId="77AA7C21">
            <w:pPr>
              <w:spacing w:before="0" w:beforeAutospacing="off" w:after="0" w:afterAutospacing="off"/>
            </w:pPr>
            <w:r w:rsidR="12DEA4EA">
              <w:rPr/>
              <w:t>Négation</w:t>
            </w:r>
          </w:p>
        </w:tc>
      </w:tr>
      <w:tr w:rsidR="12DEA4EA" w:rsidTr="12DEA4EA" w14:paraId="0C978276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5D13825F" w14:textId="522BC927">
            <w:pPr>
              <w:spacing w:before="0" w:beforeAutospacing="off" w:after="0" w:afterAutospacing="off"/>
            </w:pPr>
            <w:r w:rsidRPr="12DEA4EA" w:rsidR="12DEA4EA">
              <w:rPr>
                <w:b w:val="1"/>
                <w:bCs w:val="1"/>
              </w:rPr>
              <w:t>रहे (rahe)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06FB77B2" w14:textId="54D3F2CB">
            <w:pPr>
              <w:spacing w:before="0" w:beforeAutospacing="off" w:after="0" w:afterAutospacing="off"/>
            </w:pPr>
            <w:r w:rsidR="12DEA4EA">
              <w:rPr/>
              <w:t>rester, demeurer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4C7A198E" w14:textId="2862C489">
            <w:pPr>
              <w:spacing w:before="0" w:beforeAutospacing="off" w:after="0" w:afterAutospacing="off"/>
            </w:pPr>
            <w:r w:rsidR="12DEA4EA">
              <w:rPr/>
              <w:t>“याद रहना” = rester en mémoire, se souvenir</w:t>
            </w:r>
          </w:p>
        </w:tc>
      </w:tr>
      <w:tr w:rsidR="12DEA4EA" w:rsidTr="12DEA4EA" w14:paraId="3C3B295B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46D86850" w14:textId="6C959339">
            <w:pPr>
              <w:spacing w:before="0" w:beforeAutospacing="off" w:after="0" w:afterAutospacing="off"/>
            </w:pPr>
            <w:r w:rsidRPr="12DEA4EA" w:rsidR="12DEA4EA">
              <w:rPr>
                <w:b w:val="1"/>
                <w:bCs w:val="1"/>
              </w:rPr>
              <w:t>तो (to)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1321AB11" w14:textId="1F56E7AC">
            <w:pPr>
              <w:spacing w:before="0" w:beforeAutospacing="off" w:after="0" w:afterAutospacing="off"/>
            </w:pPr>
            <w:r w:rsidR="12DEA4EA">
              <w:rPr/>
              <w:t>alors / donc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41FD4FEA" w14:textId="52F0CBB3">
            <w:pPr>
              <w:spacing w:before="0" w:beforeAutospacing="off" w:after="0" w:afterAutospacing="off"/>
            </w:pPr>
            <w:r w:rsidR="12DEA4EA">
              <w:rPr/>
              <w:t>Introduit la conséquence</w:t>
            </w:r>
          </w:p>
        </w:tc>
      </w:tr>
      <w:tr w:rsidR="12DEA4EA" w:rsidTr="12DEA4EA" w14:paraId="7DC1D59A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414D4897" w14:textId="7BF80BDE">
            <w:pPr>
              <w:spacing w:before="0" w:beforeAutospacing="off" w:after="0" w:afterAutospacing="off"/>
            </w:pPr>
            <w:r w:rsidRPr="12DEA4EA" w:rsidR="12DEA4EA">
              <w:rPr>
                <w:b w:val="1"/>
                <w:bCs w:val="1"/>
              </w:rPr>
              <w:t>अपने को (apne ko)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69DB6527" w14:textId="08E39D4C">
            <w:pPr>
              <w:spacing w:before="0" w:beforeAutospacing="off" w:after="0" w:afterAutospacing="off"/>
            </w:pPr>
            <w:r w:rsidR="12DEA4EA">
              <w:rPr/>
              <w:t>à soi-même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2AAFA521" w14:textId="6D107F0E">
            <w:pPr>
              <w:spacing w:before="0" w:beforeAutospacing="off" w:after="0" w:afterAutospacing="off"/>
            </w:pPr>
            <w:r w:rsidR="12DEA4EA">
              <w:rPr/>
              <w:t>Forme réflexive = “se”</w:t>
            </w:r>
          </w:p>
        </w:tc>
      </w:tr>
      <w:tr w:rsidR="12DEA4EA" w:rsidTr="12DEA4EA" w14:paraId="046B498C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0B19AFD6" w14:textId="23627111">
            <w:pPr>
              <w:spacing w:before="0" w:beforeAutospacing="off" w:after="0" w:afterAutospacing="off"/>
            </w:pPr>
            <w:r w:rsidRPr="12DEA4EA" w:rsidR="12DEA4EA">
              <w:rPr>
                <w:b w:val="1"/>
                <w:bCs w:val="1"/>
              </w:rPr>
              <w:t>थप्पड़ (thappaṛ)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19E0B505" w14:textId="22E3A7C8">
            <w:pPr>
              <w:spacing w:before="0" w:beforeAutospacing="off" w:after="0" w:afterAutospacing="off"/>
            </w:pPr>
            <w:r w:rsidR="12DEA4EA">
              <w:rPr/>
              <w:t>claque / gifle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3D06A657" w14:textId="5AF6DDB1">
            <w:pPr>
              <w:spacing w:before="0" w:beforeAutospacing="off" w:after="0" w:afterAutospacing="off"/>
            </w:pPr>
            <w:r w:rsidR="12DEA4EA">
              <w:rPr/>
              <w:t>Ici symbolique : une secousse intérieure</w:t>
            </w:r>
          </w:p>
        </w:tc>
      </w:tr>
      <w:tr w:rsidR="12DEA4EA" w:rsidTr="12DEA4EA" w14:paraId="17504BDE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14849950" w14:textId="129DD502">
            <w:pPr>
              <w:spacing w:before="0" w:beforeAutospacing="off" w:after="0" w:afterAutospacing="off"/>
            </w:pPr>
            <w:r w:rsidRPr="12DEA4EA" w:rsidR="12DEA4EA">
              <w:rPr>
                <w:b w:val="1"/>
                <w:bCs w:val="1"/>
              </w:rPr>
              <w:t>मारना (mārnā)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1AD8B1D6" w14:textId="3C770421">
            <w:pPr>
              <w:spacing w:before="0" w:beforeAutospacing="off" w:after="0" w:afterAutospacing="off"/>
            </w:pPr>
            <w:r w:rsidR="12DEA4EA">
              <w:rPr/>
              <w:t>frapper / donner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4617A4E2" w14:textId="182BD875">
            <w:pPr>
              <w:spacing w:before="0" w:beforeAutospacing="off" w:after="0" w:afterAutospacing="off"/>
            </w:pPr>
            <w:r w:rsidR="12DEA4EA">
              <w:rPr/>
              <w:t>“थप्पड़ मारना” = donner une gifle</w:t>
            </w:r>
          </w:p>
        </w:tc>
      </w:tr>
      <w:tr w:rsidR="12DEA4EA" w:rsidTr="12DEA4EA" w14:paraId="411CEFA4">
        <w:trPr>
          <w:trHeight w:val="300"/>
        </w:trPr>
        <w:tc>
          <w:tcPr>
            <w:tcW w:w="2340" w:type="dxa"/>
            <w:tcMar/>
            <w:vAlign w:val="center"/>
          </w:tcPr>
          <w:p w:rsidR="12DEA4EA" w:rsidP="12DEA4EA" w:rsidRDefault="12DEA4EA" w14:paraId="28CA5C5F" w14:textId="325284CE">
            <w:pPr>
              <w:spacing w:before="0" w:beforeAutospacing="off" w:after="0" w:afterAutospacing="off"/>
            </w:pPr>
            <w:r w:rsidRPr="12DEA4EA" w:rsidR="12DEA4EA">
              <w:rPr>
                <w:b w:val="1"/>
                <w:bCs w:val="1"/>
              </w:rPr>
              <w:t>चाहिए (cāhiye)</w:t>
            </w:r>
          </w:p>
        </w:tc>
        <w:tc>
          <w:tcPr>
            <w:tcW w:w="2135" w:type="dxa"/>
            <w:tcMar/>
            <w:vAlign w:val="center"/>
          </w:tcPr>
          <w:p w:rsidR="12DEA4EA" w:rsidP="12DEA4EA" w:rsidRDefault="12DEA4EA" w14:paraId="5A8F74DE" w14:textId="43656D92">
            <w:pPr>
              <w:spacing w:before="0" w:beforeAutospacing="off" w:after="0" w:afterAutospacing="off"/>
            </w:pPr>
            <w:r w:rsidR="12DEA4EA">
              <w:rPr/>
              <w:t>il faut, on devrait</w:t>
            </w:r>
          </w:p>
        </w:tc>
        <w:tc>
          <w:tcPr>
            <w:tcW w:w="5323" w:type="dxa"/>
            <w:tcMar/>
            <w:vAlign w:val="center"/>
          </w:tcPr>
          <w:p w:rsidR="12DEA4EA" w:rsidP="12DEA4EA" w:rsidRDefault="12DEA4EA" w14:paraId="7B79C530" w14:textId="765FAFB3">
            <w:pPr>
              <w:spacing w:before="0" w:beforeAutospacing="off" w:after="0" w:afterAutospacing="off"/>
            </w:pPr>
            <w:r w:rsidR="12DEA4EA">
              <w:rPr/>
              <w:t>Obligation morale ou spirituelle</w:t>
            </w:r>
          </w:p>
        </w:tc>
      </w:tr>
    </w:tbl>
    <w:p xmlns:wp14="http://schemas.microsoft.com/office/word/2010/wordml" w:rsidP="12DEA4EA" wp14:paraId="3D816255" wp14:textId="6A8FDB2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2DEA4EA" wp14:paraId="212AC654" wp14:textId="01C4EE1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DEA4EA" w:rsidR="23835F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2DEA4EA" wp14:paraId="544FE28A" wp14:textId="075FEEB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A4EA" w:rsidR="79D406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</w:t>
      </w:r>
      <w:r w:rsidRPr="12DEA4EA" w:rsidR="79D406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“याद न रहे तो …” = “Si tu oublies…” (forme elliptique très courante sans “अगर”).</w:t>
      </w:r>
    </w:p>
    <w:p xmlns:wp14="http://schemas.microsoft.com/office/word/2010/wordml" w:rsidP="12DEA4EA" wp14:paraId="39DEB48C" wp14:textId="024B1B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A4EA" w:rsidR="79D406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Réflexif</w:t>
      </w:r>
      <w:r w:rsidRPr="12DEA4EA" w:rsidR="79D406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“अपने को” = “à soi-même”. Le “को” marque ici l’objet indirect.</w:t>
      </w:r>
    </w:p>
    <w:p xmlns:wp14="http://schemas.microsoft.com/office/word/2010/wordml" w:rsidP="12DEA4EA" wp14:paraId="0F618222" wp14:textId="5632771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A4EA" w:rsidR="79D406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12DEA4EA" w:rsidR="79D406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exprime la nécessité morale → “il faut”, “on doit”.</w:t>
      </w:r>
    </w:p>
    <w:p xmlns:wp14="http://schemas.microsoft.com/office/word/2010/wordml" w:rsidP="12DEA4EA" wp14:paraId="31F335A7" wp14:textId="5A3BCAE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A4EA" w:rsidR="79D406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verbale infinitive</w:t>
      </w:r>
      <w:r w:rsidRPr="12DEA4EA" w:rsidR="79D406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“मारना चाहिए” = “il faut frapper / il faut se gifler”.</w:t>
      </w:r>
    </w:p>
    <w:p xmlns:wp14="http://schemas.microsoft.com/office/word/2010/wordml" w:rsidP="12DEA4EA" wp14:paraId="4843BE43" wp14:textId="34318304">
      <w:pPr>
        <w:pStyle w:val="Normal"/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DEA4EA" wp14:paraId="065AD02E" wp14:textId="44970986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DEA4EA" w:rsidR="23835F2D">
        <w:rPr>
          <w:noProof w:val="0"/>
          <w:lang w:val="fr-FR"/>
        </w:rPr>
        <w:t xml:space="preserve">✨ </w:t>
      </w:r>
      <w:r w:rsidRPr="12DEA4EA" w:rsidR="1143A2BF">
        <w:rPr>
          <w:noProof w:val="0"/>
          <w:lang w:val="fr-FR"/>
        </w:rPr>
        <w:t>Sens culturel et spirituel</w:t>
      </w:r>
    </w:p>
    <w:p xmlns:wp14="http://schemas.microsoft.com/office/word/2010/wordml" w:rsidP="12DEA4EA" wp14:paraId="182D21D2" wp14:textId="61812792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phrase, souvent prononcée dans un ton ferme mais bienveillant, exprime 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l’exigence de vigilance intérieure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propre à la culture spirituelle indienne.</w:t>
      </w:r>
    </w:p>
    <w:p xmlns:wp14="http://schemas.microsoft.com/office/word/2010/wordml" w:rsidP="12DEA4EA" wp14:paraId="64742690" wp14:textId="006C4242">
      <w:pPr>
        <w:pStyle w:val="Heading3"/>
      </w:pPr>
      <w:r w:rsidRPr="12DEA4EA" w:rsidR="1143A2BF">
        <w:rPr>
          <w:noProof w:val="0"/>
          <w:lang w:val="fr-FR"/>
        </w:rPr>
        <w:t>1. Une claque symbolique</w:t>
      </w:r>
    </w:p>
    <w:p xmlns:wp14="http://schemas.microsoft.com/office/word/2010/wordml" w:rsidP="12DEA4EA" wp14:paraId="059ADEC3" wp14:textId="70B0E6C9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“Se donner une claque” ne veut pas dire se frapper physiquement.</w:t>
      </w:r>
      <w:r>
        <w:br/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métaphore de la discipline de soi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2DEA4EA" wp14:paraId="0B53F2A9" wp14:textId="1D49DA50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« Si tu oublies l’essentiel, secoue-toi ! Rappelle-toi ta vérité intérieure. »</w:t>
      </w:r>
    </w:p>
    <w:p xmlns:wp14="http://schemas.microsoft.com/office/word/2010/wordml" w:rsidP="12DEA4EA" wp14:paraId="7A660299" wp14:textId="6049F3C8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appel à 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l’auto-réveil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à 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conscience de l’âme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CE7016F" wp14:textId="0C937BFC"/>
    <w:p xmlns:wp14="http://schemas.microsoft.com/office/word/2010/wordml" w:rsidP="12DEA4EA" wp14:paraId="09F8680A" wp14:textId="1B1FD16F">
      <w:pPr>
        <w:pStyle w:val="Heading3"/>
      </w:pPr>
      <w:r w:rsidRPr="12DEA4EA" w:rsidR="1143A2BF">
        <w:rPr>
          <w:noProof w:val="0"/>
          <w:lang w:val="fr-FR"/>
        </w:rPr>
        <w:t>2. Dans la culture indienne</w:t>
      </w:r>
    </w:p>
    <w:p xmlns:wp14="http://schemas.microsoft.com/office/word/2010/wordml" w:rsidP="12DEA4EA" wp14:paraId="6347C143" wp14:textId="5B5524A4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L’idée de se corriger soi-même est valorisée.</w:t>
      </w:r>
      <w:r>
        <w:br/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disciple doit rester 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vigilant et responsable de son propre état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Oublier le souvenir divin, c’est une faiblesse qu’il faut rectifier immédiatement — non par culpabilité, mais par 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auto-discipline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spirituelle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0A78060" wp14:textId="667E7B16"/>
    <w:p xmlns:wp14="http://schemas.microsoft.com/office/word/2010/wordml" w:rsidP="12DEA4EA" wp14:paraId="287366A1" wp14:textId="46B66D2B">
      <w:pPr>
        <w:pStyle w:val="Heading3"/>
        <w:rPr>
          <w:noProof w:val="0"/>
          <w:lang w:val="fr-FR"/>
        </w:rPr>
      </w:pPr>
      <w:r w:rsidRPr="12DEA4EA" w:rsidR="1143A2BF">
        <w:rPr>
          <w:noProof w:val="0"/>
          <w:lang w:val="fr-FR"/>
        </w:rPr>
        <w:t xml:space="preserve">3. Dans le contexte Brahma </w:t>
      </w:r>
      <w:r w:rsidRPr="12DEA4EA" w:rsidR="1143A2BF">
        <w:rPr>
          <w:noProof w:val="0"/>
          <w:lang w:val="fr-FR"/>
        </w:rPr>
        <w:t>Kumaris</w:t>
      </w:r>
    </w:p>
    <w:p xmlns:wp14="http://schemas.microsoft.com/office/word/2010/wordml" w:rsidP="12DEA4EA" wp14:paraId="5D9A7B69" wp14:textId="373478E4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“याद” ne désigne pas un souvenir ordinaire : c’est 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souvenir de Shiv Baba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pas rester en </w:t>
      </w:r>
      <w:r w:rsidRPr="12DEA4EA" w:rsidR="1143A2B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remembrance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retomber dans la conscience du corps.</w:t>
      </w:r>
    </w:p>
    <w:p xmlns:wp14="http://schemas.microsoft.com/office/word/2010/wordml" w:rsidP="12DEA4EA" wp14:paraId="6DDFC7C5" wp14:textId="2D1889CE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Alors, “अपने को थप्पड़ मारना चाहिए” = se rappeler vigoureusement à la conscience d’âme, comme une claque donnée à l’ego endormi.</w:t>
      </w:r>
    </w:p>
    <w:p xmlns:wp14="http://schemas.microsoft.com/office/word/2010/wordml" wp14:paraId="21F2671B" wp14:textId="2B6A7F4F"/>
    <w:p xmlns:wp14="http://schemas.microsoft.com/office/word/2010/wordml" w:rsidP="12DEA4EA" wp14:paraId="5AC828F7" wp14:textId="359748AD">
      <w:pPr>
        <w:pStyle w:val="Heading3"/>
      </w:pPr>
      <w:r w:rsidRPr="12DEA4EA" w:rsidR="1143A2BF">
        <w:rPr>
          <w:noProof w:val="0"/>
          <w:lang w:val="fr-FR"/>
        </w:rPr>
        <w:t>4. Équivalents culturels</w:t>
      </w:r>
    </w:p>
    <w:p xmlns:wp14="http://schemas.microsoft.com/office/word/2010/wordml" w:rsidP="12DEA4EA" wp14:paraId="47D28F29" wp14:textId="73FE2CE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Français : “Secoue-toi !”, “Donne-toi une bonne claque pour te réveiller !”</w:t>
      </w:r>
    </w:p>
    <w:p xmlns:wp14="http://schemas.microsoft.com/office/word/2010/wordml" w:rsidP="12DEA4EA" wp14:paraId="7F97D522" wp14:textId="6B76DBD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Anglais : “Give yourself a wake-up slap!” ou “Snap out of it!”</w:t>
      </w:r>
    </w:p>
    <w:p xmlns:wp14="http://schemas.microsoft.com/office/word/2010/wordml" w:rsidP="12DEA4EA" wp14:paraId="3EA52B40" wp14:textId="36CAFF4E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Mais en hindi spirituel, la nuance est plus profonde :</w:t>
      </w:r>
    </w:p>
    <w:p xmlns:wp14="http://schemas.microsoft.com/office/word/2010/wordml" w:rsidP="12DEA4EA" wp14:paraId="748462D8" wp14:textId="2FBC18F9">
      <w:pPr>
        <w:spacing w:before="240" w:beforeAutospacing="off" w:after="240" w:afterAutospacing="off"/>
      </w:pP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seulement se motiver, c’est </w:t>
      </w:r>
      <w:r w:rsidRPr="12DEA4EA" w:rsidR="1143A2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revenir à la pureté de la conscience</w:t>
      </w:r>
      <w:r w:rsidRPr="12DEA4EA" w:rsidR="1143A2B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DEA4EA" wp14:paraId="49FD6F6E" wp14:textId="6C79923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2DEA4EA" wp14:paraId="4368B5D8" wp14:textId="448B94AA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DEA4EA" w:rsidR="23835F2D">
        <w:rPr>
          <w:noProof w:val="0"/>
          <w:lang w:val="fr-FR"/>
        </w:rPr>
        <w:t xml:space="preserve">✅ </w:t>
      </w:r>
      <w:r w:rsidRPr="12DEA4EA" w:rsidR="7BC35FDB">
        <w:rPr>
          <w:noProof w:val="0"/>
          <w:lang w:val="fr-FR"/>
        </w:rPr>
        <w:t>En résumé</w:t>
      </w:r>
    </w:p>
    <w:p xmlns:wp14="http://schemas.microsoft.com/office/word/2010/wordml" w:rsidP="12DEA4EA" wp14:paraId="762A9E6A" wp14:textId="4A56DC48">
      <w:pPr>
        <w:spacing w:before="240" w:beforeAutospacing="off" w:after="240" w:afterAutospacing="off"/>
      </w:pPr>
      <w:r w:rsidRPr="12DEA4EA" w:rsidR="7BC35F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Phrase-clé :</w:t>
      </w:r>
    </w:p>
    <w:p xmlns:wp14="http://schemas.microsoft.com/office/word/2010/wordml" w:rsidP="12DEA4EA" wp14:paraId="4F323DF0" wp14:textId="25BCABDE">
      <w:pPr>
        <w:spacing w:before="240" w:beforeAutospacing="off" w:after="240" w:afterAutospacing="off"/>
      </w:pPr>
      <w:r w:rsidRPr="12DEA4EA" w:rsidR="7BC35FDB">
        <w:rPr>
          <w:rFonts w:ascii="Aptos" w:hAnsi="Aptos" w:eastAsia="Aptos" w:cs="Aptos"/>
          <w:noProof w:val="0"/>
          <w:sz w:val="24"/>
          <w:szCs w:val="24"/>
          <w:lang w:val="fr-FR"/>
        </w:rPr>
        <w:t>“Si le souvenir de Dieu ne reste pas, réveille-toi, corrige-toi toi-même.”</w:t>
      </w:r>
    </w:p>
    <w:p xmlns:wp14="http://schemas.microsoft.com/office/word/2010/wordml" w:rsidP="12DEA4EA" wp14:paraId="26EEC8A8" wp14:textId="56C590EE">
      <w:pPr>
        <w:spacing w:before="240" w:beforeAutospacing="off" w:after="240" w:afterAutospacing="off"/>
      </w:pPr>
      <w:r w:rsidRPr="12DEA4EA" w:rsidR="7BC35F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claque n’est pas un geste de colère, mais un </w:t>
      </w:r>
      <w:r w:rsidRPr="12DEA4EA" w:rsidR="7BC35F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sursaut de lucidité</w:t>
      </w:r>
      <w:r w:rsidRPr="12DEA4EA" w:rsidR="7BC35FD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2DEA4EA" w:rsidR="7BC35F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rappel d’amour :</w:t>
      </w:r>
    </w:p>
    <w:p xmlns:wp14="http://schemas.microsoft.com/office/word/2010/wordml" w:rsidP="12DEA4EA" wp14:paraId="07553A57" wp14:textId="0B89D7CD">
      <w:pPr>
        <w:spacing w:before="240" w:beforeAutospacing="off" w:after="240" w:afterAutospacing="off"/>
      </w:pPr>
      <w:r w:rsidRPr="12DEA4EA" w:rsidR="7BC35F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“Ne dors pas dans l’oubli, souviens-toi de Qui tu es.”</w:t>
      </w:r>
    </w:p>
    <w:p xmlns:wp14="http://schemas.microsoft.com/office/word/2010/wordml" wp14:paraId="56B0DABB" wp14:textId="007805BB"/>
    <w:p xmlns:wp14="http://schemas.microsoft.com/office/word/2010/wordml" w:rsidP="12DEA4EA" wp14:paraId="6CC63B1D" wp14:textId="4C0FCFAE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A4EA" w:rsidR="23835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12DEA4EA" wp14:paraId="278CA80A" wp14:textId="58EC180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3AB40A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d4583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64e9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9fb15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c79e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B7DE77"/>
    <w:rsid w:val="032E987E"/>
    <w:rsid w:val="032E987E"/>
    <w:rsid w:val="05584B1B"/>
    <w:rsid w:val="1143A2BF"/>
    <w:rsid w:val="12DEA4EA"/>
    <w:rsid w:val="159B65CC"/>
    <w:rsid w:val="159B65CC"/>
    <w:rsid w:val="15B7DE77"/>
    <w:rsid w:val="1FD7EF69"/>
    <w:rsid w:val="20CC2137"/>
    <w:rsid w:val="23835F2D"/>
    <w:rsid w:val="28D71042"/>
    <w:rsid w:val="312BF744"/>
    <w:rsid w:val="3E6958F2"/>
    <w:rsid w:val="3EFBE6CA"/>
    <w:rsid w:val="3EFBE6CA"/>
    <w:rsid w:val="421920F5"/>
    <w:rsid w:val="4545C8AF"/>
    <w:rsid w:val="71822A3A"/>
    <w:rsid w:val="741C76D4"/>
    <w:rsid w:val="768B9B25"/>
    <w:rsid w:val="79D406EA"/>
    <w:rsid w:val="7B6FED2C"/>
    <w:rsid w:val="7BC3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7DE77"/>
  <w15:chartTrackingRefBased/>
  <w15:docId w15:val="{165D481F-E935-4337-8B10-021680B113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DEA4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DEA4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DEA4E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DEA4E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3d40ec745104c3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2025-10-06T07:05:18.4485473Z</dcterms:created>
  <dcterms:modified xsi:type="dcterms:W3CDTF">2025-10-06T07:15:58.9621828Z</dcterms:modified>
  <dc:creator>Jacques VUILLAUME</dc:creator>
  <lastModifiedBy>Jacques VUILLAUME</lastModifiedBy>
</coreProperties>
</file>