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7159239" wp14:paraId="7FC3201D" wp14:textId="3900B50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7159239" w:rsidR="5EDED7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octobre 2025</w:t>
      </w:r>
    </w:p>
    <w:p xmlns:wp14="http://schemas.microsoft.com/office/word/2010/wordml" w:rsidP="67159239" wp14:paraId="3920CD64" wp14:textId="1B9F8CF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159239" wp14:paraId="51552416" wp14:textId="63E91C6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159239" w:rsidR="5EDED7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23 octobre 2025</w:t>
      </w:r>
    </w:p>
    <w:p xmlns:wp14="http://schemas.microsoft.com/office/word/2010/wordml" w:rsidP="67159239" wp14:paraId="62B94259" wp14:textId="4B859D1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159239" wp14:paraId="1A1E4749" wp14:textId="68F578C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7159239" wp14:paraId="704BE3C0" wp14:textId="58886C14">
      <w:pPr>
        <w:pStyle w:val="Normal"/>
        <w:spacing w:after="0" w:afterAutospacing="off"/>
      </w:pP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सिर्फ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कह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देते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पत्थरबुद्धि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पारसबुद्धि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परन्तु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अर्थ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जानते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7159239" wp14:paraId="32EAD504" wp14:textId="7014063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159239" wp14:paraId="42B9D424" wp14:textId="4931FDC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67159239" wp14:paraId="436B5E8A" wp14:textId="183EBEB7">
      <w:pPr>
        <w:pStyle w:val="Normal"/>
        <w:spacing w:after="0" w:afterAutospacing="off"/>
      </w:pP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>manuṣya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>sirf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>kah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>dete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>hain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>patthar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-buddhi,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>pārasa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-buddhi,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>parantu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>artha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>nahī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̃ 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>jānate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7159239" wp14:paraId="22BD8777" wp14:textId="65EEA46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67159239" wp14:paraId="322DCE26" wp14:textId="1E15810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67159239" wp14:paraId="7FF76EAA" wp14:textId="4D175605">
      <w:pPr>
        <w:pStyle w:val="Normal"/>
        <w:spacing w:after="0" w:afterAutospacing="off"/>
      </w:pP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>Les êtres humains se contentent de dire : « esprit de pierre » ou « esprit de pierre philosophale », mais ils n’en comprennent pas le sens véritable.</w:t>
      </w:r>
    </w:p>
    <w:p xmlns:wp14="http://schemas.microsoft.com/office/word/2010/wordml" w:rsidP="67159239" wp14:paraId="78C999B5" wp14:textId="62EFF61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159239" wp14:paraId="3272154C" wp14:textId="1A995509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159239" w:rsidR="5EDED7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7159239" wp14:paraId="31CD97EA" wp14:textId="0ADCB22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(manuṣya)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être humain</w:t>
      </w:r>
    </w:p>
    <w:p xmlns:wp14="http://schemas.microsoft.com/office/word/2010/wordml" w:rsidP="67159239" wp14:paraId="16260C97" wp14:textId="4E192AC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quant à / du moins / particule d’insistance</w:t>
      </w:r>
    </w:p>
    <w:p xmlns:wp14="http://schemas.microsoft.com/office/word/2010/wordml" w:rsidP="67159239" wp14:paraId="61D05826" wp14:textId="0762F054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 (sirf)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seulement</w:t>
      </w:r>
    </w:p>
    <w:p xmlns:wp14="http://schemas.microsoft.com/office/word/2010/wordml" w:rsidP="67159239" wp14:paraId="58300F36" wp14:textId="4D5B6284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 देते हैं (kah dete hain)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ils disent (expression idiomatique = “ils disent simplement”)</w:t>
      </w:r>
    </w:p>
    <w:p xmlns:wp14="http://schemas.microsoft.com/office/word/2010/wordml" w:rsidP="67159239" wp14:paraId="1576196F" wp14:textId="3FC6928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पत्थरबुद्धि (patthar-buddhi)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esprit de pierre</w:t>
      </w:r>
    </w:p>
    <w:p xmlns:wp14="http://schemas.microsoft.com/office/word/2010/wordml" w:rsidP="67159239" wp14:paraId="37A049A8" wp14:textId="041D9D0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पारसबुद्धि (pārasa-buddhi)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esprit de pierre philosophale</w:t>
      </w:r>
    </w:p>
    <w:p xmlns:wp14="http://schemas.microsoft.com/office/word/2010/wordml" w:rsidP="67159239" wp14:paraId="27DB0351" wp14:textId="2401F3B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परन्तु (parantu)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mais / cependant</w:t>
      </w:r>
    </w:p>
    <w:p xmlns:wp14="http://schemas.microsoft.com/office/word/2010/wordml" w:rsidP="67159239" wp14:paraId="6EFBAC17" wp14:textId="65AD8F8F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 (artha)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sens / signification</w:t>
      </w:r>
    </w:p>
    <w:p xmlns:wp14="http://schemas.microsoft.com/office/word/2010/wordml" w:rsidP="67159239" wp14:paraId="4E6B5A02" wp14:textId="62A614A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जानते (nahī̃ jānate)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ne connaissent pas / ne comprennent pas</w:t>
      </w:r>
    </w:p>
    <w:p xmlns:wp14="http://schemas.microsoft.com/office/word/2010/wordml" w:rsidP="67159239" wp14:paraId="20AACBF0" wp14:textId="7459DCD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159239" wp14:paraId="285C3225" wp14:textId="0FA779E9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159239" w:rsidR="5EDED7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7159239" wp14:paraId="635DD66F" wp14:textId="28CFA2F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 देना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verbe composé → exprime une action faite facilement ou sans profondeur : “se contenter de dire”.</w:t>
      </w:r>
    </w:p>
    <w:p xmlns:wp14="http://schemas.microsoft.com/office/word/2010/wordml" w:rsidP="67159239" wp14:paraId="6C338FC7" wp14:textId="3B7F9A9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तो...परन्तु...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structure de contraste = “certes... mais...”.</w:t>
      </w:r>
    </w:p>
    <w:p xmlns:wp14="http://schemas.microsoft.com/office/word/2010/wordml" w:rsidP="67159239" wp14:paraId="21C209B4" wp14:textId="672FEA5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Composés nominaux (samāsa)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67159239" wp14:paraId="78FF468C" wp14:textId="3E8A8328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patthar-buddhi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पत्थर + बुद्धि → esprit/pensée de pierre.</w:t>
      </w:r>
    </w:p>
    <w:p xmlns:wp14="http://schemas.microsoft.com/office/word/2010/wordml" w:rsidP="67159239" wp14:paraId="7B346703" wp14:textId="0F8A3536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159239" w:rsidR="5EDED7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pārasa-buddhi</w:t>
      </w:r>
      <w:r w:rsidRPr="67159239" w:rsidR="5EDED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पारस + बुद्धि → esprit/pensée de pierre philosophale.</w:t>
      </w:r>
    </w:p>
    <w:p xmlns:wp14="http://schemas.microsoft.com/office/word/2010/wordml" wp14:paraId="21CFFDCD" wp14:textId="6CD84685"/>
    <w:p xmlns:wp14="http://schemas.microsoft.com/office/word/2010/wordml" w:rsidP="67159239" wp14:paraId="068F7C34" wp14:textId="5E9E6EF5">
      <w:pPr>
        <w:pStyle w:val="Heading2"/>
      </w:pPr>
      <w:r w:rsidRPr="67159239" w:rsidR="3C595DB9">
        <w:rPr>
          <w:noProof w:val="0"/>
          <w:lang w:val="fr-FR"/>
        </w:rPr>
        <w:t xml:space="preserve">🪔 </w:t>
      </w:r>
      <w:r w:rsidRPr="67159239" w:rsidR="4A7B0487">
        <w:rPr>
          <w:noProof w:val="0"/>
          <w:lang w:val="fr-FR"/>
        </w:rPr>
        <w:t>Les trois niveaux de sens des deux expressions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275"/>
        <w:gridCol w:w="3495"/>
        <w:gridCol w:w="4378"/>
      </w:tblGrid>
      <w:tr w:rsidR="67159239" w:rsidTr="67159239" w14:paraId="4DB48EF4">
        <w:trPr>
          <w:trHeight w:val="300"/>
        </w:trPr>
        <w:tc>
          <w:tcPr>
            <w:tcW w:w="1275" w:type="dxa"/>
            <w:tcMar/>
            <w:vAlign w:val="center"/>
          </w:tcPr>
          <w:p w:rsidR="67159239" w:rsidP="67159239" w:rsidRDefault="67159239" w14:paraId="43C4E2B2" w14:textId="61D11D62">
            <w:pPr>
              <w:spacing w:before="0" w:beforeAutospacing="off" w:after="0" w:afterAutospacing="off"/>
              <w:jc w:val="center"/>
            </w:pPr>
            <w:r w:rsidRPr="67159239" w:rsidR="67159239">
              <w:rPr>
                <w:b w:val="1"/>
                <w:bCs w:val="1"/>
              </w:rPr>
              <w:t>Niveau</w:t>
            </w:r>
          </w:p>
        </w:tc>
        <w:tc>
          <w:tcPr>
            <w:tcW w:w="3495" w:type="dxa"/>
            <w:tcMar/>
            <w:vAlign w:val="center"/>
          </w:tcPr>
          <w:p w:rsidR="67159239" w:rsidP="67159239" w:rsidRDefault="67159239" w14:paraId="634FD950" w14:textId="214D0170">
            <w:pPr>
              <w:spacing w:before="0" w:beforeAutospacing="off" w:after="0" w:afterAutospacing="off"/>
              <w:jc w:val="center"/>
            </w:pPr>
            <w:r w:rsidRPr="67159239" w:rsidR="67159239">
              <w:rPr>
                <w:b w:val="1"/>
                <w:bCs w:val="1"/>
              </w:rPr>
              <w:t>पत्थरबुद्धि</w:t>
            </w:r>
            <w:r w:rsidRPr="67159239" w:rsidR="67159239">
              <w:rPr>
                <w:b w:val="1"/>
                <w:bCs w:val="1"/>
              </w:rPr>
              <w:t xml:space="preserve"> (</w:t>
            </w:r>
            <w:r w:rsidRPr="67159239" w:rsidR="67159239">
              <w:rPr>
                <w:b w:val="1"/>
                <w:bCs w:val="1"/>
              </w:rPr>
              <w:t>patthar</w:t>
            </w:r>
            <w:r w:rsidRPr="67159239" w:rsidR="67159239">
              <w:rPr>
                <w:b w:val="1"/>
                <w:bCs w:val="1"/>
              </w:rPr>
              <w:t xml:space="preserve">-buddhi) </w:t>
            </w:r>
          </w:p>
        </w:tc>
        <w:tc>
          <w:tcPr>
            <w:tcW w:w="4378" w:type="dxa"/>
            <w:tcMar/>
            <w:vAlign w:val="center"/>
          </w:tcPr>
          <w:p w:rsidR="67159239" w:rsidP="67159239" w:rsidRDefault="67159239" w14:paraId="0DA997A5" w14:textId="76EE29A6">
            <w:pPr>
              <w:spacing w:before="0" w:beforeAutospacing="off" w:after="0" w:afterAutospacing="off"/>
              <w:jc w:val="center"/>
            </w:pPr>
            <w:r w:rsidRPr="67159239" w:rsidR="67159239">
              <w:rPr>
                <w:b w:val="1"/>
                <w:bCs w:val="1"/>
              </w:rPr>
              <w:t>पारसबुद्धि (pārasa-buddhi) ✨</w:t>
            </w:r>
          </w:p>
        </w:tc>
      </w:tr>
      <w:tr w:rsidR="67159239" w:rsidTr="67159239" w14:paraId="370A64D6">
        <w:trPr>
          <w:trHeight w:val="300"/>
        </w:trPr>
        <w:tc>
          <w:tcPr>
            <w:tcW w:w="1275" w:type="dxa"/>
            <w:tcMar/>
            <w:vAlign w:val="center"/>
          </w:tcPr>
          <w:p w:rsidR="67159239" w:rsidP="67159239" w:rsidRDefault="67159239" w14:paraId="4123B8B6" w14:textId="6CC4E385">
            <w:pPr>
              <w:spacing w:before="0" w:beforeAutospacing="off" w:after="0" w:afterAutospacing="off"/>
            </w:pPr>
            <w:r w:rsidRPr="67159239" w:rsidR="67159239">
              <w:rPr>
                <w:b w:val="1"/>
                <w:bCs w:val="1"/>
              </w:rPr>
              <w:t>Populaire / courant</w:t>
            </w:r>
          </w:p>
        </w:tc>
        <w:tc>
          <w:tcPr>
            <w:tcW w:w="3495" w:type="dxa"/>
            <w:tcMar/>
            <w:vAlign w:val="center"/>
          </w:tcPr>
          <w:p w:rsidR="67159239" w:rsidP="67159239" w:rsidRDefault="67159239" w14:paraId="7EF7F963" w14:textId="38730C44">
            <w:pPr>
              <w:spacing w:before="0" w:beforeAutospacing="off" w:after="0" w:afterAutospacing="off"/>
            </w:pPr>
            <w:r w:rsidR="67159239">
              <w:rPr/>
              <w:t xml:space="preserve">Esprit fermé, dur, insensible ou borné — quelqu’un “à la tête dure”, sans compréhension. </w:t>
            </w:r>
            <w:r>
              <w:br/>
            </w:r>
            <w:r w:rsidR="67159239">
              <w:rPr/>
              <w:t xml:space="preserve">Ex. : </w:t>
            </w:r>
            <w:r w:rsidRPr="67159239" w:rsidR="67159239">
              <w:rPr>
                <w:i w:val="1"/>
                <w:iCs w:val="1"/>
              </w:rPr>
              <w:t>वो पत्थरबुद्धि है — il ne comprend rien.</w:t>
            </w:r>
          </w:p>
        </w:tc>
        <w:tc>
          <w:tcPr>
            <w:tcW w:w="4378" w:type="dxa"/>
            <w:tcMar/>
            <w:vAlign w:val="center"/>
          </w:tcPr>
          <w:p w:rsidR="67159239" w:rsidP="67159239" w:rsidRDefault="67159239" w14:paraId="39850C35" w14:textId="7987FB7C">
            <w:pPr>
              <w:spacing w:before="0" w:beforeAutospacing="off" w:after="0" w:afterAutospacing="off"/>
            </w:pPr>
            <w:r w:rsidR="67159239">
              <w:rPr/>
              <w:t>Rarement utilisé, mais par analogie : esprit noble ou clairvoyant, qui transforme les situations comme le pāras transforme le fer en or.</w:t>
            </w:r>
          </w:p>
        </w:tc>
      </w:tr>
      <w:tr w:rsidR="67159239" w:rsidTr="67159239" w14:paraId="541F6D5D">
        <w:trPr>
          <w:trHeight w:val="300"/>
        </w:trPr>
        <w:tc>
          <w:tcPr>
            <w:tcW w:w="1275" w:type="dxa"/>
            <w:tcMar/>
            <w:vAlign w:val="center"/>
          </w:tcPr>
          <w:p w:rsidR="67159239" w:rsidP="67159239" w:rsidRDefault="67159239" w14:paraId="7982518E" w14:textId="22781B17">
            <w:pPr>
              <w:spacing w:before="0" w:beforeAutospacing="off" w:after="0" w:afterAutospacing="off"/>
            </w:pPr>
            <w:r w:rsidRPr="67159239" w:rsidR="67159239">
              <w:rPr>
                <w:b w:val="1"/>
                <w:bCs w:val="1"/>
              </w:rPr>
              <w:t>Spirituel (tradition indienne)</w:t>
            </w:r>
          </w:p>
        </w:tc>
        <w:tc>
          <w:tcPr>
            <w:tcW w:w="3495" w:type="dxa"/>
            <w:tcMar/>
            <w:vAlign w:val="center"/>
          </w:tcPr>
          <w:p w:rsidR="67159239" w:rsidP="67159239" w:rsidRDefault="67159239" w14:paraId="6C1F4BBD" w14:textId="5A533E7B">
            <w:pPr>
              <w:spacing w:before="0" w:beforeAutospacing="off" w:after="0" w:afterAutospacing="off"/>
            </w:pPr>
            <w:r w:rsidR="67159239">
              <w:rPr/>
              <w:t xml:space="preserve">Conscience endurcie par l’ignorance, incapable de ressentir la présence divine. </w:t>
            </w:r>
            <w:r>
              <w:br/>
            </w:r>
            <w:r w:rsidR="67159239">
              <w:rPr/>
              <w:t>“Celui dont la buddhi est devenue pierre ne reconnaît pas Dieu.”</w:t>
            </w:r>
          </w:p>
        </w:tc>
        <w:tc>
          <w:tcPr>
            <w:tcW w:w="4378" w:type="dxa"/>
            <w:tcMar/>
            <w:vAlign w:val="center"/>
          </w:tcPr>
          <w:p w:rsidR="67159239" w:rsidP="67159239" w:rsidRDefault="67159239" w14:paraId="1191E2F1" w14:textId="0375DAF4">
            <w:pPr>
              <w:spacing w:before="0" w:beforeAutospacing="off" w:after="0" w:afterAutospacing="off"/>
            </w:pPr>
            <w:r w:rsidR="67159239">
              <w:rPr/>
              <w:t xml:space="preserve">Conscience alchimique : la rencontre avec le divin transforme la nature humaine (comme le pāras change le fer en or). </w:t>
            </w:r>
            <w:r>
              <w:br/>
            </w:r>
            <w:r w:rsidR="67159239">
              <w:rPr/>
              <w:t xml:space="preserve">Très présent chez Kabir : </w:t>
            </w:r>
            <w:r w:rsidRPr="67159239" w:rsidR="67159239">
              <w:rPr>
                <w:i w:val="1"/>
                <w:iCs w:val="1"/>
              </w:rPr>
              <w:t>“pārasa rūpī jīva hai, loha rūpa saṃsār.”</w:t>
            </w:r>
          </w:p>
        </w:tc>
      </w:tr>
      <w:tr w:rsidR="67159239" w:rsidTr="67159239" w14:paraId="7DDD7D3D">
        <w:trPr>
          <w:trHeight w:val="300"/>
        </w:trPr>
        <w:tc>
          <w:tcPr>
            <w:tcW w:w="1275" w:type="dxa"/>
            <w:tcMar/>
            <w:vAlign w:val="center"/>
          </w:tcPr>
          <w:p w:rsidR="67159239" w:rsidP="67159239" w:rsidRDefault="67159239" w14:paraId="4AD814B5" w14:textId="0B659B59">
            <w:pPr>
              <w:spacing w:before="0" w:beforeAutospacing="off" w:after="0" w:afterAutospacing="off"/>
            </w:pPr>
            <w:r w:rsidRPr="67159239" w:rsidR="67159239">
              <w:rPr>
                <w:b w:val="1"/>
                <w:bCs w:val="1"/>
              </w:rPr>
              <w:t>BK (Brahma Kumaris)</w:t>
            </w:r>
          </w:p>
        </w:tc>
        <w:tc>
          <w:tcPr>
            <w:tcW w:w="3495" w:type="dxa"/>
            <w:tcMar/>
            <w:vAlign w:val="center"/>
          </w:tcPr>
          <w:p w:rsidR="67159239" w:rsidP="67159239" w:rsidRDefault="67159239" w14:paraId="12B5F282" w14:textId="68C3BDFE">
            <w:pPr>
              <w:spacing w:before="0" w:beforeAutospacing="off" w:after="0" w:afterAutospacing="off"/>
            </w:pPr>
            <w:r w:rsidR="67159239">
              <w:rPr/>
              <w:t>Intellect matériel, lourd, influencé par Maya ; incapable de reconnaître Baba ni d’absorber la connaissance.</w:t>
            </w:r>
          </w:p>
        </w:tc>
        <w:tc>
          <w:tcPr>
            <w:tcW w:w="4378" w:type="dxa"/>
            <w:tcMar/>
            <w:vAlign w:val="center"/>
          </w:tcPr>
          <w:p w:rsidR="67159239" w:rsidP="67159239" w:rsidRDefault="67159239" w14:paraId="55FEE436" w14:textId="567AE8BC">
            <w:pPr>
              <w:spacing w:before="0" w:beforeAutospacing="off" w:after="0" w:afterAutospacing="off"/>
            </w:pPr>
            <w:r w:rsidR="67159239">
              <w:rPr/>
              <w:t>Intellect pur, lumineux, divin ; qui transforme le négatif en positif et élève les autres par sa vision pure.</w:t>
            </w:r>
          </w:p>
        </w:tc>
      </w:tr>
    </w:tbl>
    <w:p xmlns:wp14="http://schemas.microsoft.com/office/word/2010/wordml" wp14:paraId="10AA8598" wp14:textId="31A85AD8"/>
    <w:p xmlns:wp14="http://schemas.microsoft.com/office/word/2010/wordml" w:rsidP="67159239" wp14:paraId="2ACDADEB" wp14:textId="74F4DAA9">
      <w:pPr>
        <w:pStyle w:val="Heading2"/>
      </w:pPr>
      <w:r w:rsidRPr="67159239" w:rsidR="7B9D3ED4">
        <w:rPr>
          <w:noProof w:val="0"/>
          <w:lang w:val="fr-FR"/>
        </w:rPr>
        <w:t>🌺Interprétation spirituelle du passage</w:t>
      </w:r>
    </w:p>
    <w:p xmlns:wp14="http://schemas.microsoft.com/office/word/2010/wordml" w:rsidP="67159239" wp14:paraId="0485F7A8" wp14:textId="1FF5F0B0">
      <w:pPr>
        <w:spacing w:before="240" w:beforeAutospacing="off" w:after="240" w:afterAutospacing="off"/>
      </w:pPr>
      <w:r w:rsidRPr="67159239" w:rsidR="7B9D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souligne ici que les humains </w:t>
      </w:r>
      <w:r w:rsidRPr="67159239" w:rsidR="7B9D3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emploient des mots spirituels sans en comprendre la profondeur</w:t>
      </w:r>
      <w:r w:rsidRPr="67159239" w:rsidR="7B9D3ED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7159239" w:rsidR="7B9D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Ils disent “patthar-buddhi” ou “pārasa-buddhi” — mais pour eux, ce ne sont que des étiquettes.</w:t>
      </w:r>
      <w:r>
        <w:br/>
      </w:r>
      <w:r w:rsidRPr="67159239" w:rsidR="7B9D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Seul celui dont la buddhi est devenue </w:t>
      </w:r>
      <w:r w:rsidRPr="67159239" w:rsidR="7B9D3E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pārasa</w:t>
      </w:r>
      <w:r w:rsidRPr="67159239" w:rsidR="7B9D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c’est-à-dire spirituelle, </w:t>
      </w:r>
      <w:r w:rsidRPr="67159239" w:rsidR="7B9D3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comprend réellement la transformation intérieure</w:t>
      </w:r>
      <w:r w:rsidRPr="67159239" w:rsidR="7B9D3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qu’évoquent ces termes.</w:t>
      </w:r>
    </w:p>
    <w:p xmlns:wp14="http://schemas.microsoft.com/office/word/2010/wordml" w:rsidP="67159239" wp14:paraId="2589DDB9" wp14:textId="315B77D1">
      <w:pPr>
        <w:pStyle w:val="Normal"/>
      </w:pPr>
    </w:p>
    <w:p xmlns:wp14="http://schemas.microsoft.com/office/word/2010/wordml" w:rsidP="67159239" wp14:paraId="4F0983FD" wp14:textId="0D0F792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159239" w:rsidR="7B9D3E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67159239" wp14:paraId="3BFEFB25" wp14:textId="61028A62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267e8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98c5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DA6C74"/>
    <w:rsid w:val="019AFCE7"/>
    <w:rsid w:val="029226FA"/>
    <w:rsid w:val="2422BB60"/>
    <w:rsid w:val="2A3A09B4"/>
    <w:rsid w:val="32BF6E69"/>
    <w:rsid w:val="37A7B484"/>
    <w:rsid w:val="3C595DB9"/>
    <w:rsid w:val="3CDA6C74"/>
    <w:rsid w:val="3EAC0A6E"/>
    <w:rsid w:val="4502C57E"/>
    <w:rsid w:val="4502C57E"/>
    <w:rsid w:val="4A7B0487"/>
    <w:rsid w:val="58521718"/>
    <w:rsid w:val="58521718"/>
    <w:rsid w:val="5EDED733"/>
    <w:rsid w:val="5FBB4A31"/>
    <w:rsid w:val="6451D300"/>
    <w:rsid w:val="67159239"/>
    <w:rsid w:val="6F663634"/>
    <w:rsid w:val="7B9D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A6C74"/>
  <w15:chartTrackingRefBased/>
  <w15:docId w15:val="{39990C96-AB07-42E4-A847-D22823BA2C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715923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715923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715923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715923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e67aab95d00419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2025-10-23T06:06:33.2801567Z</dcterms:created>
  <dcterms:modified xsi:type="dcterms:W3CDTF">2025-10-23T06:32:38.1434900Z</dcterms:modified>
  <dc:creator>Jacques VUILLAUME</dc:creator>
  <lastModifiedBy>Jacques VUILLAUME</lastModifiedBy>
</coreProperties>
</file>