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3837437" w:rsidP="57B68609" w:rsidRDefault="43837437" w14:paraId="6E5363A7" w14:textId="5808DB2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7B68609" w:rsidR="4383743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24 octobre 2025</w:t>
      </w:r>
    </w:p>
    <w:p w:rsidR="57B68609" w:rsidP="57B68609" w:rsidRDefault="57B68609" w14:paraId="1A6CFE33" w14:textId="3C1AA4F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3837437" w:rsidP="57B68609" w:rsidRDefault="43837437" w14:paraId="14B1A931" w14:textId="04EC900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B68609" w:rsidR="4383743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24 octobre 2025</w:t>
      </w:r>
    </w:p>
    <w:p w:rsidR="57B68609" w:rsidP="57B68609" w:rsidRDefault="57B68609" w14:paraId="4F81F102" w14:textId="6C32E49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3837437" w:rsidP="57B68609" w:rsidRDefault="43837437" w14:paraId="67033F0B" w14:textId="10FB028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B68609" w:rsidR="438374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w:rsidR="675924D2" w:rsidP="57B68609" w:rsidRDefault="675924D2" w14:paraId="0A7E844C" w14:textId="1C8FD912">
      <w:pPr>
        <w:pStyle w:val="Normal"/>
        <w:spacing w:after="0" w:afterAutospacing="off"/>
      </w:pP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>देही-अभिमानी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>होकर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>बैठो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>तुमको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>राह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>बहुत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>सहज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>देखने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>आयेगी</w:t>
      </w:r>
      <w:r w:rsidRPr="57B68609" w:rsidR="675924D2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w:rsidR="57B68609" w:rsidP="57B68609" w:rsidRDefault="57B68609" w14:paraId="578DC490" w14:textId="4B547A6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43837437" w:rsidP="57B68609" w:rsidRDefault="43837437" w14:paraId="07B23DD0" w14:textId="4B1FBE6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B68609" w:rsidR="438374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w:rsidR="17000B2F" w:rsidP="57B68609" w:rsidRDefault="17000B2F" w14:paraId="0EB417F9" w14:textId="4FAB251F">
      <w:pPr>
        <w:pStyle w:val="Normal"/>
        <w:spacing w:after="0" w:afterAutospacing="off"/>
      </w:pP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>dehī-abhimānī</w:t>
      </w: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>hokar</w:t>
      </w: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>baiṭho</w:t>
      </w: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</w:t>
      </w: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>phir</w:t>
      </w: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>tumko</w:t>
      </w: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>rāh</w:t>
      </w: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bahut </w:t>
      </w: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>sahaja</w:t>
      </w: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>dekhne</w:t>
      </w: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>āyegī</w:t>
      </w:r>
      <w:r w:rsidRPr="57B68609" w:rsidR="17000B2F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57B68609" w:rsidP="57B68609" w:rsidRDefault="57B68609" w14:paraId="1BE81CB2" w14:textId="17AFA50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43837437" w:rsidP="57B68609" w:rsidRDefault="43837437" w14:paraId="42E3B97C" w14:textId="0BB3DD3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B68609" w:rsidR="438374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w:rsidR="05B743F2" w:rsidP="57B68609" w:rsidRDefault="05B743F2" w14:paraId="59C0A416" w14:textId="3496DDCD">
      <w:pPr>
        <w:pStyle w:val="Normal"/>
        <w:spacing w:after="0" w:afterAutospacing="off"/>
      </w:pPr>
      <w:r w:rsidRPr="57B68609" w:rsidR="05B743F2">
        <w:rPr>
          <w:rFonts w:ascii="Aptos" w:hAnsi="Aptos" w:eastAsia="Aptos" w:cs="Aptos"/>
          <w:noProof w:val="0"/>
          <w:sz w:val="24"/>
          <w:szCs w:val="24"/>
          <w:lang w:val="fr-FR"/>
        </w:rPr>
        <w:t>Si tu t’assieds dans la conscience d’être une âme, alors le chemin te paraîtra très facile à voir.</w:t>
      </w:r>
    </w:p>
    <w:p w:rsidR="57B68609" w:rsidP="57B68609" w:rsidRDefault="57B68609" w14:paraId="38145D47" w14:textId="49CE56D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43837437" w:rsidP="57B68609" w:rsidRDefault="43837437" w14:paraId="53E295C7" w14:textId="1F38AAE1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B68609" w:rsidR="4383743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923"/>
        <w:gridCol w:w="2614"/>
        <w:gridCol w:w="4478"/>
      </w:tblGrid>
      <w:tr w:rsidR="57B68609" w:rsidTr="57B68609" w14:paraId="19DB302F">
        <w:trPr>
          <w:trHeight w:val="300"/>
        </w:trPr>
        <w:tc>
          <w:tcPr>
            <w:tcW w:w="1923" w:type="dxa"/>
            <w:tcMar/>
            <w:vAlign w:val="center"/>
          </w:tcPr>
          <w:p w:rsidR="57B68609" w:rsidP="57B68609" w:rsidRDefault="57B68609" w14:paraId="0F577CFC" w14:textId="0F0C4163">
            <w:pPr>
              <w:spacing w:before="0" w:beforeAutospacing="off" w:after="0" w:afterAutospacing="off"/>
              <w:jc w:val="center"/>
            </w:pPr>
            <w:r w:rsidRPr="57B68609" w:rsidR="57B68609">
              <w:rPr>
                <w:b w:val="1"/>
                <w:bCs w:val="1"/>
              </w:rPr>
              <w:t>Mot</w:t>
            </w:r>
          </w:p>
        </w:tc>
        <w:tc>
          <w:tcPr>
            <w:tcW w:w="2614" w:type="dxa"/>
            <w:tcMar/>
            <w:vAlign w:val="center"/>
          </w:tcPr>
          <w:p w:rsidR="57B68609" w:rsidP="57B68609" w:rsidRDefault="57B68609" w14:paraId="100D7391" w14:textId="671D62E4">
            <w:pPr>
              <w:spacing w:before="0" w:beforeAutospacing="off" w:after="0" w:afterAutospacing="off"/>
              <w:jc w:val="center"/>
            </w:pPr>
            <w:r w:rsidRPr="57B68609" w:rsidR="57B68609">
              <w:rPr>
                <w:b w:val="1"/>
                <w:bCs w:val="1"/>
              </w:rPr>
              <w:t>Sens littéral</w:t>
            </w:r>
          </w:p>
        </w:tc>
        <w:tc>
          <w:tcPr>
            <w:tcW w:w="4478" w:type="dxa"/>
            <w:tcMar/>
            <w:vAlign w:val="center"/>
          </w:tcPr>
          <w:p w:rsidR="57B68609" w:rsidP="57B68609" w:rsidRDefault="57B68609" w14:paraId="3C466DF4" w14:textId="033DF543">
            <w:pPr>
              <w:spacing w:before="0" w:beforeAutospacing="off" w:after="0" w:afterAutospacing="off"/>
              <w:jc w:val="center"/>
            </w:pPr>
            <w:r w:rsidRPr="57B68609" w:rsidR="57B68609">
              <w:rPr>
                <w:b w:val="1"/>
                <w:bCs w:val="1"/>
              </w:rPr>
              <w:t>Commentaire</w:t>
            </w:r>
          </w:p>
        </w:tc>
      </w:tr>
      <w:tr w:rsidR="57B68609" w:rsidTr="57B68609" w14:paraId="68ABB9F0">
        <w:trPr>
          <w:trHeight w:val="300"/>
        </w:trPr>
        <w:tc>
          <w:tcPr>
            <w:tcW w:w="1923" w:type="dxa"/>
            <w:tcMar/>
            <w:vAlign w:val="center"/>
          </w:tcPr>
          <w:p w:rsidR="57B68609" w:rsidP="57B68609" w:rsidRDefault="57B68609" w14:paraId="182AD571" w14:textId="5C21B286">
            <w:pPr>
              <w:spacing w:before="0" w:beforeAutospacing="off" w:after="0" w:afterAutospacing="off"/>
            </w:pPr>
            <w:r w:rsidRPr="57B68609" w:rsidR="57B68609">
              <w:rPr>
                <w:b w:val="1"/>
                <w:bCs w:val="1"/>
              </w:rPr>
              <w:t>देही</w:t>
            </w:r>
            <w:r w:rsidR="57B68609">
              <w:rPr/>
              <w:t xml:space="preserve"> (</w:t>
            </w:r>
            <w:r w:rsidRPr="57B68609" w:rsidR="57B68609">
              <w:rPr>
                <w:i w:val="1"/>
                <w:iCs w:val="1"/>
              </w:rPr>
              <w:t>dehī</w:t>
            </w:r>
            <w:r w:rsidR="57B68609">
              <w:rPr/>
              <w:t>)</w:t>
            </w:r>
          </w:p>
        </w:tc>
        <w:tc>
          <w:tcPr>
            <w:tcW w:w="2614" w:type="dxa"/>
            <w:tcMar/>
            <w:vAlign w:val="center"/>
          </w:tcPr>
          <w:p w:rsidR="57B68609" w:rsidP="57B68609" w:rsidRDefault="57B68609" w14:paraId="1E2F2EB9" w14:textId="4A2D18D0">
            <w:pPr>
              <w:spacing w:before="0" w:beforeAutospacing="off" w:after="0" w:afterAutospacing="off"/>
            </w:pPr>
            <w:r w:rsidR="57B68609">
              <w:rPr/>
              <w:t>celui qui possède un corps (l’âme)</w:t>
            </w:r>
          </w:p>
        </w:tc>
        <w:tc>
          <w:tcPr>
            <w:tcW w:w="4478" w:type="dxa"/>
            <w:tcMar/>
            <w:vAlign w:val="center"/>
          </w:tcPr>
          <w:p w:rsidR="57B68609" w:rsidP="57B68609" w:rsidRDefault="57B68609" w14:paraId="44DC7CE8" w14:textId="2496E3F3">
            <w:pPr>
              <w:spacing w:before="0" w:beforeAutospacing="off" w:after="0" w:afterAutospacing="off"/>
            </w:pPr>
            <w:r w:rsidR="57B68609">
              <w:rPr/>
              <w:t xml:space="preserve">opposé à </w:t>
            </w:r>
            <w:r w:rsidRPr="57B68609" w:rsidR="57B68609">
              <w:rPr>
                <w:i w:val="1"/>
                <w:iCs w:val="1"/>
              </w:rPr>
              <w:t>deh-abhimānī</w:t>
            </w:r>
            <w:r w:rsidR="57B68609">
              <w:rPr/>
              <w:t xml:space="preserve"> = celui qui s’identifie au corps</w:t>
            </w:r>
          </w:p>
        </w:tc>
      </w:tr>
      <w:tr w:rsidR="57B68609" w:rsidTr="57B68609" w14:paraId="7C4B201A">
        <w:trPr>
          <w:trHeight w:val="300"/>
        </w:trPr>
        <w:tc>
          <w:tcPr>
            <w:tcW w:w="1923" w:type="dxa"/>
            <w:tcMar/>
            <w:vAlign w:val="center"/>
          </w:tcPr>
          <w:p w:rsidR="57B68609" w:rsidP="57B68609" w:rsidRDefault="57B68609" w14:paraId="1FAF77CF" w14:textId="3D7972CD">
            <w:pPr>
              <w:spacing w:before="0" w:beforeAutospacing="off" w:after="0" w:afterAutospacing="off"/>
            </w:pPr>
            <w:r w:rsidRPr="57B68609" w:rsidR="57B68609">
              <w:rPr>
                <w:b w:val="1"/>
                <w:bCs w:val="1"/>
              </w:rPr>
              <w:t>अभिमानी</w:t>
            </w:r>
            <w:r w:rsidR="57B68609">
              <w:rPr/>
              <w:t xml:space="preserve"> (</w:t>
            </w:r>
            <w:r w:rsidRPr="57B68609" w:rsidR="57B68609">
              <w:rPr>
                <w:i w:val="1"/>
                <w:iCs w:val="1"/>
              </w:rPr>
              <w:t>abhimānī</w:t>
            </w:r>
            <w:r w:rsidR="57B68609">
              <w:rPr/>
              <w:t>)</w:t>
            </w:r>
          </w:p>
        </w:tc>
        <w:tc>
          <w:tcPr>
            <w:tcW w:w="2614" w:type="dxa"/>
            <w:tcMar/>
            <w:vAlign w:val="center"/>
          </w:tcPr>
          <w:p w:rsidR="57B68609" w:rsidP="57B68609" w:rsidRDefault="57B68609" w14:paraId="713DA07E" w14:textId="6D576155">
            <w:pPr>
              <w:spacing w:before="0" w:beforeAutospacing="off" w:after="0" w:afterAutospacing="off"/>
            </w:pPr>
            <w:r w:rsidR="57B68609">
              <w:rPr/>
              <w:t>qui a la conscience ou l’orgueil de</w:t>
            </w:r>
          </w:p>
        </w:tc>
        <w:tc>
          <w:tcPr>
            <w:tcW w:w="4478" w:type="dxa"/>
            <w:tcMar/>
            <w:vAlign w:val="center"/>
          </w:tcPr>
          <w:p w:rsidR="57B68609" w:rsidP="57B68609" w:rsidRDefault="57B68609" w14:paraId="12FB5CE4" w14:textId="3A2B1D77">
            <w:pPr>
              <w:spacing w:before="0" w:beforeAutospacing="off" w:after="0" w:afterAutospacing="off"/>
            </w:pPr>
            <w:r w:rsidR="57B68609">
              <w:rPr/>
              <w:t>ici : être conscient de l’état d’âme</w:t>
            </w:r>
          </w:p>
        </w:tc>
      </w:tr>
      <w:tr w:rsidR="57B68609" w:rsidTr="57B68609" w14:paraId="72D274DE">
        <w:trPr>
          <w:trHeight w:val="300"/>
        </w:trPr>
        <w:tc>
          <w:tcPr>
            <w:tcW w:w="1923" w:type="dxa"/>
            <w:tcMar/>
            <w:vAlign w:val="center"/>
          </w:tcPr>
          <w:p w:rsidR="57B68609" w:rsidP="57B68609" w:rsidRDefault="57B68609" w14:paraId="1F41F2C7" w14:textId="37762A27">
            <w:pPr>
              <w:spacing w:before="0" w:beforeAutospacing="off" w:after="0" w:afterAutospacing="off"/>
            </w:pPr>
            <w:r w:rsidRPr="57B68609" w:rsidR="57B68609">
              <w:rPr>
                <w:b w:val="1"/>
                <w:bCs w:val="1"/>
              </w:rPr>
              <w:t>देही-अभिमानी</w:t>
            </w:r>
          </w:p>
        </w:tc>
        <w:tc>
          <w:tcPr>
            <w:tcW w:w="2614" w:type="dxa"/>
            <w:tcMar/>
            <w:vAlign w:val="center"/>
          </w:tcPr>
          <w:p w:rsidR="57B68609" w:rsidP="57B68609" w:rsidRDefault="57B68609" w14:paraId="5DF0C23A" w14:textId="5082E757">
            <w:pPr>
              <w:spacing w:before="0" w:beforeAutospacing="off" w:after="0" w:afterAutospacing="off"/>
            </w:pPr>
            <w:r w:rsidR="57B68609">
              <w:rPr/>
              <w:t>conscient d’être une âme</w:t>
            </w:r>
          </w:p>
        </w:tc>
        <w:tc>
          <w:tcPr>
            <w:tcW w:w="4478" w:type="dxa"/>
            <w:tcMar/>
            <w:vAlign w:val="center"/>
          </w:tcPr>
          <w:p w:rsidR="57B68609" w:rsidP="57B68609" w:rsidRDefault="57B68609" w14:paraId="35AA58C9" w14:textId="5CC0377C">
            <w:pPr>
              <w:spacing w:before="0" w:beforeAutospacing="off" w:after="0" w:afterAutospacing="off"/>
            </w:pPr>
            <w:r w:rsidR="57B68609">
              <w:rPr/>
              <w:t>littéralement : « ayant la conscience d’être l’âme »</w:t>
            </w:r>
          </w:p>
        </w:tc>
      </w:tr>
      <w:tr w:rsidR="57B68609" w:rsidTr="57B68609" w14:paraId="332FD5E2">
        <w:trPr>
          <w:trHeight w:val="300"/>
        </w:trPr>
        <w:tc>
          <w:tcPr>
            <w:tcW w:w="1923" w:type="dxa"/>
            <w:tcMar/>
            <w:vAlign w:val="center"/>
          </w:tcPr>
          <w:p w:rsidR="57B68609" w:rsidP="57B68609" w:rsidRDefault="57B68609" w14:paraId="198F5AFE" w14:textId="0BAEC93F">
            <w:pPr>
              <w:spacing w:before="0" w:beforeAutospacing="off" w:after="0" w:afterAutospacing="off"/>
            </w:pPr>
            <w:r w:rsidRPr="57B68609" w:rsidR="57B68609">
              <w:rPr>
                <w:b w:val="1"/>
                <w:bCs w:val="1"/>
              </w:rPr>
              <w:t>होकर बैठो</w:t>
            </w:r>
            <w:r w:rsidR="57B68609">
              <w:rPr/>
              <w:t xml:space="preserve"> (</w:t>
            </w:r>
            <w:r w:rsidRPr="57B68609" w:rsidR="57B68609">
              <w:rPr>
                <w:i w:val="1"/>
                <w:iCs w:val="1"/>
              </w:rPr>
              <w:t>hokar baiṭho</w:t>
            </w:r>
            <w:r w:rsidR="57B68609">
              <w:rPr/>
              <w:t>)</w:t>
            </w:r>
          </w:p>
        </w:tc>
        <w:tc>
          <w:tcPr>
            <w:tcW w:w="2614" w:type="dxa"/>
            <w:tcMar/>
            <w:vAlign w:val="center"/>
          </w:tcPr>
          <w:p w:rsidR="57B68609" w:rsidP="57B68609" w:rsidRDefault="57B68609" w14:paraId="7E378995" w14:textId="5A923ED1">
            <w:pPr>
              <w:spacing w:before="0" w:beforeAutospacing="off" w:after="0" w:afterAutospacing="off"/>
            </w:pPr>
            <w:r w:rsidR="57B68609">
              <w:rPr/>
              <w:t>asseyez-vous en étant / adoptez cet état</w:t>
            </w:r>
          </w:p>
        </w:tc>
        <w:tc>
          <w:tcPr>
            <w:tcW w:w="4478" w:type="dxa"/>
            <w:tcMar/>
            <w:vAlign w:val="center"/>
          </w:tcPr>
          <w:p w:rsidR="57B68609" w:rsidP="57B68609" w:rsidRDefault="57B68609" w14:paraId="40D6CC3D" w14:textId="5BDB3D5B">
            <w:pPr>
              <w:spacing w:before="0" w:beforeAutospacing="off" w:after="0" w:afterAutospacing="off"/>
            </w:pPr>
            <w:r w:rsidR="57B68609">
              <w:rPr/>
              <w:t xml:space="preserve">participe </w:t>
            </w:r>
            <w:r w:rsidRPr="57B68609" w:rsidR="57B68609">
              <w:rPr>
                <w:i w:val="1"/>
                <w:iCs w:val="1"/>
              </w:rPr>
              <w:t>hokar</w:t>
            </w:r>
            <w:r w:rsidR="57B68609">
              <w:rPr/>
              <w:t xml:space="preserve"> = “étant devenu” + impératif </w:t>
            </w:r>
            <w:r w:rsidRPr="57B68609" w:rsidR="57B68609">
              <w:rPr>
                <w:i w:val="1"/>
                <w:iCs w:val="1"/>
              </w:rPr>
              <w:t>baiṭho</w:t>
            </w:r>
            <w:r w:rsidR="57B68609">
              <w:rPr/>
              <w:t xml:space="preserve"> = “assieds-toi”</w:t>
            </w:r>
          </w:p>
        </w:tc>
      </w:tr>
      <w:tr w:rsidR="57B68609" w:rsidTr="57B68609" w14:paraId="7826A473">
        <w:trPr>
          <w:trHeight w:val="300"/>
        </w:trPr>
        <w:tc>
          <w:tcPr>
            <w:tcW w:w="1923" w:type="dxa"/>
            <w:tcMar/>
            <w:vAlign w:val="center"/>
          </w:tcPr>
          <w:p w:rsidR="57B68609" w:rsidP="57B68609" w:rsidRDefault="57B68609" w14:paraId="0A7C20C1" w14:textId="23AC35C8">
            <w:pPr>
              <w:spacing w:before="0" w:beforeAutospacing="off" w:after="0" w:afterAutospacing="off"/>
            </w:pPr>
            <w:r w:rsidRPr="57B68609" w:rsidR="57B68609">
              <w:rPr>
                <w:b w:val="1"/>
                <w:bCs w:val="1"/>
              </w:rPr>
              <w:t>राह</w:t>
            </w:r>
            <w:r w:rsidR="57B68609">
              <w:rPr/>
              <w:t xml:space="preserve"> (</w:t>
            </w:r>
            <w:r w:rsidRPr="57B68609" w:rsidR="57B68609">
              <w:rPr>
                <w:i w:val="1"/>
                <w:iCs w:val="1"/>
              </w:rPr>
              <w:t>rāh</w:t>
            </w:r>
            <w:r w:rsidR="57B68609">
              <w:rPr/>
              <w:t>)</w:t>
            </w:r>
          </w:p>
        </w:tc>
        <w:tc>
          <w:tcPr>
            <w:tcW w:w="2614" w:type="dxa"/>
            <w:tcMar/>
            <w:vAlign w:val="center"/>
          </w:tcPr>
          <w:p w:rsidR="57B68609" w:rsidP="57B68609" w:rsidRDefault="57B68609" w14:paraId="0E07E701" w14:textId="2643BF74">
            <w:pPr>
              <w:spacing w:before="0" w:beforeAutospacing="off" w:after="0" w:afterAutospacing="off"/>
            </w:pPr>
            <w:r w:rsidR="57B68609">
              <w:rPr/>
              <w:t>chemin, voie</w:t>
            </w:r>
          </w:p>
        </w:tc>
        <w:tc>
          <w:tcPr>
            <w:tcW w:w="4478" w:type="dxa"/>
            <w:tcMar/>
            <w:vAlign w:val="center"/>
          </w:tcPr>
          <w:p w:rsidR="57B68609" w:rsidP="57B68609" w:rsidRDefault="57B68609" w14:paraId="40C12820" w14:textId="74F74929">
            <w:pPr>
              <w:spacing w:before="0" w:beforeAutospacing="off" w:after="0" w:afterAutospacing="off"/>
            </w:pPr>
            <w:r w:rsidR="57B68609">
              <w:rPr/>
              <w:t>ici la voie spirituelle, la direction juste</w:t>
            </w:r>
          </w:p>
        </w:tc>
      </w:tr>
      <w:tr w:rsidR="57B68609" w:rsidTr="57B68609" w14:paraId="6E3EFF4A">
        <w:trPr>
          <w:trHeight w:val="300"/>
        </w:trPr>
        <w:tc>
          <w:tcPr>
            <w:tcW w:w="1923" w:type="dxa"/>
            <w:tcMar/>
            <w:vAlign w:val="center"/>
          </w:tcPr>
          <w:p w:rsidR="57B68609" w:rsidP="57B68609" w:rsidRDefault="57B68609" w14:paraId="2AA3FD2D" w14:textId="458E17EC">
            <w:pPr>
              <w:spacing w:before="0" w:beforeAutospacing="off" w:after="0" w:afterAutospacing="off"/>
            </w:pPr>
            <w:r w:rsidRPr="57B68609" w:rsidR="57B68609">
              <w:rPr>
                <w:b w:val="1"/>
                <w:bCs w:val="1"/>
              </w:rPr>
              <w:t>सहज</w:t>
            </w:r>
            <w:r w:rsidR="57B68609">
              <w:rPr/>
              <w:t xml:space="preserve"> (</w:t>
            </w:r>
            <w:r w:rsidRPr="57B68609" w:rsidR="57B68609">
              <w:rPr>
                <w:i w:val="1"/>
                <w:iCs w:val="1"/>
              </w:rPr>
              <w:t>sahaja</w:t>
            </w:r>
            <w:r w:rsidR="57B68609">
              <w:rPr/>
              <w:t>)</w:t>
            </w:r>
          </w:p>
        </w:tc>
        <w:tc>
          <w:tcPr>
            <w:tcW w:w="2614" w:type="dxa"/>
            <w:tcMar/>
            <w:vAlign w:val="center"/>
          </w:tcPr>
          <w:p w:rsidR="57B68609" w:rsidP="57B68609" w:rsidRDefault="57B68609" w14:paraId="24C43F3F" w14:textId="255DCCA4">
            <w:pPr>
              <w:spacing w:before="0" w:beforeAutospacing="off" w:after="0" w:afterAutospacing="off"/>
            </w:pPr>
            <w:r w:rsidR="57B68609">
              <w:rPr/>
              <w:t>naturel, facile, simple</w:t>
            </w:r>
          </w:p>
        </w:tc>
        <w:tc>
          <w:tcPr>
            <w:tcW w:w="4478" w:type="dxa"/>
            <w:tcMar/>
            <w:vAlign w:val="center"/>
          </w:tcPr>
          <w:p w:rsidR="57B68609" w:rsidP="57B68609" w:rsidRDefault="57B68609" w14:paraId="19BA8818" w14:textId="260E5C2E">
            <w:pPr>
              <w:spacing w:before="0" w:beforeAutospacing="off" w:after="0" w:afterAutospacing="off"/>
            </w:pPr>
            <w:r w:rsidR="57B68609">
              <w:rPr/>
              <w:t>souvent employé spirituellement : « sans effort », « en harmonie »</w:t>
            </w:r>
          </w:p>
        </w:tc>
      </w:tr>
      <w:tr w:rsidR="57B68609" w:rsidTr="57B68609" w14:paraId="44450AA5">
        <w:trPr>
          <w:trHeight w:val="300"/>
        </w:trPr>
        <w:tc>
          <w:tcPr>
            <w:tcW w:w="1923" w:type="dxa"/>
            <w:tcMar/>
            <w:vAlign w:val="center"/>
          </w:tcPr>
          <w:p w:rsidR="57B68609" w:rsidP="57B68609" w:rsidRDefault="57B68609" w14:paraId="1911B5F3" w14:textId="2182AEAB">
            <w:pPr>
              <w:spacing w:before="0" w:beforeAutospacing="off" w:after="0" w:afterAutospacing="off"/>
            </w:pPr>
            <w:r w:rsidRPr="57B68609" w:rsidR="57B68609">
              <w:rPr>
                <w:b w:val="1"/>
                <w:bCs w:val="1"/>
              </w:rPr>
              <w:t>देखने आयेगी</w:t>
            </w:r>
            <w:r w:rsidR="57B68609">
              <w:rPr/>
              <w:t xml:space="preserve"> (</w:t>
            </w:r>
            <w:r w:rsidRPr="57B68609" w:rsidR="57B68609">
              <w:rPr>
                <w:i w:val="1"/>
                <w:iCs w:val="1"/>
              </w:rPr>
              <w:t>dekhne āyegī</w:t>
            </w:r>
            <w:r w:rsidR="57B68609">
              <w:rPr/>
              <w:t>)</w:t>
            </w:r>
          </w:p>
        </w:tc>
        <w:tc>
          <w:tcPr>
            <w:tcW w:w="2614" w:type="dxa"/>
            <w:tcMar/>
            <w:vAlign w:val="center"/>
          </w:tcPr>
          <w:p w:rsidR="57B68609" w:rsidP="57B68609" w:rsidRDefault="57B68609" w14:paraId="5348F387" w14:textId="2F7C0B1B">
            <w:pPr>
              <w:spacing w:before="0" w:beforeAutospacing="off" w:after="0" w:afterAutospacing="off"/>
            </w:pPr>
            <w:r w:rsidR="57B68609">
              <w:rPr/>
              <w:t>te paraîtra, se laissera voir</w:t>
            </w:r>
          </w:p>
        </w:tc>
        <w:tc>
          <w:tcPr>
            <w:tcW w:w="4478" w:type="dxa"/>
            <w:tcMar/>
            <w:vAlign w:val="center"/>
          </w:tcPr>
          <w:p w:rsidR="57B68609" w:rsidP="57B68609" w:rsidRDefault="57B68609" w14:paraId="64A930F2" w14:textId="25944D40">
            <w:pPr>
              <w:spacing w:before="0" w:beforeAutospacing="off" w:after="0" w:afterAutospacing="off"/>
            </w:pPr>
            <w:r w:rsidR="57B68609">
              <w:rPr/>
              <w:t>litt. « viendra à être vue » → deviendra claire à tes yeux</w:t>
            </w:r>
          </w:p>
        </w:tc>
      </w:tr>
    </w:tbl>
    <w:p w:rsidR="57B68609" w:rsidP="57B68609" w:rsidRDefault="57B68609" w14:paraId="53C6A33E" w14:textId="54521978">
      <w:pPr>
        <w:pStyle w:val="Normal"/>
        <w:keepNext w:val="1"/>
        <w:keepLines w:val="1"/>
        <w:rPr>
          <w:noProof w:val="0"/>
          <w:lang w:val="fr-FR"/>
        </w:rPr>
      </w:pPr>
    </w:p>
    <w:p w:rsidR="43837437" w:rsidP="57B68609" w:rsidRDefault="43837437" w14:paraId="46093BFD" w14:textId="3EE4E48F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B68609" w:rsidR="4383743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27327389" w:rsidP="57B68609" w:rsidRDefault="27327389" w14:paraId="081E106D" w14:textId="11E992C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B68609" w:rsidR="273273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होकर बैठो</w:t>
      </w:r>
      <w:r w:rsidRPr="57B68609" w:rsidR="273273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27327389" w:rsidP="57B68609" w:rsidRDefault="27327389" w14:paraId="4787CBFD" w14:textId="0CD72994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B68609" w:rsidR="27327389">
        <w:rPr>
          <w:rFonts w:ascii="Aptos" w:hAnsi="Aptos" w:eastAsia="Aptos" w:cs="Aptos"/>
          <w:noProof w:val="0"/>
          <w:sz w:val="24"/>
          <w:szCs w:val="24"/>
          <w:lang w:val="fr-FR"/>
        </w:rPr>
        <w:t>structure : [nom composé] + होकर + [impératif]</w:t>
      </w:r>
    </w:p>
    <w:p w:rsidR="27327389" w:rsidP="57B68609" w:rsidRDefault="27327389" w14:paraId="64592CF4" w14:textId="1B3AB628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B68609" w:rsidR="273273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hokar</w:t>
      </w:r>
      <w:r w:rsidRPr="57B68609" w:rsidR="273273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en devenant » / « en étant dans l’état de » → exprime la </w:t>
      </w:r>
      <w:r w:rsidRPr="57B68609" w:rsidR="273273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manière</w:t>
      </w:r>
      <w:r w:rsidRPr="57B68609" w:rsidR="2732738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7327389" w:rsidP="57B68609" w:rsidRDefault="27327389" w14:paraId="4AC86068" w14:textId="6D34C0F6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B68609" w:rsidR="273273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sens : “assieds-toi </w:t>
      </w:r>
      <w:r w:rsidRPr="57B68609" w:rsidR="273273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 étant dans la conscience d’être une âme</w:t>
      </w:r>
      <w:r w:rsidRPr="57B68609" w:rsidR="27327389">
        <w:rPr>
          <w:rFonts w:ascii="Aptos" w:hAnsi="Aptos" w:eastAsia="Aptos" w:cs="Aptos"/>
          <w:noProof w:val="0"/>
          <w:sz w:val="24"/>
          <w:szCs w:val="24"/>
          <w:lang w:val="fr-FR"/>
        </w:rPr>
        <w:t>”.</w:t>
      </w:r>
    </w:p>
    <w:p w:rsidR="27327389" w:rsidP="57B68609" w:rsidRDefault="27327389" w14:paraId="0AEC4597" w14:textId="5444906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B68609" w:rsidR="273273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फिर तुमको राह बहुत सहज देखने आयेगी</w:t>
      </w:r>
      <w:r w:rsidRPr="57B68609" w:rsidR="273273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27327389" w:rsidP="57B68609" w:rsidRDefault="27327389" w14:paraId="77DD0F9F" w14:textId="31F5B5E8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B68609" w:rsidR="273273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phir</w:t>
      </w:r>
      <w:r w:rsidRPr="57B68609" w:rsidR="273273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conséquence — “alors”, “ainsi”.</w:t>
      </w:r>
    </w:p>
    <w:p w:rsidR="27327389" w:rsidP="57B68609" w:rsidRDefault="27327389" w14:paraId="29C83E12" w14:textId="7044DC61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B68609" w:rsidR="273273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tumko</w:t>
      </w:r>
      <w:r w:rsidRPr="57B68609" w:rsidR="273273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datif « pour toi » (c’est toi à qui cela viendra).</w:t>
      </w:r>
    </w:p>
    <w:p w:rsidR="27327389" w:rsidP="57B68609" w:rsidRDefault="27327389" w14:paraId="33CE0984" w14:textId="7F4BB4FA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B68609" w:rsidR="273273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rāh ... āyegī</w:t>
      </w:r>
      <w:r w:rsidRPr="57B68609" w:rsidR="273273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littéralement “le chemin viendra (à être vu)” → expression idiomatique pour dire “le chemin deviendra clair / évident”.</w:t>
      </w:r>
    </w:p>
    <w:p w:rsidR="27327389" w:rsidP="57B68609" w:rsidRDefault="27327389" w14:paraId="637C488F" w14:textId="2CC5B4B0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B68609" w:rsidR="273273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bahut</w:t>
      </w:r>
      <w:r w:rsidRPr="57B68609" w:rsidR="273273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7B68609" w:rsidR="273273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sahaja</w:t>
      </w:r>
      <w:r w:rsidRPr="57B68609" w:rsidR="273273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“très facile / naturel”.</w:t>
      </w:r>
    </w:p>
    <w:p w:rsidR="57B68609" w:rsidP="57B68609" w:rsidRDefault="57B68609" w14:paraId="263DC4E7" w14:textId="2AE12940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1A161C5C" w:rsidP="57B68609" w:rsidRDefault="1A161C5C" w14:paraId="70C66C20" w14:textId="21C27709">
      <w:pPr>
        <w:pStyle w:val="Heading2"/>
      </w:pPr>
      <w:r w:rsidRPr="57B68609" w:rsidR="1A161C5C">
        <w:rPr>
          <w:noProof w:val="0"/>
          <w:lang w:val="fr-FR"/>
        </w:rPr>
        <w:t>🕊️ Sens spirituel (BK)</w:t>
      </w:r>
    </w:p>
    <w:p w:rsidR="1A161C5C" w:rsidP="57B68609" w:rsidRDefault="1A161C5C" w14:paraId="3DD71B67" w14:textId="379E4E3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B68609" w:rsidR="1A161C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“Dehī-abhimānī”</w:t>
      </w:r>
      <w:r w:rsidRPr="57B68609" w:rsidR="1A161C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l’état de </w:t>
      </w:r>
      <w:r w:rsidRPr="57B68609" w:rsidR="1A161C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de l’âme</w:t>
      </w:r>
      <w:r w:rsidRPr="57B68609" w:rsidR="1A161C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B68609" w:rsidR="1A161C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soul-consciousness</w:t>
      </w:r>
      <w:r w:rsidRPr="57B68609" w:rsidR="1A161C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par opposition à </w:t>
      </w:r>
      <w:r w:rsidRPr="57B68609" w:rsidR="1A161C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“deh-abhimānī”</w:t>
      </w:r>
      <w:r w:rsidRPr="57B68609" w:rsidR="1A161C5C">
        <w:rPr>
          <w:rFonts w:ascii="Aptos" w:hAnsi="Aptos" w:eastAsia="Aptos" w:cs="Aptos"/>
          <w:noProof w:val="0"/>
          <w:sz w:val="24"/>
          <w:szCs w:val="24"/>
          <w:lang w:val="fr-FR"/>
        </w:rPr>
        <w:t>, la conscience du corps (</w:t>
      </w:r>
      <w:r w:rsidRPr="57B68609" w:rsidR="1A161C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body-consciousness</w:t>
      </w:r>
      <w:r w:rsidRPr="57B68609" w:rsidR="1A161C5C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1A161C5C" w:rsidP="57B68609" w:rsidRDefault="1A161C5C" w14:paraId="54F22426" w14:textId="1DC884D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B68609" w:rsidR="1A161C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Quand on se considère comme une âme, non comme un corps, les </w:t>
      </w:r>
      <w:r w:rsidRPr="57B68609" w:rsidR="1A161C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difficultés du chemin spirituel</w:t>
      </w:r>
      <w:r w:rsidRPr="57B68609" w:rsidR="1A161C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disparaissent d’elles-mêmes : la “voie” devient </w:t>
      </w:r>
      <w:r w:rsidRPr="57B68609" w:rsidR="1A161C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claire et naturelle</w:t>
      </w:r>
      <w:r w:rsidRPr="57B68609" w:rsidR="1A161C5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A161C5C" w:rsidP="57B68609" w:rsidRDefault="1A161C5C" w14:paraId="3BD4FA6E" w14:textId="18BBAB3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B68609" w:rsidR="1A161C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“S’asseoir” symbolise ici </w:t>
      </w:r>
      <w:r w:rsidRPr="57B68609" w:rsidR="1A161C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stabiliser intérieurement</w:t>
      </w:r>
      <w:r w:rsidRPr="57B68609" w:rsidR="1A161C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cet état de conscience.</w:t>
      </w:r>
    </w:p>
    <w:p w:rsidR="57B68609" w:rsidRDefault="57B68609" w14:paraId="65A7868D" w14:textId="4DE9D362"/>
    <w:p w:rsidR="1A161C5C" w:rsidP="57B68609" w:rsidRDefault="1A161C5C" w14:paraId="529BFA2B" w14:textId="3A53C36C">
      <w:pPr>
        <w:pStyle w:val="Heading2"/>
      </w:pPr>
      <w:r w:rsidRPr="57B68609" w:rsidR="1A161C5C">
        <w:rPr>
          <w:noProof w:val="0"/>
          <w:lang w:val="fr-FR"/>
        </w:rPr>
        <w:t>✨ Sens général et fluide</w:t>
      </w:r>
    </w:p>
    <w:p w:rsidR="1A161C5C" w:rsidP="57B68609" w:rsidRDefault="1A161C5C" w14:paraId="05CE396F" w14:textId="6D7FABBD">
      <w:pPr>
        <w:spacing w:before="240" w:beforeAutospacing="off" w:after="240" w:afterAutospacing="off"/>
      </w:pPr>
      <w:r w:rsidRPr="57B68609" w:rsidR="1A161C5C">
        <w:rPr>
          <w:rFonts w:ascii="Aptos" w:hAnsi="Aptos" w:eastAsia="Aptos" w:cs="Aptos"/>
          <w:noProof w:val="0"/>
          <w:sz w:val="24"/>
          <w:szCs w:val="24"/>
          <w:lang w:val="fr-FR"/>
        </w:rPr>
        <w:t>En te stabilisant dans la conscience d’être une âme, la voie spirituelle te deviendra claire et facile.</w:t>
      </w:r>
    </w:p>
    <w:p w:rsidR="57B68609" w:rsidP="57B68609" w:rsidRDefault="57B68609" w14:paraId="5B090E41" w14:textId="6111F7F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44E92DE" w:rsidP="57B68609" w:rsidRDefault="644E92DE" w14:paraId="65AB4737" w14:textId="7FFD4D4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B68609" w:rsidR="644E92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57B68609" w:rsidP="57B68609" w:rsidRDefault="57B68609" w14:paraId="6A5F1562" w14:textId="6ABDA75F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2c185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a1ca3f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72D39B"/>
    <w:rsid w:val="05B743F2"/>
    <w:rsid w:val="16D82FBA"/>
    <w:rsid w:val="17000B2F"/>
    <w:rsid w:val="1A161C5C"/>
    <w:rsid w:val="1D01D8A7"/>
    <w:rsid w:val="1D01D8A7"/>
    <w:rsid w:val="27327389"/>
    <w:rsid w:val="298F615F"/>
    <w:rsid w:val="3E9AB2A6"/>
    <w:rsid w:val="43837437"/>
    <w:rsid w:val="48A5D32E"/>
    <w:rsid w:val="4972D39B"/>
    <w:rsid w:val="4A6CDA51"/>
    <w:rsid w:val="4E4F4930"/>
    <w:rsid w:val="57B68609"/>
    <w:rsid w:val="644E92DE"/>
    <w:rsid w:val="675924D2"/>
    <w:rsid w:val="68D315DA"/>
    <w:rsid w:val="6ADEB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2D39B"/>
  <w15:chartTrackingRefBased/>
  <w15:docId w15:val="{E88FDB96-637B-4098-8C66-48A252610D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7B6860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7B6860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7B6860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7B6860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d0daf071e3c424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2025-10-24T06:13:18.9016578Z</dcterms:created>
  <dcterms:modified xsi:type="dcterms:W3CDTF">2025-10-24T06:25:43.0801250Z</dcterms:modified>
  <dc:creator>Jacques VUILLAUME</dc:creator>
  <lastModifiedBy>Jacques VUILLAUME</lastModifiedBy>
</coreProperties>
</file>