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9D4F5E" wp14:paraId="60934BC2" wp14:textId="6F103D8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D9D4F5E" w:rsidR="4EDC33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octobre 2025</w:t>
      </w:r>
    </w:p>
    <w:p xmlns:wp14="http://schemas.microsoft.com/office/word/2010/wordml" w:rsidP="1D9D4F5E" wp14:paraId="673C87F6" wp14:textId="7FE257A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9D4F5E" wp14:paraId="6DFF4A7C" wp14:textId="38CA9BF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9D4F5E" w:rsidR="4EDC33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octobre 2025</w:t>
      </w:r>
    </w:p>
    <w:p xmlns:wp14="http://schemas.microsoft.com/office/word/2010/wordml" w:rsidP="1D9D4F5E" wp14:paraId="6A72F6B2" wp14:textId="6840144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9D4F5E" wp14:paraId="45C3B453" wp14:textId="3ECC9F4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9D4F5E" w:rsidR="4EDC33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D9D4F5E" wp14:paraId="3D8CFD4E" wp14:textId="51BBA1E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समझाया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दशहरा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दीपावली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क्या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D9D4F5E" w:rsidR="6E05F3B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D9D4F5E" wp14:paraId="5A82C3CA" wp14:textId="0035811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9D4F5E" wp14:paraId="1A9702D0" wp14:textId="42D69EC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9D4F5E" w:rsidR="4EDC33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1D9D4F5E" wp14:paraId="638FD756" wp14:textId="4E8EA063">
      <w:pPr>
        <w:pStyle w:val="Normal"/>
        <w:spacing w:after="0" w:afterAutospacing="off"/>
      </w:pP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abhi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bacchoṃ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samjāyā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daśaharā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dīpāvalī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kyā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D9D4F5E" w:rsidR="42BD74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9D4F5E" wp14:paraId="04FF4079" wp14:textId="0DC44A4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9D4F5E" wp14:paraId="0A019116" wp14:textId="6BEFAB1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9D4F5E" w:rsidR="4EDC33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D9D4F5E" wp14:paraId="7DCD90B0" wp14:textId="71813A6E">
      <w:pPr>
        <w:pStyle w:val="Normal"/>
        <w:spacing w:after="0" w:afterAutospacing="off"/>
      </w:pPr>
      <w:r w:rsidRPr="1D9D4F5E" w:rsidR="611092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ce moment, on explique à vous, les enfants, ce que sont </w:t>
      </w:r>
      <w:r w:rsidRPr="1D9D4F5E" w:rsidR="611092E0">
        <w:rPr>
          <w:rFonts w:ascii="Aptos" w:hAnsi="Aptos" w:eastAsia="Aptos" w:cs="Aptos"/>
          <w:noProof w:val="0"/>
          <w:sz w:val="24"/>
          <w:szCs w:val="24"/>
          <w:lang w:val="fr-FR"/>
        </w:rPr>
        <w:t>Dussehra</w:t>
      </w:r>
      <w:r w:rsidRPr="1D9D4F5E" w:rsidR="611092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1D9D4F5E" w:rsidR="611092E0">
        <w:rPr>
          <w:rFonts w:ascii="Aptos" w:hAnsi="Aptos" w:eastAsia="Aptos" w:cs="Aptos"/>
          <w:noProof w:val="0"/>
          <w:sz w:val="24"/>
          <w:szCs w:val="24"/>
          <w:lang w:val="fr-FR"/>
        </w:rPr>
        <w:t>Diwali</w:t>
      </w:r>
      <w:r w:rsidRPr="1D9D4F5E" w:rsidR="611092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9D4F5E" wp14:paraId="09058F64" wp14:textId="6F0A9F7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9D4F5E" wp14:paraId="54BBE1A1" wp14:textId="307BBD1F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9D4F5E" w:rsidR="4EDC33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101"/>
        <w:gridCol w:w="1755"/>
        <w:gridCol w:w="5159"/>
      </w:tblGrid>
      <w:tr w:rsidR="1D9D4F5E" w:rsidTr="1D9D4F5E" w14:paraId="7D6AE882">
        <w:trPr>
          <w:trHeight w:val="300"/>
        </w:trPr>
        <w:tc>
          <w:tcPr>
            <w:tcW w:w="2101" w:type="dxa"/>
            <w:tcMar/>
            <w:vAlign w:val="center"/>
          </w:tcPr>
          <w:p w:rsidR="1D9D4F5E" w:rsidP="1D9D4F5E" w:rsidRDefault="1D9D4F5E" w14:paraId="6B210AA4" w14:textId="69D98563">
            <w:pPr>
              <w:bidi w:val="0"/>
              <w:spacing w:before="0" w:beforeAutospacing="off" w:after="0" w:afterAutospacing="off"/>
              <w:jc w:val="center"/>
            </w:pPr>
            <w:r w:rsidRPr="1D9D4F5E" w:rsidR="1D9D4F5E">
              <w:rPr>
                <w:b w:val="1"/>
                <w:bCs w:val="1"/>
              </w:rPr>
              <w:t>Mot</w:t>
            </w:r>
          </w:p>
        </w:tc>
        <w:tc>
          <w:tcPr>
            <w:tcW w:w="1755" w:type="dxa"/>
            <w:tcMar/>
            <w:vAlign w:val="center"/>
          </w:tcPr>
          <w:p w:rsidR="1D9D4F5E" w:rsidP="1D9D4F5E" w:rsidRDefault="1D9D4F5E" w14:paraId="6F043027" w14:textId="7D85F29D">
            <w:pPr>
              <w:bidi w:val="0"/>
              <w:spacing w:before="0" w:beforeAutospacing="off" w:after="0" w:afterAutospacing="off"/>
              <w:jc w:val="center"/>
            </w:pPr>
            <w:r w:rsidRPr="1D9D4F5E" w:rsidR="1D9D4F5E">
              <w:rPr>
                <w:b w:val="1"/>
                <w:bCs w:val="1"/>
              </w:rPr>
              <w:t>Traduction</w:t>
            </w:r>
          </w:p>
        </w:tc>
        <w:tc>
          <w:tcPr>
            <w:tcW w:w="5159" w:type="dxa"/>
            <w:tcMar/>
            <w:vAlign w:val="center"/>
          </w:tcPr>
          <w:p w:rsidR="1D9D4F5E" w:rsidP="1D9D4F5E" w:rsidRDefault="1D9D4F5E" w14:paraId="5ED152EF" w14:textId="4CD73AEC">
            <w:pPr>
              <w:bidi w:val="0"/>
              <w:spacing w:before="0" w:beforeAutospacing="off" w:after="0" w:afterAutospacing="off"/>
              <w:jc w:val="center"/>
            </w:pPr>
            <w:r w:rsidRPr="1D9D4F5E" w:rsidR="1D9D4F5E">
              <w:rPr>
                <w:b w:val="1"/>
                <w:bCs w:val="1"/>
              </w:rPr>
              <w:t>Détail / usage</w:t>
            </w:r>
          </w:p>
        </w:tc>
      </w:tr>
      <w:tr w:rsidR="1D9D4F5E" w:rsidTr="1D9D4F5E" w14:paraId="735CFC7A">
        <w:trPr>
          <w:trHeight w:val="300"/>
        </w:trPr>
        <w:tc>
          <w:tcPr>
            <w:tcW w:w="2101" w:type="dxa"/>
            <w:tcMar/>
            <w:vAlign w:val="center"/>
          </w:tcPr>
          <w:p w:rsidR="1D9D4F5E" w:rsidP="1D9D4F5E" w:rsidRDefault="1D9D4F5E" w14:paraId="77471E21" w14:textId="410FD471">
            <w:pPr>
              <w:bidi w:val="0"/>
              <w:spacing w:before="0" w:beforeAutospacing="off" w:after="0" w:afterAutospacing="off"/>
            </w:pPr>
            <w:r w:rsidRPr="1D9D4F5E" w:rsidR="1D9D4F5E">
              <w:rPr>
                <w:b w:val="1"/>
                <w:bCs w:val="1"/>
              </w:rPr>
              <w:t>अभी (abhi)</w:t>
            </w:r>
          </w:p>
        </w:tc>
        <w:tc>
          <w:tcPr>
            <w:tcW w:w="1755" w:type="dxa"/>
            <w:tcMar/>
            <w:vAlign w:val="center"/>
          </w:tcPr>
          <w:p w:rsidR="1D9D4F5E" w:rsidP="1D9D4F5E" w:rsidRDefault="1D9D4F5E" w14:paraId="712C66DE" w14:textId="3C817193">
            <w:pPr>
              <w:bidi w:val="0"/>
              <w:spacing w:before="0" w:beforeAutospacing="off" w:after="0" w:afterAutospacing="off"/>
            </w:pPr>
            <w:r w:rsidR="1D9D4F5E">
              <w:rPr/>
              <w:t>maintenant, à présent</w:t>
            </w:r>
          </w:p>
        </w:tc>
        <w:tc>
          <w:tcPr>
            <w:tcW w:w="5159" w:type="dxa"/>
            <w:tcMar/>
            <w:vAlign w:val="center"/>
          </w:tcPr>
          <w:p w:rsidR="1D9D4F5E" w:rsidP="1D9D4F5E" w:rsidRDefault="1D9D4F5E" w14:paraId="5F24C8A1" w14:textId="16A02662">
            <w:pPr>
              <w:bidi w:val="0"/>
              <w:spacing w:before="0" w:beforeAutospacing="off" w:after="0" w:afterAutospacing="off"/>
            </w:pPr>
            <w:r w:rsidR="1D9D4F5E">
              <w:rPr/>
              <w:t>marque le moment du présent spirituel — le temps de la connaissance divine.</w:t>
            </w:r>
          </w:p>
        </w:tc>
      </w:tr>
      <w:tr w:rsidR="1D9D4F5E" w:rsidTr="1D9D4F5E" w14:paraId="209B445E">
        <w:trPr>
          <w:trHeight w:val="300"/>
        </w:trPr>
        <w:tc>
          <w:tcPr>
            <w:tcW w:w="2101" w:type="dxa"/>
            <w:tcMar/>
            <w:vAlign w:val="center"/>
          </w:tcPr>
          <w:p w:rsidR="1D9D4F5E" w:rsidP="1D9D4F5E" w:rsidRDefault="1D9D4F5E" w14:paraId="542F0133" w14:textId="38A3D013">
            <w:pPr>
              <w:bidi w:val="0"/>
              <w:spacing w:before="0" w:beforeAutospacing="off" w:after="0" w:afterAutospacing="off"/>
            </w:pPr>
            <w:r w:rsidRPr="1D9D4F5E" w:rsidR="1D9D4F5E">
              <w:rPr>
                <w:b w:val="1"/>
                <w:bCs w:val="1"/>
              </w:rPr>
              <w:t>तुम बच्चों को (tum bacchoṃ ko)</w:t>
            </w:r>
          </w:p>
        </w:tc>
        <w:tc>
          <w:tcPr>
            <w:tcW w:w="1755" w:type="dxa"/>
            <w:tcMar/>
            <w:vAlign w:val="center"/>
          </w:tcPr>
          <w:p w:rsidR="1D9D4F5E" w:rsidP="1D9D4F5E" w:rsidRDefault="1D9D4F5E" w14:paraId="6748706C" w14:textId="4EA4DEE6">
            <w:pPr>
              <w:bidi w:val="0"/>
              <w:spacing w:before="0" w:beforeAutospacing="off" w:after="0" w:afterAutospacing="off"/>
            </w:pPr>
            <w:r w:rsidR="1D9D4F5E">
              <w:rPr/>
              <w:t>à vous, les enfants</w:t>
            </w:r>
          </w:p>
        </w:tc>
        <w:tc>
          <w:tcPr>
            <w:tcW w:w="5159" w:type="dxa"/>
            <w:tcMar/>
            <w:vAlign w:val="center"/>
          </w:tcPr>
          <w:p w:rsidR="1D9D4F5E" w:rsidP="1D9D4F5E" w:rsidRDefault="1D9D4F5E" w14:paraId="00A1D6E8" w14:textId="04FD307D">
            <w:pPr>
              <w:bidi w:val="0"/>
              <w:spacing w:before="0" w:beforeAutospacing="off" w:after="0" w:afterAutospacing="off"/>
            </w:pPr>
            <w:r w:rsidRPr="1D9D4F5E" w:rsidR="1D9D4F5E">
              <w:rPr>
                <w:i w:val="1"/>
                <w:iCs w:val="1"/>
              </w:rPr>
              <w:t>ko</w:t>
            </w:r>
            <w:r w:rsidR="1D9D4F5E">
              <w:rPr/>
              <w:t xml:space="preserve"> marque le destinataire ; “enfants” = âmes qui reconnaissent Dieu comme leur Père spirituel.</w:t>
            </w:r>
          </w:p>
        </w:tc>
      </w:tr>
      <w:tr w:rsidR="1D9D4F5E" w:rsidTr="1D9D4F5E" w14:paraId="572E0C0A">
        <w:trPr>
          <w:trHeight w:val="300"/>
        </w:trPr>
        <w:tc>
          <w:tcPr>
            <w:tcW w:w="2101" w:type="dxa"/>
            <w:tcMar/>
            <w:vAlign w:val="center"/>
          </w:tcPr>
          <w:p w:rsidR="1D9D4F5E" w:rsidP="1D9D4F5E" w:rsidRDefault="1D9D4F5E" w14:paraId="38768E27" w14:textId="3F4E66BA">
            <w:pPr>
              <w:bidi w:val="0"/>
              <w:spacing w:before="0" w:beforeAutospacing="off" w:after="0" w:afterAutospacing="off"/>
            </w:pPr>
            <w:r w:rsidRPr="1D9D4F5E" w:rsidR="1D9D4F5E">
              <w:rPr>
                <w:b w:val="1"/>
                <w:bCs w:val="1"/>
              </w:rPr>
              <w:t>समझाया जाता है (samjāyā jātā hai)</w:t>
            </w:r>
          </w:p>
        </w:tc>
        <w:tc>
          <w:tcPr>
            <w:tcW w:w="1755" w:type="dxa"/>
            <w:tcMar/>
            <w:vAlign w:val="center"/>
          </w:tcPr>
          <w:p w:rsidR="1D9D4F5E" w:rsidP="1D9D4F5E" w:rsidRDefault="1D9D4F5E" w14:paraId="4C498D27" w14:textId="03FD717E">
            <w:pPr>
              <w:bidi w:val="0"/>
              <w:spacing w:before="0" w:beforeAutospacing="off" w:after="0" w:afterAutospacing="off"/>
            </w:pPr>
            <w:r w:rsidR="1D9D4F5E">
              <w:rPr/>
              <w:t>on explique, il est enseigné</w:t>
            </w:r>
          </w:p>
        </w:tc>
        <w:tc>
          <w:tcPr>
            <w:tcW w:w="5159" w:type="dxa"/>
            <w:tcMar/>
            <w:vAlign w:val="center"/>
          </w:tcPr>
          <w:p w:rsidR="1D9D4F5E" w:rsidP="1D9D4F5E" w:rsidRDefault="1D9D4F5E" w14:paraId="1ED25FFF" w14:textId="368E0540">
            <w:pPr>
              <w:bidi w:val="0"/>
              <w:spacing w:before="0" w:beforeAutospacing="off" w:after="0" w:afterAutospacing="off"/>
            </w:pPr>
            <w:r w:rsidR="1D9D4F5E">
              <w:rPr/>
              <w:t xml:space="preserve">forme passive de </w:t>
            </w:r>
            <w:r w:rsidRPr="1D9D4F5E" w:rsidR="1D9D4F5E">
              <w:rPr>
                <w:i w:val="1"/>
                <w:iCs w:val="1"/>
              </w:rPr>
              <w:t>samjānā</w:t>
            </w:r>
            <w:r w:rsidR="1D9D4F5E">
              <w:rPr/>
              <w:t xml:space="preserve"> (expliquer) → “il est expliqué à vous”.</w:t>
            </w:r>
          </w:p>
        </w:tc>
      </w:tr>
      <w:tr w:rsidR="1D9D4F5E" w:rsidTr="1D9D4F5E" w14:paraId="36555E84">
        <w:trPr>
          <w:trHeight w:val="300"/>
        </w:trPr>
        <w:tc>
          <w:tcPr>
            <w:tcW w:w="2101" w:type="dxa"/>
            <w:tcMar/>
            <w:vAlign w:val="center"/>
          </w:tcPr>
          <w:p w:rsidR="1D9D4F5E" w:rsidP="1D9D4F5E" w:rsidRDefault="1D9D4F5E" w14:paraId="2D4610A5" w14:textId="17EE2F25">
            <w:pPr>
              <w:bidi w:val="0"/>
              <w:spacing w:before="0" w:beforeAutospacing="off" w:after="0" w:afterAutospacing="off"/>
            </w:pPr>
            <w:r w:rsidRPr="1D9D4F5E" w:rsidR="1D9D4F5E">
              <w:rPr>
                <w:b w:val="1"/>
                <w:bCs w:val="1"/>
              </w:rPr>
              <w:t>दशहरा (daśaharā)</w:t>
            </w:r>
          </w:p>
        </w:tc>
        <w:tc>
          <w:tcPr>
            <w:tcW w:w="1755" w:type="dxa"/>
            <w:tcMar/>
            <w:vAlign w:val="center"/>
          </w:tcPr>
          <w:p w:rsidR="1D9D4F5E" w:rsidP="1D9D4F5E" w:rsidRDefault="1D9D4F5E" w14:paraId="03DF1CF6" w14:textId="1C45EE85">
            <w:pPr>
              <w:bidi w:val="0"/>
              <w:spacing w:before="0" w:beforeAutospacing="off" w:after="0" w:afterAutospacing="off"/>
            </w:pPr>
            <w:r w:rsidR="1D9D4F5E">
              <w:rPr/>
              <w:t>Dussehra, Vijayadashami</w:t>
            </w:r>
          </w:p>
        </w:tc>
        <w:tc>
          <w:tcPr>
            <w:tcW w:w="5159" w:type="dxa"/>
            <w:tcMar/>
            <w:vAlign w:val="center"/>
          </w:tcPr>
          <w:p w:rsidR="1D9D4F5E" w:rsidP="1D9D4F5E" w:rsidRDefault="1D9D4F5E" w14:paraId="0037C6F4" w14:textId="29C8AE18">
            <w:pPr>
              <w:bidi w:val="0"/>
              <w:spacing w:before="0" w:beforeAutospacing="off" w:after="0" w:afterAutospacing="off"/>
            </w:pPr>
            <w:r w:rsidR="1D9D4F5E">
              <w:rPr/>
              <w:t>fête de la victoire du bien sur le mal.</w:t>
            </w:r>
          </w:p>
        </w:tc>
      </w:tr>
      <w:tr w:rsidR="1D9D4F5E" w:rsidTr="1D9D4F5E" w14:paraId="3C02F7BB">
        <w:trPr>
          <w:trHeight w:val="300"/>
        </w:trPr>
        <w:tc>
          <w:tcPr>
            <w:tcW w:w="2101" w:type="dxa"/>
            <w:tcMar/>
            <w:vAlign w:val="center"/>
          </w:tcPr>
          <w:p w:rsidR="1D9D4F5E" w:rsidP="1D9D4F5E" w:rsidRDefault="1D9D4F5E" w14:paraId="197A8B41" w14:textId="55FF1DC9">
            <w:pPr>
              <w:bidi w:val="0"/>
              <w:spacing w:before="0" w:beforeAutospacing="off" w:after="0" w:afterAutospacing="off"/>
            </w:pPr>
            <w:r w:rsidRPr="1D9D4F5E" w:rsidR="1D9D4F5E">
              <w:rPr>
                <w:b w:val="1"/>
                <w:bCs w:val="1"/>
              </w:rPr>
              <w:t>दीपावली (dīpāvalī)</w:t>
            </w:r>
          </w:p>
        </w:tc>
        <w:tc>
          <w:tcPr>
            <w:tcW w:w="1755" w:type="dxa"/>
            <w:tcMar/>
            <w:vAlign w:val="center"/>
          </w:tcPr>
          <w:p w:rsidR="1D9D4F5E" w:rsidP="1D9D4F5E" w:rsidRDefault="1D9D4F5E" w14:paraId="31425630" w14:textId="0E4933B9">
            <w:pPr>
              <w:bidi w:val="0"/>
              <w:spacing w:before="0" w:beforeAutospacing="off" w:after="0" w:afterAutospacing="off"/>
            </w:pPr>
            <w:r w:rsidR="1D9D4F5E">
              <w:rPr/>
              <w:t>Diwali, fête des lumières</w:t>
            </w:r>
          </w:p>
        </w:tc>
        <w:tc>
          <w:tcPr>
            <w:tcW w:w="5159" w:type="dxa"/>
            <w:tcMar/>
            <w:vAlign w:val="center"/>
          </w:tcPr>
          <w:p w:rsidR="1D9D4F5E" w:rsidP="1D9D4F5E" w:rsidRDefault="1D9D4F5E" w14:paraId="1D2B5604" w14:textId="42884B0D">
            <w:pPr>
              <w:bidi w:val="0"/>
              <w:spacing w:before="0" w:beforeAutospacing="off" w:after="0" w:afterAutospacing="off"/>
            </w:pPr>
            <w:r w:rsidR="1D9D4F5E">
              <w:rPr/>
              <w:t>célébration du retour de la lumière et de la prospérité.</w:t>
            </w:r>
          </w:p>
        </w:tc>
      </w:tr>
      <w:tr w:rsidR="1D9D4F5E" w:rsidTr="1D9D4F5E" w14:paraId="0FCDED0C">
        <w:trPr>
          <w:trHeight w:val="300"/>
        </w:trPr>
        <w:tc>
          <w:tcPr>
            <w:tcW w:w="2101" w:type="dxa"/>
            <w:tcMar/>
            <w:vAlign w:val="center"/>
          </w:tcPr>
          <w:p w:rsidR="1D9D4F5E" w:rsidP="1D9D4F5E" w:rsidRDefault="1D9D4F5E" w14:paraId="3CEA40FD" w14:textId="07A120A7">
            <w:pPr>
              <w:bidi w:val="0"/>
              <w:spacing w:before="0" w:beforeAutospacing="off" w:after="0" w:afterAutospacing="off"/>
            </w:pPr>
            <w:r w:rsidRPr="1D9D4F5E" w:rsidR="1D9D4F5E">
              <w:rPr>
                <w:b w:val="1"/>
                <w:bCs w:val="1"/>
              </w:rPr>
              <w:t>क्या है (kyā hai)</w:t>
            </w:r>
          </w:p>
        </w:tc>
        <w:tc>
          <w:tcPr>
            <w:tcW w:w="1755" w:type="dxa"/>
            <w:tcMar/>
            <w:vAlign w:val="center"/>
          </w:tcPr>
          <w:p w:rsidR="1D9D4F5E" w:rsidP="1D9D4F5E" w:rsidRDefault="1D9D4F5E" w14:paraId="0EDC986D" w14:textId="1FF8AA7D">
            <w:pPr>
              <w:bidi w:val="0"/>
              <w:spacing w:before="0" w:beforeAutospacing="off" w:after="0" w:afterAutospacing="off"/>
            </w:pPr>
            <w:r w:rsidR="1D9D4F5E">
              <w:rPr/>
              <w:t>qu’est-ce que c’est</w:t>
            </w:r>
          </w:p>
        </w:tc>
        <w:tc>
          <w:tcPr>
            <w:tcW w:w="5159" w:type="dxa"/>
            <w:tcMar/>
            <w:vAlign w:val="center"/>
          </w:tcPr>
          <w:p w:rsidR="1D9D4F5E" w:rsidP="1D9D4F5E" w:rsidRDefault="1D9D4F5E" w14:paraId="525EB31D" w14:textId="6927963F">
            <w:pPr>
              <w:bidi w:val="0"/>
              <w:spacing w:before="0" w:beforeAutospacing="off" w:after="0" w:afterAutospacing="off"/>
            </w:pPr>
            <w:r w:rsidR="1D9D4F5E">
              <w:rPr/>
              <w:t>question indirecte : “on vous explique ce que sont…”</w:t>
            </w:r>
          </w:p>
        </w:tc>
      </w:tr>
    </w:tbl>
    <w:p xmlns:wp14="http://schemas.microsoft.com/office/word/2010/wordml" w:rsidP="1D9D4F5E" wp14:paraId="3EAA6529" wp14:textId="3850CD9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9D4F5E" wp14:paraId="6705746E" wp14:textId="5726F1E4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9D4F5E" w:rsidR="4EDC33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D9D4F5E" wp14:paraId="639B3AFA" wp14:textId="7632634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9D4F5E" w:rsidR="709670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Voix passive impersonnelle :</w:t>
      </w:r>
      <w:r>
        <w:br/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समझाया जाता है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“il est expliqué / on explique”.</w:t>
      </w:r>
      <w:r>
        <w:br/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la tournure classique en hindi pour exprimer un enseignement général ou divin.</w:t>
      </w:r>
    </w:p>
    <w:p xmlns:wp14="http://schemas.microsoft.com/office/word/2010/wordml" w:rsidP="1D9D4F5E" wp14:paraId="0E75A0EE" wp14:textId="6FFBB94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9D4F5E" w:rsidR="709670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Datif du bénéficiaire :</w:t>
      </w:r>
      <w:r>
        <w:br/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तुम बच्चों को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“à vous, les enfants”.</w:t>
      </w:r>
      <w:r>
        <w:br/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note l’emploi affectueux de 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bacchoṃ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langage des Murlis (enseignements BK).</w:t>
      </w:r>
    </w:p>
    <w:p xmlns:wp14="http://schemas.microsoft.com/office/word/2010/wordml" w:rsidP="1D9D4F5E" wp14:paraId="6D60EB37" wp14:textId="12F581E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9D4F5E" w:rsidR="709670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Subordonnée interrogative :</w:t>
      </w:r>
      <w:r>
        <w:br/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>दशहरा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>दीपावली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>क्या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” dépend de 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samjāyā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jātā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D9D4F5E" w:rsidR="709670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</w:t>
      </w:r>
      <w:r>
        <w:br/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“on vous explique </w:t>
      </w:r>
      <w:r w:rsidRPr="1D9D4F5E" w:rsidR="709670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que sont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>Dussehra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>Diwali</w:t>
      </w:r>
      <w:r w:rsidRPr="1D9D4F5E" w:rsidR="7096705E">
        <w:rPr>
          <w:rFonts w:ascii="Aptos" w:hAnsi="Aptos" w:eastAsia="Aptos" w:cs="Aptos"/>
          <w:noProof w:val="0"/>
          <w:sz w:val="24"/>
          <w:szCs w:val="24"/>
          <w:lang w:val="fr-FR"/>
        </w:rPr>
        <w:t>”.</w:t>
      </w:r>
    </w:p>
    <w:p xmlns:wp14="http://schemas.microsoft.com/office/word/2010/wordml" w:rsidP="1D9D4F5E" wp14:paraId="5703170F" wp14:textId="0E4FF9B3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9D4F5E" wp14:paraId="412232BF" wp14:textId="7E30BE3D">
      <w:pPr>
        <w:pStyle w:val="Heading2"/>
        <w:bidi w:val="0"/>
      </w:pPr>
      <w:r w:rsidRPr="1D9D4F5E" w:rsidR="71FC8F18">
        <w:rPr>
          <w:noProof w:val="0"/>
          <w:lang w:val="fr-FR"/>
        </w:rPr>
        <w:t>🌼 Sens culturel et spirituel intégré</w:t>
      </w:r>
    </w:p>
    <w:p xmlns:wp14="http://schemas.microsoft.com/office/word/2010/wordml" w:rsidP="1D9D4F5E" wp14:paraId="72609D5F" wp14:textId="14329F86">
      <w:pPr>
        <w:pStyle w:val="Heading3"/>
        <w:bidi w:val="0"/>
      </w:pPr>
      <w:r w:rsidRPr="1D9D4F5E" w:rsidR="71FC8F18">
        <w:rPr>
          <w:noProof w:val="0"/>
          <w:lang w:val="fr-FR"/>
        </w:rPr>
        <w:t xml:space="preserve">🏹 </w:t>
      </w:r>
      <w:r w:rsidRPr="1D9D4F5E" w:rsidR="71FC8F18">
        <w:rPr>
          <w:noProof w:val="0"/>
          <w:lang w:val="fr-FR"/>
        </w:rPr>
        <w:t>Dussehra</w:t>
      </w:r>
      <w:r w:rsidRPr="1D9D4F5E" w:rsidR="71FC8F18">
        <w:rPr>
          <w:noProof w:val="0"/>
          <w:lang w:val="fr-FR"/>
        </w:rPr>
        <w:t xml:space="preserve"> (</w:t>
      </w:r>
      <w:r w:rsidRPr="1D9D4F5E" w:rsidR="71FC8F18">
        <w:rPr>
          <w:noProof w:val="0"/>
          <w:lang w:val="fr-FR"/>
        </w:rPr>
        <w:t>दशहरा</w:t>
      </w:r>
      <w:r w:rsidRPr="1D9D4F5E" w:rsidR="71FC8F18">
        <w:rPr>
          <w:noProof w:val="0"/>
          <w:lang w:val="fr-FR"/>
        </w:rPr>
        <w:t xml:space="preserve"> / </w:t>
      </w:r>
      <w:r w:rsidRPr="1D9D4F5E" w:rsidR="71FC8F18">
        <w:rPr>
          <w:noProof w:val="0"/>
          <w:lang w:val="fr-FR"/>
        </w:rPr>
        <w:t>Vijayadashami</w:t>
      </w:r>
      <w:r w:rsidRPr="1D9D4F5E" w:rsidR="71FC8F18">
        <w:rPr>
          <w:noProof w:val="0"/>
          <w:lang w:val="fr-FR"/>
        </w:rPr>
        <w:t>)</w:t>
      </w:r>
    </w:p>
    <w:p xmlns:wp14="http://schemas.microsoft.com/office/word/2010/wordml" w:rsidP="1D9D4F5E" wp14:paraId="299B9423" wp14:textId="31BC661A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la culture indienne :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Fête marquant la victoire de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Rāma sur Rāvaṇa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, symbole du triomphe du bien sur le mal.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effigies de Rāvaṇa sont brûlées pour signifier la fin des forces négatives.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suit les neuf jours de </w:t>
      </w:r>
      <w:r w:rsidRPr="1D9D4F5E" w:rsidR="71FC8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Navratri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, dédiés à la Déesse Durga, et célèbre la victoire de la vertu et de la justice.</w:t>
      </w:r>
    </w:p>
    <w:p xmlns:wp14="http://schemas.microsoft.com/office/word/2010/wordml" w:rsidP="1D9D4F5E" wp14:paraId="597852D5" wp14:textId="1DD92D1D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la connaissance BK :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démon </w:t>
      </w:r>
      <w:r w:rsidRPr="1D9D4F5E" w:rsidR="71FC8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Rāvaṇa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une personne extérieure mais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l’ensemble des dix vices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désir, colère, avidité, attachement, orgueil…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“Brûler Rāvaṇa” signifie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détruire ces tendances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le pouvoir du </w:t>
      </w:r>
      <w:r w:rsidRPr="1D9D4F5E" w:rsidR="71FC8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yoga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(union avec Dieu).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Ainsi, la </w:t>
      </w:r>
      <w:r w:rsidRPr="1D9D4F5E" w:rsidR="71FC8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vraie Dussehra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la victoire de l’âme sur </w:t>
      </w:r>
      <w:r w:rsidRPr="1D9D4F5E" w:rsidR="71FC8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 fin du règne des vices dans la conscience.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C’est le prélude à la transformation du monde.</w:t>
      </w:r>
    </w:p>
    <w:p xmlns:wp14="http://schemas.microsoft.com/office/word/2010/wordml" wp14:paraId="37797FFF" wp14:textId="5D31B6EF"/>
    <w:p xmlns:wp14="http://schemas.microsoft.com/office/word/2010/wordml" w:rsidP="1D9D4F5E" wp14:paraId="443AB8DB" wp14:textId="291CD0FC">
      <w:pPr>
        <w:pStyle w:val="Heading3"/>
        <w:bidi w:val="0"/>
      </w:pPr>
      <w:r w:rsidRPr="1D9D4F5E" w:rsidR="71FC8F18">
        <w:rPr>
          <w:noProof w:val="0"/>
          <w:lang w:val="fr-FR"/>
        </w:rPr>
        <w:t xml:space="preserve">✨ </w:t>
      </w:r>
      <w:r w:rsidRPr="1D9D4F5E" w:rsidR="71FC8F18">
        <w:rPr>
          <w:noProof w:val="0"/>
          <w:lang w:val="fr-FR"/>
        </w:rPr>
        <w:t>Diwali</w:t>
      </w:r>
      <w:r w:rsidRPr="1D9D4F5E" w:rsidR="71FC8F18">
        <w:rPr>
          <w:noProof w:val="0"/>
          <w:lang w:val="fr-FR"/>
        </w:rPr>
        <w:t xml:space="preserve"> (</w:t>
      </w:r>
      <w:r w:rsidRPr="1D9D4F5E" w:rsidR="71FC8F18">
        <w:rPr>
          <w:noProof w:val="0"/>
          <w:lang w:val="fr-FR"/>
        </w:rPr>
        <w:t>दीपावली</w:t>
      </w:r>
      <w:r w:rsidRPr="1D9D4F5E" w:rsidR="71FC8F18">
        <w:rPr>
          <w:noProof w:val="0"/>
          <w:lang w:val="fr-FR"/>
        </w:rPr>
        <w:t xml:space="preserve"> / Fête des lumières)</w:t>
      </w:r>
    </w:p>
    <w:p xmlns:wp14="http://schemas.microsoft.com/office/word/2010/wordml" w:rsidP="1D9D4F5E" wp14:paraId="4F427DFD" wp14:textId="2DA2D55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la culture indienne :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Fête célébrant le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retour de Rāma à Ayodhya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après sa victoire.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habitants allumèrent des lampes à huile (</w:t>
      </w:r>
      <w:r w:rsidRPr="1D9D4F5E" w:rsidR="71FC8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dīya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) pour illuminer la ville.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aussi le jour où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Lakṣmī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, déesse de la prospérité, est honorée.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nettoie les maisons, on s’offre des douceurs, et on commence une nouvelle année spirituelle et financière.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Lumière = connaissance, joie, pureté ; Ténèbres = ignorance, confusion, mal.</w:t>
      </w:r>
    </w:p>
    <w:p xmlns:wp14="http://schemas.microsoft.com/office/word/2010/wordml" w:rsidP="1D9D4F5E" wp14:paraId="4A6E1D33" wp14:textId="0B4F2591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la connaissance BK :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71FC8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दीप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lampe, symbole de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9D4F5E" w:rsidR="71FC8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अवली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rangée, symbolisant la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famille divine d’âmes lumineuses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Lorsque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(la Lumière Suprême) descend, il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rallume la lampe de chaque âme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, éteinte par l’ignorance.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Cette illumination intérieure est la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vraie Diwali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retour de la lumière divine sur Terre.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Rāma revenant à Ayodhya = l’âme retrouvant son royaume intérieur, sa paix originelle.</w:t>
      </w:r>
    </w:p>
    <w:p xmlns:wp14="http://schemas.microsoft.com/office/word/2010/wordml" wp14:paraId="639EA32D" wp14:textId="743D7439"/>
    <w:p xmlns:wp14="http://schemas.microsoft.com/office/word/2010/wordml" w:rsidP="1D9D4F5E" wp14:paraId="400A07D4" wp14:textId="1076AF83">
      <w:pPr>
        <w:pStyle w:val="Heading2"/>
        <w:bidi w:val="0"/>
      </w:pPr>
      <w:r w:rsidRPr="1D9D4F5E" w:rsidR="71FC8F18">
        <w:rPr>
          <w:noProof w:val="0"/>
          <w:lang w:val="fr-FR"/>
        </w:rPr>
        <w:t>🌟 Sens global de la phrase</w:t>
      </w:r>
    </w:p>
    <w:p xmlns:wp14="http://schemas.microsoft.com/office/word/2010/wordml" w:rsidP="1D9D4F5E" wp14:paraId="44FF2DFD" wp14:textId="39F2FFF9">
      <w:pPr>
        <w:bidi w:val="0"/>
        <w:spacing w:before="240" w:beforeAutospacing="off" w:after="240" w:afterAutospacing="off"/>
      </w:pP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“En ce moment, on vous explique ce que sont réellement Dussehra et Diwali.”</w:t>
      </w:r>
    </w:p>
    <w:p xmlns:wp14="http://schemas.microsoft.com/office/word/2010/wordml" w:rsidP="1D9D4F5E" wp14:paraId="4BC96443" wp14:textId="3C7FB20D">
      <w:pPr>
        <w:bidi w:val="0"/>
        <w:spacing w:before="240" w:beforeAutospacing="off" w:after="240" w:afterAutospacing="off"/>
      </w:pP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1D9D4F5E" wp14:paraId="643D6014" wp14:textId="19CCB446">
      <w:pPr>
        <w:bidi w:val="0"/>
        <w:spacing w:before="240" w:beforeAutospacing="off" w:after="240" w:afterAutospacing="off"/>
      </w:pP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>Les fêtes que les hommes célèbrent extérieurement ont un sens intérieur profond.</w:t>
      </w:r>
      <w:r>
        <w:br/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Dieu enseigne maintenant leur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signification spirituelle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pour que les âmes ne se contentent pas de rites, mais vivent </w:t>
      </w:r>
      <w:r w:rsidRPr="1D9D4F5E" w:rsidR="71FC8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victoire et la lumière</w:t>
      </w:r>
      <w:r w:rsidRPr="1D9D4F5E" w:rsidR="71FC8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l’intérieur d’elles-mêmes.</w:t>
      </w:r>
    </w:p>
    <w:p xmlns:wp14="http://schemas.microsoft.com/office/word/2010/wordml" w:rsidP="1D9D4F5E" wp14:paraId="0E1CB3FF" wp14:textId="305C7B0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9D4F5E" wp14:paraId="118739A9" wp14:textId="79C49BA7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9D4F5E" w:rsidR="277ED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1D9D4F5E" wp14:paraId="57DF7365" wp14:textId="1C40867F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BDC2C7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e33c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cb052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99b94f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6CEF59"/>
    <w:rsid w:val="043F7AE1"/>
    <w:rsid w:val="043F7AE1"/>
    <w:rsid w:val="0924D5D8"/>
    <w:rsid w:val="09B91BF5"/>
    <w:rsid w:val="114B7D72"/>
    <w:rsid w:val="152FFBEA"/>
    <w:rsid w:val="152FFBEA"/>
    <w:rsid w:val="1D9D4F5E"/>
    <w:rsid w:val="223F6289"/>
    <w:rsid w:val="24DE8D26"/>
    <w:rsid w:val="277EDA3C"/>
    <w:rsid w:val="2875936C"/>
    <w:rsid w:val="35444356"/>
    <w:rsid w:val="40C24C63"/>
    <w:rsid w:val="42BD749C"/>
    <w:rsid w:val="43C46685"/>
    <w:rsid w:val="4EDC3322"/>
    <w:rsid w:val="611092E0"/>
    <w:rsid w:val="616CEF59"/>
    <w:rsid w:val="6E05F3B2"/>
    <w:rsid w:val="7096705E"/>
    <w:rsid w:val="71FC8F18"/>
    <w:rsid w:val="72A7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CEF59"/>
  <w15:chartTrackingRefBased/>
  <w15:docId w15:val="{2924FACE-B7C8-4C95-BC90-F29F9EC0C5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D9D4F5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D9D4F5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D9D4F5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D9D4F5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0768ef2174b461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2025-10-27T07:23:23.2232997Z</dcterms:created>
  <dcterms:modified xsi:type="dcterms:W3CDTF">2025-10-27T07:34:30.9956321Z</dcterms:modified>
  <dc:creator>Jacques VUILLAUME</dc:creator>
  <lastModifiedBy>Jacques VUILLAUME</lastModifiedBy>
</coreProperties>
</file>