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BDD08A1" wp14:paraId="0B04D3DC" wp14:textId="59647C0C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BDD08A1" w:rsidR="7F5E8F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Leçon d’Hindi – Murli du </w:t>
      </w:r>
      <w:r w:rsidRPr="7BDD08A1" w:rsidR="43B02B9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0</w:t>
      </w:r>
      <w:r w:rsidRPr="7BDD08A1" w:rsidR="7F5E8F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1 novembre 2025</w:t>
      </w:r>
    </w:p>
    <w:p xmlns:wp14="http://schemas.microsoft.com/office/word/2010/wordml" w:rsidP="7BDD08A1" wp14:paraId="68CDE481" wp14:textId="3EB3DC0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DD08A1" wp14:paraId="2E7E2C66" wp14:textId="75EA724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BDD08A1" w:rsidR="7F5E8F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Phrase du Murli du </w:t>
      </w:r>
      <w:r w:rsidRPr="7BDD08A1" w:rsidR="3EC3AD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0</w:t>
      </w:r>
      <w:r w:rsidRPr="7BDD08A1" w:rsidR="7F5E8F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1 novembre 2025</w:t>
      </w:r>
    </w:p>
    <w:p xmlns:wp14="http://schemas.microsoft.com/office/word/2010/wordml" w:rsidP="7BDD08A1" wp14:paraId="3A009A2B" wp14:textId="1F8F5FA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DD08A1" wp14:paraId="11604E88" wp14:textId="002C57E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BDD08A1" w:rsidR="7F5E8FF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7BDD08A1" wp14:paraId="5DCEAD4C" wp14:textId="4B899733">
      <w:pPr>
        <w:pStyle w:val="Normal"/>
        <w:spacing w:after="0" w:afterAutospacing="off"/>
      </w:pP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>ब्रह्मा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>वन्नी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 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>पत्नी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) 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>बनना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  <w:r>
        <w:br/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>बाबा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>खुद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>मेरी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>वन्नी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BDD08A1" w:rsidR="3F472E2F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BDD08A1" wp14:paraId="5DCC683C" wp14:textId="24C91B7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0EE5608" wp14:paraId="5D36E3C0" wp14:textId="46D3A5E4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EE5608" w:rsidR="11679B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</w:t>
      </w:r>
      <w:r w:rsidRPr="60EE5608" w:rsidR="7F5E8FF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Translittération</w:t>
      </w:r>
    </w:p>
    <w:p xmlns:wp14="http://schemas.microsoft.com/office/word/2010/wordml" w:rsidP="7BDD08A1" wp14:paraId="326862AB" wp14:textId="28B1EE23">
      <w:pPr>
        <w:pStyle w:val="Normal"/>
        <w:spacing w:after="0" w:afterAutospacing="off"/>
      </w:pP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>brahmā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>vannī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>patnī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>bannā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>bābā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>khud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>kahte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>merī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>yah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>vannī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BDD08A1" w:rsidR="6D3E48E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BDD08A1" wp14:paraId="31A80AE0" wp14:textId="607D4D5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BDD08A1" wp14:paraId="273C36F9" wp14:textId="7A5C804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BDD08A1" w:rsidR="7F5E8FF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7BDD08A1" wp14:paraId="4573C4DD" wp14:textId="15C6FC1D">
      <w:pPr>
        <w:pStyle w:val="Normal"/>
        <w:spacing w:after="0" w:afterAutospacing="off"/>
      </w:pPr>
      <w:r w:rsidRPr="7BDD08A1" w:rsidR="00E710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Brahma lui-même qui doit devenir </w:t>
      </w:r>
      <w:r w:rsidRPr="7BDD08A1" w:rsidR="00E710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l’épouse (</w:t>
      </w:r>
      <w:r w:rsidRPr="7BDD08A1" w:rsidR="00E710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vannī</w:t>
      </w:r>
      <w:r w:rsidRPr="7BDD08A1" w:rsidR="00E710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7BDD08A1" w:rsidR="00E7101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BDD08A1" w:rsidR="00E710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dit lui-même : « Celle-ci est </w:t>
      </w:r>
      <w:r w:rsidRPr="7BDD08A1" w:rsidR="00E710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ma </w:t>
      </w:r>
      <w:r w:rsidRPr="7BDD08A1" w:rsidR="00E710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vannī</w:t>
      </w:r>
      <w:r w:rsidRPr="7BDD08A1" w:rsidR="00E71014">
        <w:rPr>
          <w:rFonts w:ascii="Aptos" w:hAnsi="Aptos" w:eastAsia="Aptos" w:cs="Aptos"/>
          <w:noProof w:val="0"/>
          <w:sz w:val="24"/>
          <w:szCs w:val="24"/>
          <w:lang w:val="fr-FR"/>
        </w:rPr>
        <w:t>. »</w:t>
      </w:r>
    </w:p>
    <w:p xmlns:wp14="http://schemas.microsoft.com/office/word/2010/wordml" w:rsidP="7BDD08A1" wp14:paraId="7DCBF628" wp14:textId="5230214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BDD08A1" wp14:paraId="639659F0" wp14:textId="6BD1D457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BDD08A1" w:rsidR="7F5E8F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415"/>
        <w:gridCol w:w="6600"/>
      </w:tblGrid>
      <w:tr w:rsidR="7BDD08A1" w:rsidTr="7BDD08A1" w14:paraId="6D5A67CD">
        <w:trPr>
          <w:trHeight w:val="300"/>
        </w:trPr>
        <w:tc>
          <w:tcPr>
            <w:tcW w:w="2415" w:type="dxa"/>
            <w:tcMar/>
            <w:vAlign w:val="center"/>
          </w:tcPr>
          <w:p w:rsidR="7BDD08A1" w:rsidP="7BDD08A1" w:rsidRDefault="7BDD08A1" w14:paraId="367ABB1D" w14:textId="0B19E32C">
            <w:pPr>
              <w:bidi w:val="0"/>
              <w:spacing w:before="0" w:beforeAutospacing="off" w:after="0" w:afterAutospacing="off"/>
              <w:jc w:val="center"/>
            </w:pPr>
            <w:r w:rsidRPr="7BDD08A1" w:rsidR="7BDD08A1">
              <w:rPr>
                <w:b w:val="1"/>
                <w:bCs w:val="1"/>
              </w:rPr>
              <w:t>Mot</w:t>
            </w:r>
          </w:p>
        </w:tc>
        <w:tc>
          <w:tcPr>
            <w:tcW w:w="6600" w:type="dxa"/>
            <w:tcMar/>
            <w:vAlign w:val="center"/>
          </w:tcPr>
          <w:p w:rsidR="7BDD08A1" w:rsidP="7BDD08A1" w:rsidRDefault="7BDD08A1" w14:paraId="19208730" w14:textId="5189DF78">
            <w:pPr>
              <w:bidi w:val="0"/>
              <w:spacing w:before="0" w:beforeAutospacing="off" w:after="0" w:afterAutospacing="off"/>
              <w:jc w:val="center"/>
            </w:pPr>
            <w:r w:rsidRPr="7BDD08A1" w:rsidR="7BDD08A1">
              <w:rPr>
                <w:b w:val="1"/>
                <w:bCs w:val="1"/>
              </w:rPr>
              <w:t>Traduction littérale / sens</w:t>
            </w:r>
          </w:p>
        </w:tc>
      </w:tr>
      <w:tr w:rsidR="7BDD08A1" w:rsidTr="7BDD08A1" w14:paraId="001C0770">
        <w:trPr>
          <w:trHeight w:val="300"/>
        </w:trPr>
        <w:tc>
          <w:tcPr>
            <w:tcW w:w="2415" w:type="dxa"/>
            <w:tcMar/>
            <w:vAlign w:val="center"/>
          </w:tcPr>
          <w:p w:rsidR="7BDD08A1" w:rsidP="7BDD08A1" w:rsidRDefault="7BDD08A1" w14:paraId="79D3A232" w14:textId="64FACF80">
            <w:pPr>
              <w:bidi w:val="0"/>
              <w:spacing w:before="0" w:beforeAutospacing="off" w:after="0" w:afterAutospacing="off"/>
            </w:pPr>
            <w:r w:rsidRPr="7BDD08A1" w:rsidR="7BDD08A1">
              <w:rPr>
                <w:b w:val="1"/>
                <w:bCs w:val="1"/>
              </w:rPr>
              <w:t>ब्रह्मा (brahmā)</w:t>
            </w:r>
          </w:p>
        </w:tc>
        <w:tc>
          <w:tcPr>
            <w:tcW w:w="6600" w:type="dxa"/>
            <w:tcMar/>
            <w:vAlign w:val="center"/>
          </w:tcPr>
          <w:p w:rsidR="7BDD08A1" w:rsidP="7BDD08A1" w:rsidRDefault="7BDD08A1" w14:paraId="562ED70A" w14:textId="1AD70195">
            <w:pPr>
              <w:bidi w:val="0"/>
              <w:spacing w:before="0" w:beforeAutospacing="off" w:after="0" w:afterAutospacing="off"/>
            </w:pPr>
            <w:r w:rsidR="7BDD08A1">
              <w:rPr/>
              <w:t>Brahma, la première âme masculine à travers laquelle Dieu (Shiv Baba) agit.</w:t>
            </w:r>
          </w:p>
        </w:tc>
      </w:tr>
      <w:tr w:rsidR="7BDD08A1" w:rsidTr="7BDD08A1" w14:paraId="182626EB">
        <w:trPr>
          <w:trHeight w:val="300"/>
        </w:trPr>
        <w:tc>
          <w:tcPr>
            <w:tcW w:w="2415" w:type="dxa"/>
            <w:tcMar/>
            <w:vAlign w:val="center"/>
          </w:tcPr>
          <w:p w:rsidR="7BDD08A1" w:rsidP="7BDD08A1" w:rsidRDefault="7BDD08A1" w14:paraId="62ECCEC3" w14:textId="459D432A">
            <w:pPr>
              <w:bidi w:val="0"/>
              <w:spacing w:before="0" w:beforeAutospacing="off" w:after="0" w:afterAutospacing="off"/>
            </w:pPr>
            <w:r w:rsidRPr="7BDD08A1" w:rsidR="7BDD08A1">
              <w:rPr>
                <w:b w:val="1"/>
                <w:bCs w:val="1"/>
              </w:rPr>
              <w:t>को (ko)</w:t>
            </w:r>
          </w:p>
        </w:tc>
        <w:tc>
          <w:tcPr>
            <w:tcW w:w="6600" w:type="dxa"/>
            <w:tcMar/>
            <w:vAlign w:val="center"/>
          </w:tcPr>
          <w:p w:rsidR="7BDD08A1" w:rsidP="7BDD08A1" w:rsidRDefault="7BDD08A1" w14:paraId="46F34EB7" w14:textId="58D9C819">
            <w:pPr>
              <w:bidi w:val="0"/>
              <w:spacing w:before="0" w:beforeAutospacing="off" w:after="0" w:afterAutospacing="off"/>
            </w:pPr>
            <w:r w:rsidR="7BDD08A1">
              <w:rPr/>
              <w:t>particule postpositionnelle : « à », ici indiquant le sujet indirect.</w:t>
            </w:r>
          </w:p>
        </w:tc>
      </w:tr>
      <w:tr w:rsidR="7BDD08A1" w:rsidTr="7BDD08A1" w14:paraId="30496151">
        <w:trPr>
          <w:trHeight w:val="300"/>
        </w:trPr>
        <w:tc>
          <w:tcPr>
            <w:tcW w:w="2415" w:type="dxa"/>
            <w:tcMar/>
            <w:vAlign w:val="center"/>
          </w:tcPr>
          <w:p w:rsidR="7BDD08A1" w:rsidP="7BDD08A1" w:rsidRDefault="7BDD08A1" w14:paraId="1DC7E677" w14:textId="6EC0D014">
            <w:pPr>
              <w:bidi w:val="0"/>
              <w:spacing w:before="0" w:beforeAutospacing="off" w:after="0" w:afterAutospacing="off"/>
            </w:pPr>
            <w:r w:rsidRPr="7BDD08A1" w:rsidR="7BDD08A1">
              <w:rPr>
                <w:b w:val="1"/>
                <w:bCs w:val="1"/>
              </w:rPr>
              <w:t>ही (hī)</w:t>
            </w:r>
          </w:p>
        </w:tc>
        <w:tc>
          <w:tcPr>
            <w:tcW w:w="6600" w:type="dxa"/>
            <w:tcMar/>
            <w:vAlign w:val="center"/>
          </w:tcPr>
          <w:p w:rsidR="7BDD08A1" w:rsidP="7BDD08A1" w:rsidRDefault="7BDD08A1" w14:paraId="39D4027B" w14:textId="7BB09BF4">
            <w:pPr>
              <w:bidi w:val="0"/>
              <w:spacing w:before="0" w:beforeAutospacing="off" w:after="0" w:afterAutospacing="off"/>
            </w:pPr>
            <w:r w:rsidR="7BDD08A1">
              <w:rPr/>
              <w:t>intensif : « justement », « seulement ».</w:t>
            </w:r>
          </w:p>
        </w:tc>
      </w:tr>
      <w:tr w:rsidR="7BDD08A1" w:rsidTr="7BDD08A1" w14:paraId="5CEA63E9">
        <w:trPr>
          <w:trHeight w:val="300"/>
        </w:trPr>
        <w:tc>
          <w:tcPr>
            <w:tcW w:w="2415" w:type="dxa"/>
            <w:tcMar/>
            <w:vAlign w:val="center"/>
          </w:tcPr>
          <w:p w:rsidR="7BDD08A1" w:rsidP="7BDD08A1" w:rsidRDefault="7BDD08A1" w14:paraId="0CB4E883" w14:textId="2CC9057E">
            <w:pPr>
              <w:bidi w:val="0"/>
              <w:spacing w:before="0" w:beforeAutospacing="off" w:after="0" w:afterAutospacing="off"/>
            </w:pPr>
            <w:r w:rsidRPr="7BDD08A1" w:rsidR="7BDD08A1">
              <w:rPr>
                <w:b w:val="1"/>
                <w:bCs w:val="1"/>
              </w:rPr>
              <w:t>वन्नी (vannī)</w:t>
            </w:r>
          </w:p>
        </w:tc>
        <w:tc>
          <w:tcPr>
            <w:tcW w:w="6600" w:type="dxa"/>
            <w:tcMar/>
            <w:vAlign w:val="center"/>
          </w:tcPr>
          <w:p w:rsidR="7BDD08A1" w:rsidP="7BDD08A1" w:rsidRDefault="7BDD08A1" w14:paraId="43F34960" w14:textId="545E3E6E">
            <w:pPr>
              <w:bidi w:val="0"/>
              <w:spacing w:before="0" w:beforeAutospacing="off" w:after="0" w:afterAutospacing="off"/>
            </w:pPr>
            <w:r w:rsidR="7BDD08A1">
              <w:rPr/>
              <w:t xml:space="preserve">mot vernaculaire signifiant </w:t>
            </w:r>
            <w:r w:rsidRPr="7BDD08A1" w:rsidR="7BDD08A1">
              <w:rPr>
                <w:i w:val="1"/>
                <w:iCs w:val="1"/>
              </w:rPr>
              <w:t>jeune épouse</w:t>
            </w:r>
            <w:r w:rsidR="7BDD08A1">
              <w:rPr/>
              <w:t xml:space="preserve">, </w:t>
            </w:r>
            <w:r w:rsidRPr="7BDD08A1" w:rsidR="7BDD08A1">
              <w:rPr>
                <w:i w:val="1"/>
                <w:iCs w:val="1"/>
              </w:rPr>
              <w:t>épouse bien-aimée</w:t>
            </w:r>
            <w:r w:rsidR="7BDD08A1">
              <w:rPr/>
              <w:t xml:space="preserve"> ou </w:t>
            </w:r>
            <w:r w:rsidRPr="7BDD08A1" w:rsidR="7BDD08A1">
              <w:rPr>
                <w:i w:val="1"/>
                <w:iCs w:val="1"/>
              </w:rPr>
              <w:t>consort spirituelle</w:t>
            </w:r>
            <w:r w:rsidR="7BDD08A1">
              <w:rPr/>
              <w:t xml:space="preserve"> (usage rajasthani/punjabi, rare en hindi standard).</w:t>
            </w:r>
          </w:p>
        </w:tc>
      </w:tr>
      <w:tr w:rsidR="7BDD08A1" w:rsidTr="7BDD08A1" w14:paraId="172A9BF7">
        <w:trPr>
          <w:trHeight w:val="300"/>
        </w:trPr>
        <w:tc>
          <w:tcPr>
            <w:tcW w:w="2415" w:type="dxa"/>
            <w:tcMar/>
            <w:vAlign w:val="center"/>
          </w:tcPr>
          <w:p w:rsidR="7BDD08A1" w:rsidP="7BDD08A1" w:rsidRDefault="7BDD08A1" w14:paraId="167F8CCB" w14:textId="51C87DEF">
            <w:pPr>
              <w:bidi w:val="0"/>
              <w:spacing w:before="0" w:beforeAutospacing="off" w:after="0" w:afterAutospacing="off"/>
            </w:pPr>
            <w:r w:rsidRPr="7BDD08A1" w:rsidR="7BDD08A1">
              <w:rPr>
                <w:b w:val="1"/>
                <w:bCs w:val="1"/>
              </w:rPr>
              <w:t>पत्नी (patnī)</w:t>
            </w:r>
          </w:p>
        </w:tc>
        <w:tc>
          <w:tcPr>
            <w:tcW w:w="6600" w:type="dxa"/>
            <w:tcMar/>
            <w:vAlign w:val="center"/>
          </w:tcPr>
          <w:p w:rsidR="7BDD08A1" w:rsidP="7BDD08A1" w:rsidRDefault="7BDD08A1" w14:paraId="31D1052B" w14:textId="64FA5868">
            <w:pPr>
              <w:bidi w:val="0"/>
              <w:spacing w:before="0" w:beforeAutospacing="off" w:after="0" w:afterAutospacing="off"/>
            </w:pPr>
            <w:r w:rsidR="7BDD08A1">
              <w:rPr/>
              <w:t>épouse (terme standard hindi).</w:t>
            </w:r>
          </w:p>
        </w:tc>
      </w:tr>
      <w:tr w:rsidR="7BDD08A1" w:rsidTr="7BDD08A1" w14:paraId="4EA78F0B">
        <w:trPr>
          <w:trHeight w:val="300"/>
        </w:trPr>
        <w:tc>
          <w:tcPr>
            <w:tcW w:w="2415" w:type="dxa"/>
            <w:tcMar/>
            <w:vAlign w:val="center"/>
          </w:tcPr>
          <w:p w:rsidR="7BDD08A1" w:rsidP="7BDD08A1" w:rsidRDefault="7BDD08A1" w14:paraId="703FF110" w14:textId="362BFF32">
            <w:pPr>
              <w:bidi w:val="0"/>
              <w:spacing w:before="0" w:beforeAutospacing="off" w:after="0" w:afterAutospacing="off"/>
            </w:pPr>
            <w:r w:rsidRPr="7BDD08A1" w:rsidR="7BDD08A1">
              <w:rPr>
                <w:b w:val="1"/>
                <w:bCs w:val="1"/>
              </w:rPr>
              <w:t>बनना (bannā)</w:t>
            </w:r>
          </w:p>
        </w:tc>
        <w:tc>
          <w:tcPr>
            <w:tcW w:w="6600" w:type="dxa"/>
            <w:tcMar/>
            <w:vAlign w:val="center"/>
          </w:tcPr>
          <w:p w:rsidR="7BDD08A1" w:rsidP="7BDD08A1" w:rsidRDefault="7BDD08A1" w14:paraId="6B85AC6C" w14:textId="6A8D3E24">
            <w:pPr>
              <w:bidi w:val="0"/>
              <w:spacing w:before="0" w:beforeAutospacing="off" w:after="0" w:afterAutospacing="off"/>
            </w:pPr>
            <w:r w:rsidR="7BDD08A1">
              <w:rPr/>
              <w:t>devenir.</w:t>
            </w:r>
          </w:p>
        </w:tc>
      </w:tr>
      <w:tr w:rsidR="7BDD08A1" w:rsidTr="7BDD08A1" w14:paraId="5CC21E0A">
        <w:trPr>
          <w:trHeight w:val="300"/>
        </w:trPr>
        <w:tc>
          <w:tcPr>
            <w:tcW w:w="2415" w:type="dxa"/>
            <w:tcMar/>
            <w:vAlign w:val="center"/>
          </w:tcPr>
          <w:p w:rsidR="7BDD08A1" w:rsidP="7BDD08A1" w:rsidRDefault="7BDD08A1" w14:paraId="507B5A5D" w14:textId="29D0185C">
            <w:pPr>
              <w:bidi w:val="0"/>
              <w:spacing w:before="0" w:beforeAutospacing="off" w:after="0" w:afterAutospacing="off"/>
            </w:pPr>
            <w:r w:rsidRPr="7BDD08A1" w:rsidR="7BDD08A1">
              <w:rPr>
                <w:b w:val="1"/>
                <w:bCs w:val="1"/>
              </w:rPr>
              <w:t>है (hai)</w:t>
            </w:r>
          </w:p>
        </w:tc>
        <w:tc>
          <w:tcPr>
            <w:tcW w:w="6600" w:type="dxa"/>
            <w:tcMar/>
            <w:vAlign w:val="center"/>
          </w:tcPr>
          <w:p w:rsidR="7BDD08A1" w:rsidP="7BDD08A1" w:rsidRDefault="7BDD08A1" w14:paraId="3C588EA0" w14:textId="134E8207">
            <w:pPr>
              <w:bidi w:val="0"/>
              <w:spacing w:before="0" w:beforeAutospacing="off" w:after="0" w:afterAutospacing="off"/>
            </w:pPr>
            <w:r w:rsidR="7BDD08A1">
              <w:rPr/>
              <w:t>est / doit être.</w:t>
            </w:r>
          </w:p>
        </w:tc>
      </w:tr>
      <w:tr w:rsidR="7BDD08A1" w:rsidTr="7BDD08A1" w14:paraId="3C17065D">
        <w:trPr>
          <w:trHeight w:val="300"/>
        </w:trPr>
        <w:tc>
          <w:tcPr>
            <w:tcW w:w="2415" w:type="dxa"/>
            <w:tcMar/>
            <w:vAlign w:val="center"/>
          </w:tcPr>
          <w:p w:rsidR="7BDD08A1" w:rsidP="7BDD08A1" w:rsidRDefault="7BDD08A1" w14:paraId="444A5A21" w14:textId="50F39F9E">
            <w:pPr>
              <w:bidi w:val="0"/>
              <w:spacing w:before="0" w:beforeAutospacing="off" w:after="0" w:afterAutospacing="off"/>
            </w:pPr>
            <w:r w:rsidRPr="7BDD08A1" w:rsidR="7BDD08A1">
              <w:rPr>
                <w:b w:val="1"/>
                <w:bCs w:val="1"/>
              </w:rPr>
              <w:t>बाबा (bābā)</w:t>
            </w:r>
          </w:p>
        </w:tc>
        <w:tc>
          <w:tcPr>
            <w:tcW w:w="6600" w:type="dxa"/>
            <w:tcMar/>
            <w:vAlign w:val="center"/>
          </w:tcPr>
          <w:p w:rsidR="7BDD08A1" w:rsidP="7BDD08A1" w:rsidRDefault="7BDD08A1" w14:paraId="524F8F8F" w14:textId="045D7F4A">
            <w:pPr>
              <w:bidi w:val="0"/>
              <w:spacing w:before="0" w:beforeAutospacing="off" w:after="0" w:afterAutospacing="off"/>
            </w:pPr>
            <w:r w:rsidR="7BDD08A1">
              <w:rPr/>
              <w:t>le Père spirituel, Dieu (Shiv Baba).</w:t>
            </w:r>
          </w:p>
        </w:tc>
      </w:tr>
      <w:tr w:rsidR="7BDD08A1" w:rsidTr="7BDD08A1" w14:paraId="4C24BC5A">
        <w:trPr>
          <w:trHeight w:val="300"/>
        </w:trPr>
        <w:tc>
          <w:tcPr>
            <w:tcW w:w="2415" w:type="dxa"/>
            <w:tcMar/>
            <w:vAlign w:val="center"/>
          </w:tcPr>
          <w:p w:rsidR="7BDD08A1" w:rsidP="7BDD08A1" w:rsidRDefault="7BDD08A1" w14:paraId="5DFBBC34" w14:textId="4ABF5EBD">
            <w:pPr>
              <w:bidi w:val="0"/>
              <w:spacing w:before="0" w:beforeAutospacing="off" w:after="0" w:afterAutospacing="off"/>
            </w:pPr>
            <w:r w:rsidRPr="7BDD08A1" w:rsidR="7BDD08A1">
              <w:rPr>
                <w:b w:val="1"/>
                <w:bCs w:val="1"/>
              </w:rPr>
              <w:t>खुद (khud)</w:t>
            </w:r>
          </w:p>
        </w:tc>
        <w:tc>
          <w:tcPr>
            <w:tcW w:w="6600" w:type="dxa"/>
            <w:tcMar/>
            <w:vAlign w:val="center"/>
          </w:tcPr>
          <w:p w:rsidR="7BDD08A1" w:rsidP="7BDD08A1" w:rsidRDefault="7BDD08A1" w14:paraId="653EFA1D" w14:textId="2A3ADE66">
            <w:pPr>
              <w:bidi w:val="0"/>
              <w:spacing w:before="0" w:beforeAutospacing="off" w:after="0" w:afterAutospacing="off"/>
            </w:pPr>
            <w:r w:rsidR="7BDD08A1">
              <w:rPr/>
              <w:t>lui-même.</w:t>
            </w:r>
          </w:p>
        </w:tc>
      </w:tr>
      <w:tr w:rsidR="7BDD08A1" w:rsidTr="7BDD08A1" w14:paraId="422D5C64">
        <w:trPr>
          <w:trHeight w:val="300"/>
        </w:trPr>
        <w:tc>
          <w:tcPr>
            <w:tcW w:w="2415" w:type="dxa"/>
            <w:tcMar/>
            <w:vAlign w:val="center"/>
          </w:tcPr>
          <w:p w:rsidR="7BDD08A1" w:rsidP="7BDD08A1" w:rsidRDefault="7BDD08A1" w14:paraId="59F5CBEA" w14:textId="3E66B5CB">
            <w:pPr>
              <w:bidi w:val="0"/>
              <w:spacing w:before="0" w:beforeAutospacing="off" w:after="0" w:afterAutospacing="off"/>
            </w:pPr>
            <w:r w:rsidRPr="7BDD08A1" w:rsidR="7BDD08A1">
              <w:rPr>
                <w:b w:val="1"/>
                <w:bCs w:val="1"/>
              </w:rPr>
              <w:t>कहते हैं (kahte hain)</w:t>
            </w:r>
          </w:p>
        </w:tc>
        <w:tc>
          <w:tcPr>
            <w:tcW w:w="6600" w:type="dxa"/>
            <w:tcMar/>
            <w:vAlign w:val="center"/>
          </w:tcPr>
          <w:p w:rsidR="7BDD08A1" w:rsidP="7BDD08A1" w:rsidRDefault="7BDD08A1" w14:paraId="1240FA03" w14:textId="74CD6FF4">
            <w:pPr>
              <w:bidi w:val="0"/>
              <w:spacing w:before="0" w:beforeAutospacing="off" w:after="0" w:afterAutospacing="off"/>
            </w:pPr>
            <w:r w:rsidR="7BDD08A1">
              <w:rPr/>
              <w:t>dit / affirme.</w:t>
            </w:r>
          </w:p>
        </w:tc>
      </w:tr>
      <w:tr w:rsidR="7BDD08A1" w:rsidTr="7BDD08A1" w14:paraId="68AEECCD">
        <w:trPr>
          <w:trHeight w:val="300"/>
        </w:trPr>
        <w:tc>
          <w:tcPr>
            <w:tcW w:w="2415" w:type="dxa"/>
            <w:tcMar/>
            <w:vAlign w:val="center"/>
          </w:tcPr>
          <w:p w:rsidR="7BDD08A1" w:rsidP="7BDD08A1" w:rsidRDefault="7BDD08A1" w14:paraId="21CAF282" w14:textId="53C2EE27">
            <w:pPr>
              <w:bidi w:val="0"/>
              <w:spacing w:before="0" w:beforeAutospacing="off" w:after="0" w:afterAutospacing="off"/>
            </w:pPr>
            <w:r w:rsidRPr="7BDD08A1" w:rsidR="7BDD08A1">
              <w:rPr>
                <w:b w:val="1"/>
                <w:bCs w:val="1"/>
              </w:rPr>
              <w:t>मेरी (merī)</w:t>
            </w:r>
          </w:p>
        </w:tc>
        <w:tc>
          <w:tcPr>
            <w:tcW w:w="6600" w:type="dxa"/>
            <w:tcMar/>
            <w:vAlign w:val="center"/>
          </w:tcPr>
          <w:p w:rsidR="7BDD08A1" w:rsidP="7BDD08A1" w:rsidRDefault="7BDD08A1" w14:paraId="0C44C8A6" w14:textId="4DB2D96B">
            <w:pPr>
              <w:bidi w:val="0"/>
              <w:spacing w:before="0" w:beforeAutospacing="off" w:after="0" w:afterAutospacing="off"/>
            </w:pPr>
            <w:r w:rsidR="7BDD08A1">
              <w:rPr/>
              <w:t>ma (féminin).</w:t>
            </w:r>
          </w:p>
        </w:tc>
      </w:tr>
      <w:tr w:rsidR="7BDD08A1" w:rsidTr="7BDD08A1" w14:paraId="09C2F147">
        <w:trPr>
          <w:trHeight w:val="300"/>
        </w:trPr>
        <w:tc>
          <w:tcPr>
            <w:tcW w:w="2415" w:type="dxa"/>
            <w:tcMar/>
            <w:vAlign w:val="center"/>
          </w:tcPr>
          <w:p w:rsidR="7BDD08A1" w:rsidP="7BDD08A1" w:rsidRDefault="7BDD08A1" w14:paraId="1545D8EE" w14:textId="328A15C6">
            <w:pPr>
              <w:bidi w:val="0"/>
              <w:spacing w:before="0" w:beforeAutospacing="off" w:after="0" w:afterAutospacing="off"/>
            </w:pPr>
            <w:r w:rsidRPr="7BDD08A1" w:rsidR="7BDD08A1">
              <w:rPr>
                <w:b w:val="1"/>
                <w:bCs w:val="1"/>
              </w:rPr>
              <w:t>यह (yah)</w:t>
            </w:r>
          </w:p>
        </w:tc>
        <w:tc>
          <w:tcPr>
            <w:tcW w:w="6600" w:type="dxa"/>
            <w:tcMar/>
            <w:vAlign w:val="center"/>
          </w:tcPr>
          <w:p w:rsidR="7BDD08A1" w:rsidP="7BDD08A1" w:rsidRDefault="7BDD08A1" w14:paraId="73497F5B" w14:textId="473B2DE5">
            <w:pPr>
              <w:bidi w:val="0"/>
              <w:spacing w:before="0" w:beforeAutospacing="off" w:after="0" w:afterAutospacing="off"/>
            </w:pPr>
            <w:r w:rsidR="7BDD08A1">
              <w:rPr/>
              <w:t>celle-ci, cette.</w:t>
            </w:r>
          </w:p>
        </w:tc>
      </w:tr>
    </w:tbl>
    <w:p xmlns:wp14="http://schemas.microsoft.com/office/word/2010/wordml" w:rsidP="7BDD08A1" wp14:paraId="181E6315" wp14:textId="17BA1792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DD08A1" wp14:paraId="3BFEFB25" wp14:textId="4B6D8C05">
      <w:pPr>
        <w:pStyle w:val="Heading2"/>
        <w:keepNext w:val="1"/>
        <w:keepLines w:val="1"/>
        <w:bidi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BDD08A1" w:rsidR="7F5E8FFB">
        <w:rPr>
          <w:noProof w:val="0"/>
          <w:lang w:val="fr-FR"/>
        </w:rPr>
        <w:t>⚙️ Grammaire</w:t>
      </w:r>
      <w:r w:rsidRPr="7BDD08A1" w:rsidR="543CDC44">
        <w:rPr>
          <w:noProof w:val="0"/>
          <w:lang w:val="fr-FR"/>
        </w:rPr>
        <w:t xml:space="preserve"> et </w:t>
      </w:r>
      <w:r w:rsidRPr="7BDD08A1" w:rsidR="543CDC44">
        <w:rPr>
          <w:noProof w:val="0"/>
          <w:lang w:val="fr-FR"/>
        </w:rPr>
        <w:t>explications</w:t>
      </w:r>
    </w:p>
    <w:p w:rsidR="543CDC44" w:rsidP="7BDD08A1" w:rsidRDefault="543CDC44" w14:paraId="761F58AE" w14:textId="1EF45139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DD08A1" w:rsidR="543CD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"को ... बनना है"</w:t>
      </w:r>
      <w:r>
        <w:br/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exprime une obligation ou un destin : </w:t>
      </w:r>
      <w:r w:rsidRPr="7BDD08A1" w:rsidR="543CDC4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“il doit devenir…”</w:t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: </w:t>
      </w:r>
      <w:r w:rsidRPr="7BDD08A1" w:rsidR="543CDC4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brahmā ko hi vannī bannā hai</w:t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“C’est Brahma qui doit devenir l’épouse.”</w:t>
      </w:r>
    </w:p>
    <w:p w:rsidR="543CDC44" w:rsidP="7BDD08A1" w:rsidRDefault="543CDC44" w14:paraId="104FC9CB" w14:textId="7C9E41CD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DD08A1" w:rsidR="543CD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Usage de ही (hī)</w:t>
      </w:r>
      <w:r>
        <w:br/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met l’accent exclusif sur Brahma : </w:t>
      </w:r>
      <w:r w:rsidRPr="7BDD08A1" w:rsidR="543CDC4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lui seul</w:t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doit jouer ce rôle.</w:t>
      </w:r>
    </w:p>
    <w:p w:rsidR="543CDC44" w:rsidP="7BDD08A1" w:rsidRDefault="543CDC44" w14:paraId="3A8F894A" w14:textId="37C35928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BDD08A1" w:rsidR="543CD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वन्नी (vannī)</w:t>
      </w:r>
    </w:p>
    <w:p w:rsidR="543CDC44" w:rsidP="7BDD08A1" w:rsidRDefault="543CDC44" w14:paraId="69D4B25D" w14:textId="20AFA24E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>C’est un mot dialectal (principalement marwari / rajasthani) pour “épouse”.</w:t>
      </w:r>
    </w:p>
    <w:p w:rsidR="543CDC44" w:rsidP="7BDD08A1" w:rsidRDefault="543CDC44" w14:paraId="45D2755D" w14:textId="7601362E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spirituel </w:t>
      </w:r>
      <w:r w:rsidRPr="7BDD08A1" w:rsidR="543CD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BK</w:t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cela signifie </w:t>
      </w:r>
      <w:r w:rsidRPr="7BDD08A1" w:rsidR="543CD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compagne spirituelle de Shiv Baba</w:t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c’est-à-dire </w:t>
      </w:r>
      <w:r w:rsidRPr="7BDD08A1" w:rsidR="543CD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</w:t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(l’âme masculine dans un corps masculin, mais symboliquement “épouse” de Dieu, car il reçoit Sa direction et Son pouvoir).</w:t>
      </w:r>
    </w:p>
    <w:p w:rsidR="543CDC44" w:rsidP="7BDD08A1" w:rsidRDefault="543CDC44" w14:paraId="13D8AFFF" w14:textId="35BEF0C8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7BDD08A1" w:rsidR="543CD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</w:t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</w:t>
      </w:r>
      <w:r w:rsidRPr="7BDD08A1" w:rsidR="543CDC4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vannī</w:t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non pas au sens charnel, mais </w:t>
      </w:r>
      <w:r w:rsidRPr="7BDD08A1" w:rsidR="543CD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 sens d’un être réceptif à Dieu</w:t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>, comme une épouse l’est à son époux.</w:t>
      </w:r>
    </w:p>
    <w:p w:rsidR="543CDC44" w:rsidP="7BDD08A1" w:rsidRDefault="543CDC44" w14:paraId="0860E7BA" w14:textId="36175E07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BDD08A1" w:rsidR="543CD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Contexte spirituel BK</w:t>
      </w:r>
    </w:p>
    <w:p w:rsidR="543CDC44" w:rsidP="7BDD08A1" w:rsidRDefault="543CDC44" w14:paraId="05A7F289" w14:textId="1191C846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>Dieu (Shiv Baba) n’a pas de corps propre ; Il “entre” dans Brahma pour transmettre la connaissance.</w:t>
      </w:r>
    </w:p>
    <w:p w:rsidR="543CDC44" w:rsidP="7BDD08A1" w:rsidRDefault="543CDC44" w14:paraId="0481A44E" w14:textId="7635EAF1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relation entre Shiv (le Père incorporel) et Brahma (le corps choisi) est décrite comme </w:t>
      </w:r>
      <w:r w:rsidRPr="7BDD08A1" w:rsidR="543CD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celle d’un Époux et de son Épouse spirituelle</w:t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symbolisant </w:t>
      </w:r>
      <w:r w:rsidRPr="7BDD08A1" w:rsidR="543CD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l’union divine</w:t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43CDC44" w:rsidP="7BDD08A1" w:rsidRDefault="543CDC44" w14:paraId="2843385E" w14:textId="311CA91C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>Cette image évoque la pure dévotion et la complète soumission à la volonté divine.</w:t>
      </w:r>
    </w:p>
    <w:p w:rsidR="7BDD08A1" w:rsidRDefault="7BDD08A1" w14:paraId="0D6677BE" w14:textId="06EE2276"/>
    <w:p w:rsidR="543CDC44" w:rsidP="7BDD08A1" w:rsidRDefault="543CDC44" w14:paraId="66061862" w14:textId="355FB19B">
      <w:pPr>
        <w:pStyle w:val="Heading2"/>
        <w:bidi w:val="0"/>
      </w:pPr>
      <w:r w:rsidRPr="7BDD08A1" w:rsidR="543CDC44">
        <w:rPr>
          <w:noProof w:val="0"/>
          <w:lang w:val="fr-FR"/>
        </w:rPr>
        <w:t>💡 Sens global</w:t>
      </w:r>
    </w:p>
    <w:p w:rsidR="543CDC44" w:rsidP="7BDD08A1" w:rsidRDefault="543CDC44" w14:paraId="151F81BF" w14:textId="3C7A9F4F">
      <w:pPr>
        <w:bidi w:val="0"/>
        <w:spacing w:before="240" w:beforeAutospacing="off" w:after="240" w:afterAutospacing="off"/>
      </w:pP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La phrase exprime que </w:t>
      </w:r>
      <w:r w:rsidRPr="7BDD08A1" w:rsidR="543CD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</w:t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bien que masculin, devient </w:t>
      </w:r>
      <w:r w:rsidRPr="7BDD08A1" w:rsidR="543CD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l’épouse spirituelle de Dieu</w:t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>, car il est celui par lequel Dieu agit.</w:t>
      </w:r>
      <w:r>
        <w:br/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L’expression souligne </w:t>
      </w:r>
      <w:r w:rsidRPr="7BDD08A1" w:rsidR="543CDC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l’union intérieure entre Dieu et l’âme humaine</w:t>
      </w:r>
      <w:r w:rsidRPr="7BDD08A1" w:rsidR="543CDC44">
        <w:rPr>
          <w:rFonts w:ascii="Aptos" w:hAnsi="Aptos" w:eastAsia="Aptos" w:cs="Aptos"/>
          <w:noProof w:val="0"/>
          <w:sz w:val="24"/>
          <w:szCs w:val="24"/>
          <w:lang w:val="fr-FR"/>
        </w:rPr>
        <w:t>, au-delà du genre ou du corps.</w:t>
      </w:r>
    </w:p>
    <w:p w:rsidR="7BDD08A1" w:rsidP="7BDD08A1" w:rsidRDefault="7BDD08A1" w14:paraId="20E49E15" w14:textId="55FEE06E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097B0F7B" w:rsidP="7BDD08A1" w:rsidRDefault="097B0F7B" w14:paraId="774F2CD8" w14:textId="69779FB0">
      <w:pPr>
        <w:bidi w:val="0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BDD08A1" w:rsidR="097B0F7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7BDD08A1" w:rsidP="7BDD08A1" w:rsidRDefault="7BDD08A1" w14:paraId="08FF12C0" w14:textId="36838586">
      <w:pPr>
        <w:pStyle w:val="Normal"/>
        <w:keepNext w:val="1"/>
        <w:keepLines w:val="1"/>
        <w:bidi w:val="0"/>
        <w:rPr>
          <w:noProof w:val="0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5b4f26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5f169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B0697C"/>
    <w:rsid w:val="00142231"/>
    <w:rsid w:val="00E71014"/>
    <w:rsid w:val="097B0F7B"/>
    <w:rsid w:val="10AA1CD1"/>
    <w:rsid w:val="11679B09"/>
    <w:rsid w:val="15A1EAD1"/>
    <w:rsid w:val="15A1EAD1"/>
    <w:rsid w:val="245EB768"/>
    <w:rsid w:val="245EB768"/>
    <w:rsid w:val="2EA2EAF2"/>
    <w:rsid w:val="305880B4"/>
    <w:rsid w:val="30AD9D44"/>
    <w:rsid w:val="3EC3ADD6"/>
    <w:rsid w:val="3F472E2F"/>
    <w:rsid w:val="43B02B96"/>
    <w:rsid w:val="543CDC44"/>
    <w:rsid w:val="606347D3"/>
    <w:rsid w:val="60EE5608"/>
    <w:rsid w:val="67D6FBA3"/>
    <w:rsid w:val="6D3E48E3"/>
    <w:rsid w:val="78B0697C"/>
    <w:rsid w:val="7BDD08A1"/>
    <w:rsid w:val="7F5E8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0697C"/>
  <w15:chartTrackingRefBased/>
  <w15:docId w15:val="{F10A23B2-277B-4BE6-9C73-1A8F3C1246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BDD08A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BDD08A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BDD08A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BDD08A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9eac9c055bc4b0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2025-11-01T08:16:24.7871978Z</dcterms:created>
  <dcterms:modified xsi:type="dcterms:W3CDTF">2025-11-02T07:58:00.9708901Z</dcterms:modified>
  <dc:creator>Jacques VUILLAUME</dc:creator>
  <lastModifiedBy>Jacques VUILLAUME</lastModifiedBy>
</coreProperties>
</file>