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59982B" wp14:paraId="6D1CEB67" wp14:textId="108EE53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859982B" w:rsidR="2272A4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novembre 2025</w:t>
      </w:r>
    </w:p>
    <w:p xmlns:wp14="http://schemas.microsoft.com/office/word/2010/wordml" w:rsidP="1859982B" wp14:paraId="6EE5CFFF" wp14:textId="4F0466F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59982B" wp14:paraId="792D5E4C" wp14:textId="707C93A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59982B" w:rsidR="2272A4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24 novembre 2025</w:t>
      </w:r>
    </w:p>
    <w:p xmlns:wp14="http://schemas.microsoft.com/office/word/2010/wordml" w:rsidP="1859982B" wp14:paraId="2EB7F19B" wp14:textId="0C3046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59982B" wp14:paraId="02AE502F" wp14:textId="058930B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59982B" w:rsidR="2272A4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859982B" wp14:paraId="2D8E0972" wp14:textId="7A6DD79B">
      <w:pPr>
        <w:pStyle w:val="Normal"/>
        <w:spacing w:after="0" w:afterAutospacing="off"/>
      </w:pP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समझायेंगे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मुफ्त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घाटा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डालेंगे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गुण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धारण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859982B" w:rsidR="0C7296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होंगे।</w:t>
      </w:r>
    </w:p>
    <w:p xmlns:wp14="http://schemas.microsoft.com/office/word/2010/wordml" w:rsidP="1859982B" wp14:paraId="5D89C2A5" wp14:textId="681DEF8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859982B" wp14:paraId="7A4FE8DE" wp14:textId="2CBAB85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59982B" w:rsidR="2272A4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859982B" wp14:paraId="39815D3C" wp14:textId="5CBC4D31">
      <w:pPr>
        <w:pStyle w:val="Normal"/>
        <w:spacing w:after="0" w:afterAutospacing="off"/>
      </w:pP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nahī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samajāyẽge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muft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apne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ko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ghāṭā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ḍālege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guṇ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dhāraṇ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nahī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̃ 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hõge</w:t>
      </w:r>
      <w:r w:rsidRPr="1859982B" w:rsidR="080D24E1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859982B" wp14:paraId="5C527E1B" wp14:textId="168B448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859982B" wp14:paraId="38130292" wp14:textId="67D0BE9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59982B" w:rsidR="2272A45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859982B" wp14:paraId="2C72CFAC" wp14:textId="75D634E8">
      <w:pPr>
        <w:pStyle w:val="Normal"/>
        <w:spacing w:after="0" w:afterAutospacing="off"/>
      </w:pPr>
      <w:r w:rsidRPr="1859982B" w:rsidR="7C4ED26E">
        <w:rPr>
          <w:rFonts w:ascii="Aptos" w:hAnsi="Aptos" w:eastAsia="Aptos" w:cs="Aptos"/>
          <w:noProof w:val="0"/>
          <w:sz w:val="24"/>
          <w:szCs w:val="24"/>
          <w:lang w:val="fr-FR"/>
        </w:rPr>
        <w:t>Si vous n’expliquez pas (aux autres), vous vous infligerez une perte gratuite.</w:t>
      </w:r>
      <w:r>
        <w:br/>
      </w:r>
      <w:r w:rsidRPr="1859982B" w:rsidR="7C4ED26E">
        <w:rPr>
          <w:rFonts w:ascii="Aptos" w:hAnsi="Aptos" w:eastAsia="Aptos" w:cs="Aptos"/>
          <w:noProof w:val="0"/>
          <w:sz w:val="24"/>
          <w:szCs w:val="24"/>
          <w:lang w:val="fr-FR"/>
        </w:rPr>
        <w:t>Les qualités ne pourront pas non plus être intégrées.</w:t>
      </w:r>
    </w:p>
    <w:p xmlns:wp14="http://schemas.microsoft.com/office/word/2010/wordml" w:rsidP="1859982B" wp14:paraId="65744F6D" wp14:textId="56DDCB6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859982B" wp14:paraId="225FA94E" wp14:textId="3DEBC49F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59982B" w:rsidR="2272A4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981"/>
        <w:gridCol w:w="6034"/>
      </w:tblGrid>
      <w:tr w:rsidR="1859982B" w:rsidTr="1859982B" w14:paraId="0C81D1BB">
        <w:trPr>
          <w:trHeight w:val="300"/>
        </w:trPr>
        <w:tc>
          <w:tcPr>
            <w:tcW w:w="2981" w:type="dxa"/>
            <w:tcMar/>
            <w:vAlign w:val="center"/>
          </w:tcPr>
          <w:p w:rsidR="1859982B" w:rsidP="1859982B" w:rsidRDefault="1859982B" w14:paraId="52F3D60B" w14:textId="736EB5C1">
            <w:pPr>
              <w:spacing w:before="0" w:beforeAutospacing="off" w:after="0" w:afterAutospacing="off"/>
              <w:jc w:val="center"/>
            </w:pPr>
            <w:r w:rsidRPr="1859982B" w:rsidR="1859982B">
              <w:rPr>
                <w:b w:val="1"/>
                <w:bCs w:val="1"/>
              </w:rPr>
              <w:t>Mot / expression</w:t>
            </w:r>
          </w:p>
        </w:tc>
        <w:tc>
          <w:tcPr>
            <w:tcW w:w="6034" w:type="dxa"/>
            <w:tcMar/>
            <w:vAlign w:val="center"/>
          </w:tcPr>
          <w:p w:rsidR="1859982B" w:rsidP="1859982B" w:rsidRDefault="1859982B" w14:paraId="2E3DD3C6" w14:textId="2C1B0874">
            <w:pPr>
              <w:spacing w:before="0" w:beforeAutospacing="off" w:after="0" w:afterAutospacing="off"/>
              <w:jc w:val="center"/>
            </w:pPr>
            <w:r w:rsidRPr="1859982B" w:rsidR="1859982B">
              <w:rPr>
                <w:b w:val="1"/>
                <w:bCs w:val="1"/>
              </w:rPr>
              <w:t>Sens</w:t>
            </w:r>
          </w:p>
        </w:tc>
      </w:tr>
      <w:tr w:rsidR="1859982B" w:rsidTr="1859982B" w14:paraId="78BB6E09">
        <w:trPr>
          <w:trHeight w:val="300"/>
        </w:trPr>
        <w:tc>
          <w:tcPr>
            <w:tcW w:w="2981" w:type="dxa"/>
            <w:tcMar/>
            <w:vAlign w:val="center"/>
          </w:tcPr>
          <w:p w:rsidR="1859982B" w:rsidP="1859982B" w:rsidRDefault="1859982B" w14:paraId="61A2CBAE" w14:textId="7BA972EA">
            <w:pPr>
              <w:spacing w:before="0" w:beforeAutospacing="off" w:after="0" w:afterAutospacing="off"/>
            </w:pPr>
            <w:r w:rsidRPr="1859982B" w:rsidR="1859982B">
              <w:rPr>
                <w:b w:val="1"/>
                <w:bCs w:val="1"/>
              </w:rPr>
              <w:t>नहीं समझायेंगे</w:t>
            </w:r>
            <w:r w:rsidR="1859982B">
              <w:rPr/>
              <w:t xml:space="preserve"> (</w:t>
            </w:r>
            <w:r w:rsidRPr="1859982B" w:rsidR="1859982B">
              <w:rPr>
                <w:i w:val="1"/>
                <w:iCs w:val="1"/>
              </w:rPr>
              <w:t>nahī̃ samajāyẽge</w:t>
            </w:r>
            <w:r w:rsidR="1859982B">
              <w:rPr/>
              <w:t>)</w:t>
            </w:r>
          </w:p>
        </w:tc>
        <w:tc>
          <w:tcPr>
            <w:tcW w:w="6034" w:type="dxa"/>
            <w:tcMar/>
            <w:vAlign w:val="center"/>
          </w:tcPr>
          <w:p w:rsidR="1859982B" w:rsidP="1859982B" w:rsidRDefault="1859982B" w14:paraId="3EE23CB9" w14:textId="33C8E2A4">
            <w:pPr>
              <w:spacing w:before="0" w:beforeAutospacing="off" w:after="0" w:afterAutospacing="off"/>
            </w:pPr>
            <w:r w:rsidR="1859982B">
              <w:rPr/>
              <w:t>« vous ne ferez pas comprendre », « vous n’expliquerez pas »</w:t>
            </w:r>
          </w:p>
        </w:tc>
      </w:tr>
      <w:tr w:rsidR="1859982B" w:rsidTr="1859982B" w14:paraId="5E298154">
        <w:trPr>
          <w:trHeight w:val="300"/>
        </w:trPr>
        <w:tc>
          <w:tcPr>
            <w:tcW w:w="2981" w:type="dxa"/>
            <w:tcMar/>
            <w:vAlign w:val="center"/>
          </w:tcPr>
          <w:p w:rsidR="1859982B" w:rsidP="1859982B" w:rsidRDefault="1859982B" w14:paraId="418990FD" w14:textId="2623D25A">
            <w:pPr>
              <w:spacing w:before="0" w:beforeAutospacing="off" w:after="0" w:afterAutospacing="off"/>
            </w:pPr>
            <w:r w:rsidRPr="1859982B" w:rsidR="1859982B">
              <w:rPr>
                <w:b w:val="1"/>
                <w:bCs w:val="1"/>
              </w:rPr>
              <w:t>मुफ्त</w:t>
            </w:r>
            <w:r w:rsidR="1859982B">
              <w:rPr/>
              <w:t xml:space="preserve"> (</w:t>
            </w:r>
            <w:r w:rsidRPr="1859982B" w:rsidR="1859982B">
              <w:rPr>
                <w:i w:val="1"/>
                <w:iCs w:val="1"/>
              </w:rPr>
              <w:t>muft</w:t>
            </w:r>
            <w:r w:rsidR="1859982B">
              <w:rPr/>
              <w:t>)</w:t>
            </w:r>
          </w:p>
        </w:tc>
        <w:tc>
          <w:tcPr>
            <w:tcW w:w="6034" w:type="dxa"/>
            <w:tcMar/>
            <w:vAlign w:val="center"/>
          </w:tcPr>
          <w:p w:rsidR="1859982B" w:rsidP="1859982B" w:rsidRDefault="1859982B" w14:paraId="75853186" w14:textId="31B83090">
            <w:pPr>
              <w:spacing w:before="0" w:beforeAutospacing="off" w:after="0" w:afterAutospacing="off"/>
            </w:pPr>
            <w:r w:rsidR="1859982B">
              <w:rPr/>
              <w:t>gratuitement, en pure perte, inutilement</w:t>
            </w:r>
          </w:p>
        </w:tc>
      </w:tr>
      <w:tr w:rsidR="1859982B" w:rsidTr="1859982B" w14:paraId="169DCB60">
        <w:trPr>
          <w:trHeight w:val="300"/>
        </w:trPr>
        <w:tc>
          <w:tcPr>
            <w:tcW w:w="2981" w:type="dxa"/>
            <w:tcMar/>
            <w:vAlign w:val="center"/>
          </w:tcPr>
          <w:p w:rsidR="1859982B" w:rsidP="1859982B" w:rsidRDefault="1859982B" w14:paraId="02792EAF" w14:textId="0F82435C">
            <w:pPr>
              <w:spacing w:before="0" w:beforeAutospacing="off" w:after="0" w:afterAutospacing="off"/>
            </w:pPr>
            <w:r w:rsidRPr="1859982B" w:rsidR="1859982B">
              <w:rPr>
                <w:b w:val="1"/>
                <w:bCs w:val="1"/>
              </w:rPr>
              <w:t>अपने को घाटा डालेंगे</w:t>
            </w:r>
            <w:r w:rsidR="1859982B">
              <w:rPr/>
              <w:t xml:space="preserve"> (</w:t>
            </w:r>
            <w:r w:rsidRPr="1859982B" w:rsidR="1859982B">
              <w:rPr>
                <w:i w:val="1"/>
                <w:iCs w:val="1"/>
              </w:rPr>
              <w:t>apne ko ghāṭā ḍālege</w:t>
            </w:r>
            <w:r w:rsidR="1859982B">
              <w:rPr/>
              <w:t>)</w:t>
            </w:r>
          </w:p>
        </w:tc>
        <w:tc>
          <w:tcPr>
            <w:tcW w:w="6034" w:type="dxa"/>
            <w:tcMar/>
            <w:vAlign w:val="center"/>
          </w:tcPr>
          <w:p w:rsidR="1859982B" w:rsidP="1859982B" w:rsidRDefault="1859982B" w14:paraId="5BDFFD99" w14:textId="081D6C84">
            <w:pPr>
              <w:spacing w:before="0" w:beforeAutospacing="off" w:after="0" w:afterAutospacing="off"/>
            </w:pPr>
            <w:r w:rsidR="1859982B">
              <w:rPr/>
              <w:t>litt. « vous mettrez une perte à vous-mêmes », c.-à-d. vous vous porterez préjudice</w:t>
            </w:r>
          </w:p>
        </w:tc>
      </w:tr>
      <w:tr w:rsidR="1859982B" w:rsidTr="1859982B" w14:paraId="7DE07E6A">
        <w:trPr>
          <w:trHeight w:val="300"/>
        </w:trPr>
        <w:tc>
          <w:tcPr>
            <w:tcW w:w="2981" w:type="dxa"/>
            <w:tcMar/>
            <w:vAlign w:val="center"/>
          </w:tcPr>
          <w:p w:rsidR="1859982B" w:rsidP="1859982B" w:rsidRDefault="1859982B" w14:paraId="71620475" w14:textId="6795D739">
            <w:pPr>
              <w:spacing w:before="0" w:beforeAutospacing="off" w:after="0" w:afterAutospacing="off"/>
            </w:pPr>
            <w:r w:rsidRPr="1859982B" w:rsidR="1859982B">
              <w:rPr>
                <w:b w:val="1"/>
                <w:bCs w:val="1"/>
              </w:rPr>
              <w:t>गुण</w:t>
            </w:r>
            <w:r w:rsidR="1859982B">
              <w:rPr/>
              <w:t xml:space="preserve"> (</w:t>
            </w:r>
            <w:r w:rsidRPr="1859982B" w:rsidR="1859982B">
              <w:rPr>
                <w:i w:val="1"/>
                <w:iCs w:val="1"/>
              </w:rPr>
              <w:t>guṇ</w:t>
            </w:r>
            <w:r w:rsidR="1859982B">
              <w:rPr/>
              <w:t>)</w:t>
            </w:r>
          </w:p>
        </w:tc>
        <w:tc>
          <w:tcPr>
            <w:tcW w:w="6034" w:type="dxa"/>
            <w:tcMar/>
            <w:vAlign w:val="center"/>
          </w:tcPr>
          <w:p w:rsidR="1859982B" w:rsidP="1859982B" w:rsidRDefault="1859982B" w14:paraId="210B699A" w14:textId="13436998">
            <w:pPr>
              <w:spacing w:before="0" w:beforeAutospacing="off" w:after="0" w:afterAutospacing="off"/>
            </w:pPr>
            <w:r w:rsidR="1859982B">
              <w:rPr/>
              <w:t>qualités, vertus</w:t>
            </w:r>
          </w:p>
        </w:tc>
      </w:tr>
      <w:tr w:rsidR="1859982B" w:rsidTr="1859982B" w14:paraId="08B042C8">
        <w:trPr>
          <w:trHeight w:val="300"/>
        </w:trPr>
        <w:tc>
          <w:tcPr>
            <w:tcW w:w="2981" w:type="dxa"/>
            <w:tcMar/>
            <w:vAlign w:val="center"/>
          </w:tcPr>
          <w:p w:rsidR="1859982B" w:rsidP="1859982B" w:rsidRDefault="1859982B" w14:paraId="6B6AEA5D" w14:textId="2E253E3B">
            <w:pPr>
              <w:spacing w:before="0" w:beforeAutospacing="off" w:after="0" w:afterAutospacing="off"/>
            </w:pPr>
            <w:r w:rsidRPr="1859982B" w:rsidR="1859982B">
              <w:rPr>
                <w:b w:val="1"/>
                <w:bCs w:val="1"/>
              </w:rPr>
              <w:t>धारण करना</w:t>
            </w:r>
            <w:r w:rsidR="1859982B">
              <w:rPr/>
              <w:t xml:space="preserve"> (</w:t>
            </w:r>
            <w:r w:rsidRPr="1859982B" w:rsidR="1859982B">
              <w:rPr>
                <w:i w:val="1"/>
                <w:iCs w:val="1"/>
              </w:rPr>
              <w:t>dhāraṇ karnā</w:t>
            </w:r>
            <w:r w:rsidR="1859982B">
              <w:rPr/>
              <w:t>)</w:t>
            </w:r>
          </w:p>
        </w:tc>
        <w:tc>
          <w:tcPr>
            <w:tcW w:w="6034" w:type="dxa"/>
            <w:tcMar/>
            <w:vAlign w:val="center"/>
          </w:tcPr>
          <w:p w:rsidR="1859982B" w:rsidP="1859982B" w:rsidRDefault="1859982B" w14:paraId="28AC184E" w14:textId="2B1A90A3">
            <w:pPr>
              <w:spacing w:before="0" w:beforeAutospacing="off" w:after="0" w:afterAutospacing="off"/>
            </w:pPr>
            <w:r w:rsidR="1859982B">
              <w:rPr/>
              <w:t>assimiler, intégrer, incarner (au sens BK : faire que la connaissance devienne un état stable)</w:t>
            </w:r>
          </w:p>
        </w:tc>
      </w:tr>
    </w:tbl>
    <w:p xmlns:wp14="http://schemas.microsoft.com/office/word/2010/wordml" w:rsidP="1859982B" wp14:paraId="4835CF06" wp14:textId="2B8619A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59982B" wp14:paraId="1AA5290E" wp14:textId="5849F9D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59982B" w:rsidR="2272A45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859982B" wp14:paraId="4538958A" wp14:textId="09D3697F">
      <w:pPr>
        <w:pStyle w:val="Heading3"/>
        <w:rPr>
          <w:noProof w:val="0"/>
          <w:lang w:val="fr-FR"/>
        </w:rPr>
      </w:pPr>
      <w:r w:rsidRPr="1859982B" w:rsidR="5A31A396">
        <w:rPr>
          <w:noProof w:val="0"/>
          <w:lang w:val="fr-FR"/>
        </w:rPr>
        <w:t xml:space="preserve">1) Forme future plurielle — </w:t>
      </w:r>
      <w:r w:rsidRPr="1859982B" w:rsidR="5A31A396">
        <w:rPr>
          <w:noProof w:val="0"/>
          <w:lang w:val="fr-FR"/>
        </w:rPr>
        <w:t>समझायेंगे</w:t>
      </w:r>
    </w:p>
    <w:p xmlns:wp14="http://schemas.microsoft.com/office/word/2010/wordml" w:rsidP="1859982B" wp14:paraId="647BAA01" wp14:textId="3458C8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859982B" w:rsidR="5A31A3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samajāyẽge</w:t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vous expliquerez » ou « vous ferez comprendre ».</w:t>
      </w:r>
      <w:r>
        <w:br/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employé dans une construction conditionnelle :</w:t>
      </w:r>
      <w:r>
        <w:br/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59982B" w:rsidR="5A31A3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… तो …</w:t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859982B" w:rsidR="5A31A3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 vous ne…, alors…</w:t>
      </w:r>
    </w:p>
    <w:p xmlns:wp14="http://schemas.microsoft.com/office/word/2010/wordml" w:rsidP="1859982B" wp14:paraId="3E12CA0B" wp14:textId="4F3EEA79">
      <w:pPr>
        <w:pStyle w:val="Heading3"/>
        <w:rPr>
          <w:noProof w:val="0"/>
          <w:lang w:val="fr-FR"/>
        </w:rPr>
      </w:pPr>
      <w:r w:rsidRPr="1859982B" w:rsidR="5A31A396">
        <w:rPr>
          <w:noProof w:val="0"/>
          <w:lang w:val="fr-FR"/>
        </w:rPr>
        <w:t xml:space="preserve">2) </w:t>
      </w:r>
      <w:r w:rsidRPr="1859982B" w:rsidR="5A31A396">
        <w:rPr>
          <w:noProof w:val="0"/>
          <w:lang w:val="fr-FR"/>
        </w:rPr>
        <w:t>अपने</w:t>
      </w:r>
      <w:r w:rsidRPr="1859982B" w:rsidR="5A31A396">
        <w:rPr>
          <w:noProof w:val="0"/>
          <w:lang w:val="fr-FR"/>
        </w:rPr>
        <w:t xml:space="preserve"> </w:t>
      </w:r>
      <w:r w:rsidRPr="1859982B" w:rsidR="5A31A396">
        <w:rPr>
          <w:noProof w:val="0"/>
          <w:lang w:val="fr-FR"/>
        </w:rPr>
        <w:t>को</w:t>
      </w:r>
      <w:r w:rsidRPr="1859982B" w:rsidR="5A31A396">
        <w:rPr>
          <w:noProof w:val="0"/>
          <w:lang w:val="fr-FR"/>
        </w:rPr>
        <w:t xml:space="preserve"> </w:t>
      </w:r>
      <w:r w:rsidRPr="1859982B" w:rsidR="5A31A396">
        <w:rPr>
          <w:noProof w:val="0"/>
          <w:lang w:val="fr-FR"/>
        </w:rPr>
        <w:t>घाटा</w:t>
      </w:r>
      <w:r w:rsidRPr="1859982B" w:rsidR="5A31A396">
        <w:rPr>
          <w:noProof w:val="0"/>
          <w:lang w:val="fr-FR"/>
        </w:rPr>
        <w:t xml:space="preserve"> </w:t>
      </w:r>
      <w:r w:rsidRPr="1859982B" w:rsidR="5A31A396">
        <w:rPr>
          <w:noProof w:val="0"/>
          <w:lang w:val="fr-FR"/>
        </w:rPr>
        <w:t>डालना</w:t>
      </w:r>
    </w:p>
    <w:p xmlns:wp14="http://schemas.microsoft.com/office/word/2010/wordml" w:rsidP="1859982B" wp14:paraId="66FCA557" wp14:textId="1AB0FA79">
      <w:pPr>
        <w:spacing w:before="240" w:beforeAutospacing="off" w:after="240" w:afterAutospacing="off"/>
      </w:pP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>Expression idiomatique :</w:t>
      </w:r>
    </w:p>
    <w:p xmlns:wp14="http://schemas.microsoft.com/office/word/2010/wordml" w:rsidP="1859982B" wp14:paraId="6580DE70" wp14:textId="090F5C8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59982B" w:rsidR="5A31A3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</w:t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soi-même</w:t>
      </w:r>
    </w:p>
    <w:p xmlns:wp14="http://schemas.microsoft.com/office/word/2010/wordml" w:rsidP="1859982B" wp14:paraId="33AADE6E" wp14:textId="72AC66E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59982B" w:rsidR="5A31A3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ghāṭā ḍālnā</w:t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causer une perte, se faire du tort</w:t>
      </w:r>
      <w:r>
        <w:br/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Sens : se nuire, se désavantager soi-même.</w:t>
      </w:r>
    </w:p>
    <w:p xmlns:wp14="http://schemas.microsoft.com/office/word/2010/wordml" w:rsidP="1859982B" wp14:paraId="5E6296A1" wp14:textId="48A20666">
      <w:pPr>
        <w:pStyle w:val="Heading3"/>
        <w:rPr>
          <w:noProof w:val="0"/>
          <w:lang w:val="fr-FR"/>
        </w:rPr>
      </w:pPr>
      <w:r w:rsidRPr="1859982B" w:rsidR="5A31A396">
        <w:rPr>
          <w:noProof w:val="0"/>
          <w:lang w:val="fr-FR"/>
        </w:rPr>
        <w:t xml:space="preserve">3) </w:t>
      </w:r>
      <w:r w:rsidRPr="1859982B" w:rsidR="5A31A396">
        <w:rPr>
          <w:noProof w:val="0"/>
          <w:lang w:val="fr-FR"/>
        </w:rPr>
        <w:t>मुफ्त</w:t>
      </w:r>
    </w:p>
    <w:p xmlns:wp14="http://schemas.microsoft.com/office/word/2010/wordml" w:rsidP="1859982B" wp14:paraId="554ED31E" wp14:textId="5EC42E29">
      <w:pPr>
        <w:spacing w:before="240" w:beforeAutospacing="off" w:after="240" w:afterAutospacing="off"/>
      </w:pP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>Évoque quelque chose fait en vain, sans bénéfice, inutilement.</w:t>
      </w:r>
      <w:r>
        <w:br/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gratuitement » = </w:t>
      </w:r>
      <w:r w:rsidRPr="1859982B" w:rsidR="5A31A3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sans raison valable</w:t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859982B" wp14:paraId="282394A6" wp14:textId="34132100">
      <w:pPr>
        <w:pStyle w:val="Heading3"/>
        <w:rPr>
          <w:noProof w:val="0"/>
          <w:lang w:val="fr-FR"/>
        </w:rPr>
      </w:pPr>
      <w:r w:rsidRPr="1859982B" w:rsidR="5A31A396">
        <w:rPr>
          <w:noProof w:val="0"/>
          <w:lang w:val="fr-FR"/>
        </w:rPr>
        <w:t xml:space="preserve">4) </w:t>
      </w:r>
      <w:r w:rsidRPr="1859982B" w:rsidR="5A31A396">
        <w:rPr>
          <w:noProof w:val="0"/>
          <w:lang w:val="fr-FR"/>
        </w:rPr>
        <w:t>गुण</w:t>
      </w:r>
      <w:r w:rsidRPr="1859982B" w:rsidR="5A31A396">
        <w:rPr>
          <w:noProof w:val="0"/>
          <w:lang w:val="fr-FR"/>
        </w:rPr>
        <w:t xml:space="preserve"> … </w:t>
      </w:r>
      <w:r w:rsidRPr="1859982B" w:rsidR="5A31A396">
        <w:rPr>
          <w:noProof w:val="0"/>
          <w:lang w:val="fr-FR"/>
        </w:rPr>
        <w:t>धारण</w:t>
      </w:r>
      <w:r w:rsidRPr="1859982B" w:rsidR="5A31A396">
        <w:rPr>
          <w:noProof w:val="0"/>
          <w:lang w:val="fr-FR"/>
        </w:rPr>
        <w:t xml:space="preserve"> </w:t>
      </w:r>
      <w:r w:rsidRPr="1859982B" w:rsidR="5A31A396">
        <w:rPr>
          <w:noProof w:val="0"/>
          <w:lang w:val="fr-FR"/>
        </w:rPr>
        <w:t>नहीं</w:t>
      </w:r>
      <w:r w:rsidRPr="1859982B" w:rsidR="5A31A396">
        <w:rPr>
          <w:noProof w:val="0"/>
          <w:lang w:val="fr-FR"/>
        </w:rPr>
        <w:t xml:space="preserve"> </w:t>
      </w:r>
      <w:r w:rsidRPr="1859982B" w:rsidR="5A31A396">
        <w:rPr>
          <w:noProof w:val="0"/>
          <w:lang w:val="fr-FR"/>
        </w:rPr>
        <w:t>होंगे</w:t>
      </w:r>
    </w:p>
    <w:p xmlns:wp14="http://schemas.microsoft.com/office/word/2010/wordml" w:rsidP="1859982B" wp14:paraId="4979C32A" wp14:textId="75E3E16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>Forme future passive : « les qualités ne seront pas intégrées ».</w:t>
      </w:r>
      <w:r>
        <w:br/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hindi exprime souvent l’idée :</w:t>
      </w:r>
      <w:r>
        <w:br/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859982B" w:rsidR="5A31A3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cela ne se passera pas, naturellement, automatiquement</w:t>
      </w:r>
      <w:r w:rsidRPr="1859982B" w:rsidR="5A31A39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041B1216"/>
    <w:p w:rsidR="5EC09657" w:rsidP="1859982B" w:rsidRDefault="5EC09657" w14:paraId="0963BB40" w14:textId="06C3199C">
      <w:pPr>
        <w:pStyle w:val="Heading2"/>
      </w:pPr>
      <w:r w:rsidRPr="1859982B" w:rsidR="5EC09657">
        <w:rPr>
          <w:noProof w:val="0"/>
          <w:lang w:val="fr-FR"/>
        </w:rPr>
        <w:t>✨</w:t>
      </w:r>
      <w:r w:rsidRPr="1859982B" w:rsidR="5EC09657">
        <w:rPr>
          <w:noProof w:val="0"/>
          <w:lang w:val="fr-FR"/>
        </w:rPr>
        <w:t>Sens culturel &amp; sens BK</w:t>
      </w:r>
    </w:p>
    <w:p w:rsidR="5EC09657" w:rsidP="1859982B" w:rsidRDefault="5EC09657" w14:paraId="6EEC0456" w14:textId="5BD22128">
      <w:pPr>
        <w:pStyle w:val="Heading3"/>
      </w:pPr>
      <w:r w:rsidRPr="1859982B" w:rsidR="5EC09657">
        <w:rPr>
          <w:noProof w:val="0"/>
          <w:lang w:val="fr-FR"/>
        </w:rPr>
        <w:t>🔸 Sens usuel</w:t>
      </w:r>
    </w:p>
    <w:p w:rsidR="5EC09657" w:rsidP="1859982B" w:rsidRDefault="5EC09657" w14:paraId="05DDE85B" w14:textId="41000A73">
      <w:pPr>
        <w:spacing w:before="240" w:beforeAutospacing="off" w:after="240" w:afterAutospacing="off"/>
      </w:pP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Le proverbe implicite :</w:t>
      </w:r>
    </w:p>
    <w:p w:rsidR="5EC09657" w:rsidP="1859982B" w:rsidRDefault="5EC09657" w14:paraId="1DF0C93E" w14:textId="6F5FAD39">
      <w:pPr>
        <w:spacing w:before="240" w:beforeAutospacing="off" w:after="240" w:afterAutospacing="off"/>
      </w:pPr>
      <w:r w:rsidRPr="1859982B" w:rsidR="5EC0965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Si tu ne </w:t>
      </w:r>
      <w:r w:rsidRPr="1859982B" w:rsidR="5EC0965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partages</w:t>
      </w:r>
      <w:r w:rsidRPr="1859982B" w:rsidR="5EC0965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pas, tu perdras toi-même.</w:t>
      </w:r>
      <w:r>
        <w:br/>
      </w: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Enseigner, transmettre, expliquer un savoir renforce la compréhension et les qualités.</w:t>
      </w:r>
    </w:p>
    <w:p w:rsidR="5EC09657" w:rsidP="1859982B" w:rsidRDefault="5EC09657" w14:paraId="74C11F01" w14:textId="478B1015">
      <w:pPr>
        <w:pStyle w:val="Heading3"/>
      </w:pPr>
      <w:r w:rsidRPr="1859982B" w:rsidR="5EC09657">
        <w:rPr>
          <w:noProof w:val="0"/>
          <w:lang w:val="fr-FR"/>
        </w:rPr>
        <w:t>🔸 Sens BK</w:t>
      </w:r>
    </w:p>
    <w:p w:rsidR="5EC09657" w:rsidP="1859982B" w:rsidRDefault="5EC09657" w14:paraId="0C2C6B83" w14:textId="1D1AD9E8">
      <w:pPr>
        <w:spacing w:before="240" w:beforeAutospacing="off" w:after="240" w:afterAutospacing="off"/>
      </w:pP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Baba souligne souvent :</w:t>
      </w:r>
    </w:p>
    <w:p w:rsidR="5EC09657" w:rsidP="1859982B" w:rsidRDefault="5EC09657" w14:paraId="281706CC" w14:textId="3E46D1C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859982B" w:rsidR="5EC096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connaissance se stabilise lorsqu’on l’explique aux autres.</w:t>
      </w:r>
    </w:p>
    <w:p w:rsidR="5EC09657" w:rsidP="1859982B" w:rsidRDefault="5EC09657" w14:paraId="421F03DE" w14:textId="03BD562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59982B" w:rsidR="5EC096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pas partager</w:t>
      </w: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crée une perte personnelle :</w:t>
      </w:r>
    </w:p>
    <w:p w:rsidR="5EC09657" w:rsidP="1859982B" w:rsidRDefault="5EC09657" w14:paraId="77D9F36B" w14:textId="1386CE4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perte de dharna (stabilité intérieure),</w:t>
      </w:r>
    </w:p>
    <w:p w:rsidR="5EC09657" w:rsidP="1859982B" w:rsidRDefault="5EC09657" w14:paraId="2618A754" w14:textId="4FB544F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manque d’expérience,</w:t>
      </w:r>
    </w:p>
    <w:p w:rsidR="5EC09657" w:rsidP="1859982B" w:rsidRDefault="5EC09657" w14:paraId="72FAF7C6" w14:textId="3598139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perte de force accumulée par le service.</w:t>
      </w:r>
    </w:p>
    <w:p w:rsidR="5EC09657" w:rsidP="1859982B" w:rsidRDefault="5EC09657" w14:paraId="4D14E807" w14:textId="3F721AAD">
      <w:pPr>
        <w:spacing w:before="240" w:beforeAutospacing="off" w:after="240" w:afterAutospacing="off"/>
      </w:pP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1859982B" w:rsidR="5EC0965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guṇ</w:t>
      </w: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(vertus divines) se renforcent </w:t>
      </w:r>
      <w:r w:rsidRPr="1859982B" w:rsidR="5EC0965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l’explication, la mise en parole, le service intellectuel</w:t>
      </w: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EC09657" w:rsidP="1859982B" w:rsidRDefault="5EC09657" w14:paraId="378194CA" w14:textId="423B70EE">
      <w:pPr>
        <w:spacing w:before="240" w:beforeAutospacing="off" w:after="240" w:afterAutospacing="off"/>
      </w:pP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w:rsidR="5EC09657" w:rsidP="1859982B" w:rsidRDefault="5EC09657" w14:paraId="72CFE91C" w14:textId="2DE792E3">
      <w:pPr>
        <w:spacing w:before="240" w:beforeAutospacing="off" w:after="240" w:afterAutospacing="off"/>
      </w:pP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Ne pas expliquer = perdre sa propre fortune spirituelle (</w:t>
      </w: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khazaana</w:t>
      </w: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1859982B" w:rsidR="5EC09657">
        <w:rPr>
          <w:rFonts w:ascii="Aptos" w:hAnsi="Aptos" w:eastAsia="Aptos" w:cs="Aptos"/>
          <w:noProof w:val="0"/>
          <w:sz w:val="24"/>
          <w:szCs w:val="24"/>
          <w:lang w:val="fr-FR"/>
        </w:rPr>
        <w:t>Expliquer = intégrer les vertus plus profondément.</w:t>
      </w:r>
    </w:p>
    <w:p w:rsidR="1859982B" w:rsidP="1859982B" w:rsidRDefault="1859982B" w14:paraId="71496094" w14:textId="7F22FAE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B842385" w:rsidP="1859982B" w:rsidRDefault="5B842385" w14:paraId="6FB43C5C" w14:textId="7F92077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59982B" w:rsidR="5B842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859982B" w:rsidR="5B842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859982B" w:rsidR="5B842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859982B" w:rsidR="5B842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5.1, copié</w:t>
      </w:r>
      <w:r w:rsidRPr="1859982B" w:rsidR="51766B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1859982B" w:rsidR="5B8423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et validé par mes soins)</w:t>
      </w:r>
    </w:p>
    <w:p w:rsidR="1859982B" w:rsidRDefault="1859982B" w14:paraId="6AB5D9CC" w14:textId="26F0B11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3787c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80b6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53be6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de68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1e14c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BDAE50"/>
    <w:rsid w:val="080D24E1"/>
    <w:rsid w:val="0C7296B8"/>
    <w:rsid w:val="0EA1E2AC"/>
    <w:rsid w:val="1859982B"/>
    <w:rsid w:val="19FEB249"/>
    <w:rsid w:val="1D2E4962"/>
    <w:rsid w:val="2272A45E"/>
    <w:rsid w:val="239381C1"/>
    <w:rsid w:val="239381C1"/>
    <w:rsid w:val="2891A2CF"/>
    <w:rsid w:val="34EEEE8B"/>
    <w:rsid w:val="3A8FFC39"/>
    <w:rsid w:val="4561DE50"/>
    <w:rsid w:val="45DA7A88"/>
    <w:rsid w:val="45DA7A88"/>
    <w:rsid w:val="4D39CBAF"/>
    <w:rsid w:val="51766BDD"/>
    <w:rsid w:val="5A31A396"/>
    <w:rsid w:val="5B842385"/>
    <w:rsid w:val="5EC09657"/>
    <w:rsid w:val="62067295"/>
    <w:rsid w:val="6FBDAE50"/>
    <w:rsid w:val="764E80C2"/>
    <w:rsid w:val="7C4ED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DAE50"/>
  <w15:chartTrackingRefBased/>
  <w15:docId w15:val="{C6DECD3F-CB15-47B9-AA08-4942A0F954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859982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859982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859982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859982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1a364dd8be8464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2025-11-24T07:11:05.0251890Z</dcterms:created>
  <dcterms:modified xsi:type="dcterms:W3CDTF">2025-11-24T07:43:02.5362811Z</dcterms:modified>
  <dc:creator>Jacques VUILLAUME</dc:creator>
  <lastModifiedBy>Jacques VUILLAUME</lastModifiedBy>
</coreProperties>
</file>