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BB70EE" wp14:paraId="298B1C31" wp14:textId="772BDC6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2BB70EE" w:rsidR="22E127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décembre 2025</w:t>
      </w:r>
    </w:p>
    <w:p xmlns:wp14="http://schemas.microsoft.com/office/word/2010/wordml" w:rsidP="72BB70EE" wp14:paraId="093B9418" wp14:textId="6190DC8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BB70EE" wp14:paraId="26C2E6C1" wp14:textId="04E2A4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BB70EE" w:rsidR="22E127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décembre 2025</w:t>
      </w:r>
    </w:p>
    <w:p xmlns:wp14="http://schemas.microsoft.com/office/word/2010/wordml" w:rsidP="72BB70EE" wp14:paraId="0803B998" wp14:textId="2D9A232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BB70EE" wp14:paraId="5F196D2D" wp14:textId="21D755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2BB70EE" wp14:paraId="6A16F201" wp14:textId="05EE3CA6">
      <w:pPr>
        <w:pStyle w:val="Normal"/>
        <w:spacing w:after="0" w:afterAutospacing="off"/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गुलबकावली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कहानी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BB70EE" wp14:paraId="34C1C0BA" wp14:textId="52D54A7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BB70EE" wp14:paraId="54D57C59" wp14:textId="20564E0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72BB70EE" w:rsidR="22E127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72BB70EE" wp14:paraId="088E5A21" wp14:textId="234DB1BA">
      <w:pPr>
        <w:pStyle w:val="Normal"/>
        <w:spacing w:after="0" w:afterAutospacing="off"/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is par gulbakāvalī kī bhī kahānī hai.</w:t>
      </w:r>
    </w:p>
    <w:p xmlns:wp14="http://schemas.microsoft.com/office/word/2010/wordml" w:rsidP="72BB70EE" wp14:paraId="25AC8DD6" wp14:textId="58D04AF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2BB70EE" wp14:paraId="52D1DFBA" wp14:textId="2E1196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2BB70EE" wp14:paraId="4274BFF5" wp14:textId="0D2989F9">
      <w:pPr>
        <w:spacing w:after="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À ce sujet, il existe aussi l’histoire de </w:t>
      </w:r>
      <w:r w:rsidRPr="72BB70EE" w:rsidR="22E1275F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Gulbakāvalī</w:t>
      </w:r>
      <w:r w:rsidRPr="72BB70EE" w:rsidR="22E1275F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72BB70EE" wp14:paraId="08450730" wp14:textId="40EA4CE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BB70EE" wp14:paraId="583D8D10" wp14:textId="1D6FD08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BB70EE" w:rsidR="22E127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2BB70EE" wp14:paraId="7643E259" wp14:textId="33724A3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पर (is par)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ce sujet, là-dessus, en rapport avec ce qui vient d’être dit</w:t>
      </w:r>
    </w:p>
    <w:p xmlns:wp14="http://schemas.microsoft.com/office/word/2010/wordml" w:rsidP="72BB70EE" wp14:paraId="673E750F" wp14:textId="2BBD3B9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également</w:t>
      </w:r>
    </w:p>
    <w:p xmlns:wp14="http://schemas.microsoft.com/office/word/2010/wordml" w:rsidP="72BB70EE" wp14:paraId="23A5DBC4" wp14:textId="6F67FA5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कहानी (kahānī)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histoire, récit, conte</w:t>
      </w:r>
    </w:p>
    <w:p xmlns:wp14="http://schemas.microsoft.com/office/word/2010/wordml" w:rsidP="72BB70EE" wp14:paraId="48AB26BA" wp14:textId="2C76CE0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गुलबकावली (gulbakāvalī)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nom propre, héroïne d’un conte indo-persan bien connu</w:t>
      </w:r>
    </w:p>
    <w:p xmlns:wp14="http://schemas.microsoft.com/office/word/2010/wordml" w:rsidP="72BB70EE" wp14:paraId="7885B1A0" wp14:textId="401C861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BB70EE" w:rsidR="22E127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2BB70EE" wp14:paraId="2688BDD5" wp14:textId="46711DA7">
      <w:pPr>
        <w:pStyle w:val="Heading3"/>
      </w:pPr>
      <w:r w:rsidRPr="72BB70EE" w:rsidR="22E1275F">
        <w:rPr>
          <w:noProof w:val="0"/>
          <w:lang w:val="fr-FR"/>
        </w:rPr>
        <w:t>1️⃣ Référence au contexte</w:t>
      </w:r>
    </w:p>
    <w:p xmlns:wp14="http://schemas.microsoft.com/office/word/2010/wordml" w:rsidP="72BB70EE" wp14:paraId="4B4A45A8" wp14:textId="7D48ADD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पर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explicitement aux phrases précédentes :</w:t>
      </w:r>
    </w:p>
    <w:p xmlns:wp14="http://schemas.microsoft.com/office/word/2010/wordml" w:rsidP="72BB70EE" wp14:paraId="12A356D5" wp14:textId="37DB547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souvenir du Père</w:t>
      </w:r>
    </w:p>
    <w:p xmlns:wp14="http://schemas.microsoft.com/office/word/2010/wordml" w:rsidP="72BB70EE" wp14:paraId="70B78BDE" wp14:textId="2F6760A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oubli répété</w:t>
      </w:r>
    </w:p>
    <w:p xmlns:wp14="http://schemas.microsoft.com/office/word/2010/wordml" w:rsidP="72BB70EE" wp14:paraId="4C5E83AF" wp14:textId="3B4516A9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Māyā qui « éteint la lampe »</w:t>
      </w:r>
    </w:p>
    <w:p xmlns:wp14="http://schemas.microsoft.com/office/word/2010/wordml" w:rsidP="72BB70EE" wp14:paraId="6302988E" wp14:textId="24250F83">
      <w:pPr>
        <w:spacing w:before="240" w:beforeAutospacing="off" w:after="240" w:afterAutospacing="off"/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ne se comprend </w:t>
      </w: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seule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comme une </w:t>
      </w: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clé explicative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BB70EE" wp14:paraId="4A8DD68F" wp14:textId="4813D33D">
      <w:pPr>
        <w:pStyle w:val="Heading3"/>
        <w:rPr>
          <w:noProof w:val="0"/>
          <w:lang w:val="fr-FR"/>
        </w:rPr>
      </w:pPr>
      <w:r w:rsidRPr="72BB70EE" w:rsidR="22E1275F">
        <w:rPr>
          <w:noProof w:val="0"/>
          <w:lang w:val="fr-FR"/>
        </w:rPr>
        <w:t xml:space="preserve">2️⃣ Style oral des </w:t>
      </w:r>
      <w:r w:rsidRPr="72BB70EE" w:rsidR="22E1275F">
        <w:rPr>
          <w:noProof w:val="0"/>
          <w:lang w:val="fr-FR"/>
        </w:rPr>
        <w:t>murlis</w:t>
      </w:r>
    </w:p>
    <w:p xmlns:wp14="http://schemas.microsoft.com/office/word/2010/wordml" w:rsidP="72BB70EE" wp14:paraId="444A5C0F" wp14:textId="7E58ACA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Phrase courte, sans narration détaillée.</w:t>
      </w:r>
    </w:p>
    <w:p xmlns:wp14="http://schemas.microsoft.com/office/word/2010/wordml" w:rsidP="72BB70EE" wp14:paraId="11D328B2" wp14:textId="3358022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</w:t>
      </w:r>
      <w:r w:rsidRPr="72BB70EE" w:rsidR="22E127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suppose que les enfants connaissent l’histoire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du moins son sens symbolique.</w:t>
      </w:r>
    </w:p>
    <w:p xmlns:wp14="http://schemas.microsoft.com/office/word/2010/wordml" w:rsidP="72BB70EE" wp14:paraId="34CBA178" wp14:textId="407E5F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Fonction : </w:t>
      </w:r>
      <w:r w:rsidRPr="72BB70EE" w:rsidR="22E127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illustrer</w:t>
      </w:r>
      <w:r w:rsidRPr="72BB70EE" w:rsidR="22E1275F">
        <w:rPr>
          <w:rFonts w:ascii="Aptos" w:hAnsi="Aptos" w:eastAsia="Aptos" w:cs="Aptos"/>
          <w:noProof w:val="0"/>
          <w:sz w:val="24"/>
          <w:szCs w:val="24"/>
          <w:lang w:val="fr-FR"/>
        </w:rPr>
        <w:t>, non raconter.</w:t>
      </w:r>
    </w:p>
    <w:p xmlns:wp14="http://schemas.microsoft.com/office/word/2010/wordml" wp14:paraId="319F8790" wp14:textId="42BF6E67"/>
    <w:p xmlns:wp14="http://schemas.microsoft.com/office/word/2010/wordml" w:rsidP="72BB70EE" wp14:paraId="3EC48F2F" wp14:textId="450D0782">
      <w:pPr>
        <w:pStyle w:val="Heading2"/>
        <w:rPr>
          <w:noProof w:val="0"/>
          <w:lang w:val="fr-FR"/>
        </w:rPr>
      </w:pPr>
      <w:r w:rsidRPr="72BB70EE" w:rsidR="46A0A9B7">
        <w:rPr>
          <w:noProof w:val="0"/>
          <w:lang w:val="fr-FR"/>
        </w:rPr>
        <w:t xml:space="preserve">🌺 L’histoire de </w:t>
      </w:r>
      <w:r w:rsidRPr="72BB70EE" w:rsidR="46A0A9B7">
        <w:rPr>
          <w:noProof w:val="0"/>
          <w:lang w:val="fr-FR"/>
        </w:rPr>
        <w:t>Gulbakāvalī</w:t>
      </w:r>
    </w:p>
    <w:p xmlns:wp14="http://schemas.microsoft.com/office/word/2010/wordml" w:rsidP="72BB70EE" wp14:paraId="256B55C3" wp14:textId="72BDDB93">
      <w:pPr>
        <w:spacing w:before="240" w:beforeAutospacing="off" w:after="240" w:afterAutospacing="off"/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Dans les contes traditionnels indo-persans :</w:t>
      </w:r>
    </w:p>
    <w:p xmlns:wp14="http://schemas.microsoft.com/office/word/2010/wordml" w:rsidP="72BB70EE" wp14:paraId="2A24A8DB" wp14:textId="06304B1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Gulbakāvalī</w:t>
      </w: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liée à une </w:t>
      </w:r>
      <w:r w:rsidRPr="72BB70EE" w:rsidR="46A0A9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fleur / lumière merveilleuse</w:t>
      </w: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, extrêmement rare.</w:t>
      </w:r>
    </w:p>
    <w:p xmlns:wp14="http://schemas.microsoft.com/office/word/2010/wordml" w:rsidP="72BB70EE" wp14:paraId="72C96A76" wp14:textId="0C85695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Cette fleur :</w:t>
      </w:r>
    </w:p>
    <w:p xmlns:wp14="http://schemas.microsoft.com/office/word/2010/wordml" w:rsidP="72BB70EE" wp14:paraId="7355412B" wp14:textId="2B26A22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guérit,</w:t>
      </w:r>
    </w:p>
    <w:p xmlns:wp14="http://schemas.microsoft.com/office/word/2010/wordml" w:rsidP="72BB70EE" wp14:paraId="3F760594" wp14:textId="4EF3427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redonne la vue,</w:t>
      </w:r>
    </w:p>
    <w:p xmlns:wp14="http://schemas.microsoft.com/office/word/2010/wordml" w:rsidP="72BB70EE" wp14:paraId="54B108A2" wp14:textId="2BB9425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apporte la royauté ou la vie.</w:t>
      </w:r>
    </w:p>
    <w:p xmlns:wp14="http://schemas.microsoft.com/office/word/2010/wordml" w:rsidP="72BB70EE" wp14:paraId="1747BD69" wp14:textId="6183710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héros entreprend un </w:t>
      </w:r>
      <w:r w:rsidRPr="72BB70EE" w:rsidR="46A0A9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voyage long et difficile</w:t>
      </w: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l’obtenir.</w:t>
      </w:r>
    </w:p>
    <w:p xmlns:wp14="http://schemas.microsoft.com/office/word/2010/wordml" w:rsidP="72BB70EE" wp14:paraId="5C8AFC39" wp14:textId="6B06186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Beaucoup commencent le voyage,</w:t>
      </w:r>
      <w:r>
        <w:br/>
      </w: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:</w:t>
      </w:r>
    </w:p>
    <w:p xmlns:wp14="http://schemas.microsoft.com/office/word/2010/wordml" w:rsidP="72BB70EE" wp14:paraId="3FBB47CE" wp14:textId="00405252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peu atteignent la fleur,</w:t>
      </w:r>
    </w:p>
    <w:p xmlns:wp14="http://schemas.microsoft.com/office/word/2010/wordml" w:rsidP="72BB70EE" wp14:paraId="47D44D4A" wp14:textId="3DCC439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encore moins réussissent à </w:t>
      </w:r>
      <w:r w:rsidRPr="72BB70EE" w:rsidR="46A0A9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conserver jusqu’au bout</w:t>
      </w: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BB70EE" wp14:paraId="5F828A50" wp14:textId="51A256EA">
      <w:pPr>
        <w:spacing w:before="240" w:beforeAutospacing="off" w:after="240" w:afterAutospacing="off"/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Souvent :</w:t>
      </w:r>
    </w:p>
    <w:p xmlns:wp14="http://schemas.microsoft.com/office/word/2010/wordml" w:rsidP="72BB70EE" wp14:paraId="07D38358" wp14:textId="400273A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le héros progresse très bien,</w:t>
      </w:r>
    </w:p>
    <w:p xmlns:wp14="http://schemas.microsoft.com/office/word/2010/wordml" w:rsidP="72BB70EE" wp14:paraId="671C111A" wp14:textId="3B1886A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pense avoir gagné,</w:t>
      </w:r>
    </w:p>
    <w:p xmlns:wp14="http://schemas.microsoft.com/office/word/2010/wordml" w:rsidP="72BB70EE" wp14:paraId="19D31260" wp14:textId="50433A2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</w:t>
      </w:r>
      <w:r w:rsidRPr="72BB70EE" w:rsidR="46A0A9B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perd la fleur par distraction, attachement ou négligence</w:t>
      </w:r>
      <w:r w:rsidRPr="72BB70EE" w:rsidR="46A0A9B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24B7678" wp14:textId="228306A1"/>
    <w:p xmlns:wp14="http://schemas.microsoft.com/office/word/2010/wordml" w:rsidP="72BB70EE" wp14:paraId="68879C3B" wp14:textId="6A588A73">
      <w:pPr>
        <w:pStyle w:val="Heading2"/>
      </w:pPr>
      <w:r w:rsidRPr="72BB70EE" w:rsidR="46A0A9B7">
        <w:rPr>
          <w:noProof w:val="0"/>
          <w:lang w:val="fr-FR"/>
        </w:rPr>
        <w:t xml:space="preserve">🪔 Lecture </w:t>
      </w:r>
      <w:r w:rsidRPr="72BB70EE" w:rsidR="46A0A9B7">
        <w:rPr>
          <w:noProof w:val="0"/>
          <w:lang w:val="fr-FR"/>
        </w:rPr>
        <w:t xml:space="preserve">symbolique </w:t>
      </w:r>
      <w:r w:rsidRPr="72BB70EE" w:rsidR="46A0A9B7">
        <w:rPr>
          <w:noProof w:val="0"/>
          <w:lang w:val="fr-FR"/>
        </w:rPr>
        <w:t>BK (clé de la phrase)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20"/>
        <w:gridCol w:w="3090"/>
      </w:tblGrid>
      <w:tr w:rsidR="72BB70EE" w:rsidTr="72BB70EE" w14:paraId="0C9B03BB">
        <w:trPr>
          <w:trHeight w:val="300"/>
        </w:trPr>
        <w:tc>
          <w:tcPr>
            <w:tcW w:w="2220" w:type="dxa"/>
            <w:tcMar/>
            <w:vAlign w:val="center"/>
          </w:tcPr>
          <w:p w:rsidR="72BB70EE" w:rsidP="72BB70EE" w:rsidRDefault="72BB70EE" w14:paraId="7143462C" w14:textId="62A4458B">
            <w:pPr>
              <w:spacing w:before="0" w:beforeAutospacing="off" w:after="0" w:afterAutospacing="off"/>
              <w:jc w:val="center"/>
            </w:pPr>
            <w:r w:rsidRPr="72BB70EE" w:rsidR="72BB70EE">
              <w:rPr>
                <w:b w:val="1"/>
                <w:bCs w:val="1"/>
              </w:rPr>
              <w:t>Élément du conte</w:t>
            </w:r>
          </w:p>
        </w:tc>
        <w:tc>
          <w:tcPr>
            <w:tcW w:w="3090" w:type="dxa"/>
            <w:tcMar/>
            <w:vAlign w:val="center"/>
          </w:tcPr>
          <w:p w:rsidR="72BB70EE" w:rsidP="72BB70EE" w:rsidRDefault="72BB70EE" w14:paraId="53608C36" w14:textId="3BB17370">
            <w:pPr>
              <w:spacing w:before="0" w:beforeAutospacing="off" w:after="0" w:afterAutospacing="off"/>
              <w:jc w:val="center"/>
            </w:pPr>
            <w:r w:rsidRPr="72BB70EE" w:rsidR="72BB70EE">
              <w:rPr>
                <w:b w:val="1"/>
                <w:bCs w:val="1"/>
              </w:rPr>
              <w:t>Sens spirituel BK</w:t>
            </w:r>
          </w:p>
        </w:tc>
      </w:tr>
      <w:tr w:rsidR="72BB70EE" w:rsidTr="72BB70EE" w14:paraId="0EED098B">
        <w:trPr>
          <w:trHeight w:val="300"/>
        </w:trPr>
        <w:tc>
          <w:tcPr>
            <w:tcW w:w="2220" w:type="dxa"/>
            <w:tcMar/>
            <w:vAlign w:val="center"/>
          </w:tcPr>
          <w:p w:rsidR="72BB70EE" w:rsidP="72BB70EE" w:rsidRDefault="72BB70EE" w14:paraId="2E7B2DD6" w14:textId="2228C88D">
            <w:pPr>
              <w:spacing w:before="0" w:beforeAutospacing="off" w:after="0" w:afterAutospacing="off"/>
            </w:pPr>
            <w:r w:rsidR="72BB70EE">
              <w:rPr/>
              <w:t>Fleur / lumière</w:t>
            </w:r>
          </w:p>
        </w:tc>
        <w:tc>
          <w:tcPr>
            <w:tcW w:w="3090" w:type="dxa"/>
            <w:tcMar/>
            <w:vAlign w:val="center"/>
          </w:tcPr>
          <w:p w:rsidR="72BB70EE" w:rsidP="72BB70EE" w:rsidRDefault="72BB70EE" w14:paraId="47EF5BCF" w14:textId="29B5342E">
            <w:pPr>
              <w:spacing w:before="0" w:beforeAutospacing="off" w:after="0" w:afterAutospacing="off"/>
            </w:pPr>
            <w:r w:rsidR="72BB70EE">
              <w:rPr/>
              <w:t>Souvenir du Père (याद)</w:t>
            </w:r>
          </w:p>
        </w:tc>
      </w:tr>
      <w:tr w:rsidR="72BB70EE" w:rsidTr="72BB70EE" w14:paraId="40A731BC">
        <w:trPr>
          <w:trHeight w:val="300"/>
        </w:trPr>
        <w:tc>
          <w:tcPr>
            <w:tcW w:w="2220" w:type="dxa"/>
            <w:tcMar/>
            <w:vAlign w:val="center"/>
          </w:tcPr>
          <w:p w:rsidR="72BB70EE" w:rsidP="72BB70EE" w:rsidRDefault="72BB70EE" w14:paraId="34717B0E" w14:textId="50F760AE">
            <w:pPr>
              <w:spacing w:before="0" w:beforeAutospacing="off" w:after="0" w:afterAutospacing="off"/>
            </w:pPr>
            <w:r w:rsidR="72BB70EE">
              <w:rPr/>
              <w:t>Voyage difficile</w:t>
            </w:r>
          </w:p>
        </w:tc>
        <w:tc>
          <w:tcPr>
            <w:tcW w:w="3090" w:type="dxa"/>
            <w:tcMar/>
            <w:vAlign w:val="center"/>
          </w:tcPr>
          <w:p w:rsidR="72BB70EE" w:rsidP="72BB70EE" w:rsidRDefault="72BB70EE" w14:paraId="58ACDD25" w14:textId="464308FD">
            <w:pPr>
              <w:spacing w:before="0" w:beforeAutospacing="off" w:after="0" w:afterAutospacing="off"/>
            </w:pPr>
            <w:r w:rsidR="72BB70EE">
              <w:rPr/>
              <w:t>Sangam Yug, tapasya</w:t>
            </w:r>
          </w:p>
        </w:tc>
      </w:tr>
      <w:tr w:rsidR="72BB70EE" w:rsidTr="72BB70EE" w14:paraId="1A12D3A9">
        <w:trPr>
          <w:trHeight w:val="300"/>
        </w:trPr>
        <w:tc>
          <w:tcPr>
            <w:tcW w:w="2220" w:type="dxa"/>
            <w:tcMar/>
            <w:vAlign w:val="center"/>
          </w:tcPr>
          <w:p w:rsidR="72BB70EE" w:rsidP="72BB70EE" w:rsidRDefault="72BB70EE" w14:paraId="578441FF" w14:textId="2CAD2C51">
            <w:pPr>
              <w:spacing w:before="0" w:beforeAutospacing="off" w:after="0" w:afterAutospacing="off"/>
            </w:pPr>
            <w:r w:rsidR="72BB70EE">
              <w:rPr/>
              <w:t>Illusions / dangers</w:t>
            </w:r>
          </w:p>
        </w:tc>
        <w:tc>
          <w:tcPr>
            <w:tcW w:w="3090" w:type="dxa"/>
            <w:tcMar/>
            <w:vAlign w:val="center"/>
          </w:tcPr>
          <w:p w:rsidR="72BB70EE" w:rsidP="72BB70EE" w:rsidRDefault="72BB70EE" w14:paraId="1961A475" w14:textId="4E1570D9">
            <w:pPr>
              <w:spacing w:before="0" w:beforeAutospacing="off" w:after="0" w:afterAutospacing="off"/>
            </w:pPr>
            <w:r w:rsidR="72BB70EE">
              <w:rPr/>
              <w:t>Māyā</w:t>
            </w:r>
          </w:p>
        </w:tc>
      </w:tr>
      <w:tr w:rsidR="72BB70EE" w:rsidTr="72BB70EE" w14:paraId="5C04FC0D">
        <w:trPr>
          <w:trHeight w:val="300"/>
        </w:trPr>
        <w:tc>
          <w:tcPr>
            <w:tcW w:w="2220" w:type="dxa"/>
            <w:tcMar/>
            <w:vAlign w:val="center"/>
          </w:tcPr>
          <w:p w:rsidR="72BB70EE" w:rsidP="72BB70EE" w:rsidRDefault="72BB70EE" w14:paraId="3410D13B" w14:textId="50647F77">
            <w:pPr>
              <w:spacing w:before="0" w:beforeAutospacing="off" w:after="0" w:afterAutospacing="off"/>
            </w:pPr>
            <w:r w:rsidR="72BB70EE">
              <w:rPr/>
              <w:t>Perte finale</w:t>
            </w:r>
          </w:p>
        </w:tc>
        <w:tc>
          <w:tcPr>
            <w:tcW w:w="3090" w:type="dxa"/>
            <w:tcMar/>
            <w:vAlign w:val="center"/>
          </w:tcPr>
          <w:p w:rsidR="72BB70EE" w:rsidP="72BB70EE" w:rsidRDefault="72BB70EE" w14:paraId="3FE11317" w14:textId="55896EB4">
            <w:pPr>
              <w:spacing w:before="0" w:beforeAutospacing="off" w:after="0" w:afterAutospacing="off"/>
            </w:pPr>
            <w:r w:rsidR="72BB70EE">
              <w:rPr/>
              <w:t>Oubli subtil, relâchement</w:t>
            </w:r>
          </w:p>
        </w:tc>
      </w:tr>
      <w:tr w:rsidR="72BB70EE" w:rsidTr="72BB70EE" w14:paraId="17A562A4">
        <w:trPr>
          <w:trHeight w:val="300"/>
        </w:trPr>
        <w:tc>
          <w:tcPr>
            <w:tcW w:w="2220" w:type="dxa"/>
            <w:tcMar/>
            <w:vAlign w:val="center"/>
          </w:tcPr>
          <w:p w:rsidR="72BB70EE" w:rsidP="72BB70EE" w:rsidRDefault="72BB70EE" w14:paraId="1ED6CA00" w14:textId="2F33959F">
            <w:pPr>
              <w:spacing w:before="0" w:beforeAutospacing="off" w:after="0" w:afterAutospacing="off"/>
            </w:pPr>
            <w:r w:rsidR="72BB70EE">
              <w:rPr/>
              <w:t>Peu de gagnants</w:t>
            </w:r>
          </w:p>
        </w:tc>
        <w:tc>
          <w:tcPr>
            <w:tcW w:w="3090" w:type="dxa"/>
            <w:tcMar/>
            <w:vAlign w:val="center"/>
          </w:tcPr>
          <w:p w:rsidR="72BB70EE" w:rsidP="72BB70EE" w:rsidRDefault="72BB70EE" w14:paraId="7F0356D6" w14:textId="20E66325">
            <w:pPr>
              <w:spacing w:before="0" w:beforeAutospacing="off" w:after="0" w:afterAutospacing="off"/>
            </w:pPr>
            <w:r w:rsidR="72BB70EE">
              <w:rPr/>
              <w:t>Numberwise</w:t>
            </w:r>
          </w:p>
        </w:tc>
      </w:tr>
    </w:tbl>
    <w:p xmlns:wp14="http://schemas.microsoft.com/office/word/2010/wordml" w:rsidP="72BB70EE" wp14:paraId="257AA5A3" wp14:textId="3A31924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2BB70EE" wp14:paraId="65B65609" wp14:textId="67AE0A39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👉 Le point central :</w:t>
      </w:r>
    </w:p>
    <w:p xmlns:wp14="http://schemas.microsoft.com/office/word/2010/wordml" w:rsidP="72BB70EE" wp14:paraId="75FD1301" wp14:textId="476EBAC6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est plus difficile de garder la lumière que de l’allumer.</w:t>
      </w:r>
    </w:p>
    <w:p xmlns:wp14="http://schemas.microsoft.com/office/word/2010/wordml" w:rsidP="72BB70EE" wp14:paraId="5FEFC838" wp14:textId="3F57E6A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2BB70EE" wp14:paraId="2B1365D4" wp14:textId="433AAF4D">
      <w:pPr>
        <w:pStyle w:val="Heading2"/>
      </w:pPr>
      <w:r w:rsidRPr="72BB70EE" w:rsidR="7A93389A">
        <w:rPr>
          <w:noProof w:val="0"/>
          <w:lang w:val="fr-FR"/>
        </w:rPr>
        <w:t>🔥 Lien direct avec le contexte donné</w:t>
      </w:r>
    </w:p>
    <w:p xmlns:wp14="http://schemas.microsoft.com/office/word/2010/wordml" w:rsidP="72BB70EE" wp14:paraId="1A740822" wp14:textId="390E0CC1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Contexte :</w:t>
      </w:r>
    </w:p>
    <w:p xmlns:wp14="http://schemas.microsoft.com/office/word/2010/wordml" w:rsidP="72BB70EE" wp14:paraId="04B268C4" wp14:textId="59D43DD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घड़ी-घड़ी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हैं</w:t>
      </w:r>
      <w:r>
        <w:br/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फिर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टूट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</w:t>
      </w:r>
      <w:r>
        <w:br/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दीवा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बुझा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देती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</w:p>
    <w:p xmlns:wp14="http://schemas.microsoft.com/office/word/2010/wordml" w:rsidP="72BB70EE" wp14:paraId="4F95BAA0" wp14:textId="658448D5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Cela correspond exactement à Gulbakāvalī :</w:t>
      </w:r>
    </w:p>
    <w:p xmlns:wp14="http://schemas.microsoft.com/office/word/2010/wordml" w:rsidP="72BB70EE" wp14:paraId="19E32845" wp14:textId="0A1D078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🪔 la lampe est allumée (bon souvenir),</w:t>
      </w:r>
    </w:p>
    <w:p xmlns:wp14="http://schemas.microsoft.com/office/word/2010/wordml" w:rsidP="72BB70EE" wp14:paraId="5D92023F" wp14:textId="6D640B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🌪️ Māyā arrive,</w:t>
      </w:r>
    </w:p>
    <w:p xmlns:wp14="http://schemas.microsoft.com/office/word/2010/wordml" w:rsidP="72BB70EE" wp14:paraId="184C4C09" wp14:textId="39C02C4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🔥 la flamme s’éteint.</w:t>
      </w:r>
    </w:p>
    <w:p xmlns:wp14="http://schemas.microsoft.com/office/word/2010/wordml" w:rsidP="72BB70EE" wp14:paraId="1A768F0D" wp14:textId="7459A85B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72BB70EE" wp14:paraId="3C5DE220" wp14:textId="2C76B40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अच्छे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चलते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हैं</w:t>
      </w:r>
      <w:r>
        <w:br/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फि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र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माय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ा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आक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र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दीव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ा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बुझ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ा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देत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ी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ह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ै</w:t>
      </w:r>
    </w:p>
    <w:p xmlns:wp14="http://schemas.microsoft.com/office/word/2010/wordml" w:rsidP="72BB70EE" wp14:paraId="12973483" wp14:textId="2FFEDC9B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👉 Comme dans l’histoire :</w:t>
      </w:r>
    </w:p>
    <w:p xmlns:wp14="http://schemas.microsoft.com/office/word/2010/wordml" w:rsidP="72BB70EE" wp14:paraId="4285FD58" wp14:textId="659E0F8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bon départ,</w:t>
      </w:r>
    </w:p>
    <w:p xmlns:wp14="http://schemas.microsoft.com/office/word/2010/wordml" w:rsidP="72BB70EE" wp14:paraId="20636D21" wp14:textId="7794230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bonne progression,</w:t>
      </w:r>
    </w:p>
    <w:p xmlns:wp14="http://schemas.microsoft.com/office/word/2010/wordml" w:rsidP="72BB70EE" wp14:paraId="229BF9B6" wp14:textId="7673026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échec à la fin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non par faute grave mais par </w:t>
      </w: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manque de vigilance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227BEA7" wp14:textId="3392FED0"/>
    <w:p xmlns:wp14="http://schemas.microsoft.com/office/word/2010/wordml" w:rsidP="72BB70EE" wp14:paraId="164D7CB2" wp14:textId="249AD2D1">
      <w:pPr>
        <w:pStyle w:val="Heading2"/>
      </w:pPr>
      <w:r w:rsidRPr="72BB70EE" w:rsidR="7A93389A">
        <w:rPr>
          <w:noProof w:val="0"/>
          <w:lang w:val="fr-FR"/>
        </w:rPr>
        <w:t>🌪️ Pourquoi la chute se produit-elle ?</w:t>
      </w:r>
    </w:p>
    <w:p xmlns:wp14="http://schemas.microsoft.com/office/word/2010/wordml" w:rsidP="72BB70EE" wp14:paraId="2FD67C56" wp14:textId="1E997F5E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Dans l’histoire de Gulbakāvalī, la perte n’est jamais brutale.</w:t>
      </w:r>
    </w:p>
    <w:p xmlns:wp14="http://schemas.microsoft.com/office/word/2010/wordml" w:rsidP="72BB70EE" wp14:paraId="0EF19662" wp14:textId="61C6A662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❌ Ce n’est pas un grand péché</w:t>
      </w:r>
      <w:r>
        <w:br/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❌ Ce n’est pas une catastrophe visible</w:t>
      </w:r>
    </w:p>
    <w:p xmlns:wp14="http://schemas.microsoft.com/office/word/2010/wordml" w:rsidP="72BB70EE" wp14:paraId="03200E8F" wp14:textId="5C071664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✅ C’est :</w:t>
      </w:r>
    </w:p>
    <w:p xmlns:wp14="http://schemas.microsoft.com/office/word/2010/wordml" w:rsidP="72BB70EE" wp14:paraId="7921C850" wp14:textId="0B656E3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une petite inattention,</w:t>
      </w:r>
    </w:p>
    <w:p xmlns:wp14="http://schemas.microsoft.com/office/word/2010/wordml" w:rsidP="72BB70EE" wp14:paraId="35C24BE0" wp14:textId="1E106E7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un attachement léger,</w:t>
      </w:r>
    </w:p>
    <w:p xmlns:wp14="http://schemas.microsoft.com/office/word/2010/wordml" w:rsidP="72BB70EE" wp14:paraId="3C3E1E0F" wp14:textId="1D69863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une autosatisfaction,</w:t>
      </w:r>
    </w:p>
    <w:p xmlns:wp14="http://schemas.microsoft.com/office/word/2010/wordml" w:rsidP="72BB70EE" wp14:paraId="70D05A5E" wp14:textId="47280A3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un « maintenant ça va ».</w:t>
      </w:r>
    </w:p>
    <w:p xmlns:wp14="http://schemas.microsoft.com/office/word/2010/wordml" w:rsidP="72BB70EE" wp14:paraId="4CD4B628" wp14:textId="4C891856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💡 Baba montre ainsi :</w:t>
      </w:r>
    </w:p>
    <w:p xmlns:wp14="http://schemas.microsoft.com/office/word/2010/wordml" w:rsidP="72BB70EE" wp14:paraId="74B27127" wp14:textId="17A07525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n’éteint pas la lampe d’un coup,</w:t>
      </w:r>
      <w:r w:rsidRPr="72BB70EE" w:rsidR="5F65F8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</w:t>
      </w: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affaiblit d’abord la flamme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BB86719" wp14:textId="33B4292B"/>
    <w:p xmlns:wp14="http://schemas.microsoft.com/office/word/2010/wordml" w:rsidP="72BB70EE" wp14:paraId="4CBB3F8B" wp14:textId="2E4EF39B">
      <w:pPr>
        <w:pStyle w:val="Heading2"/>
      </w:pPr>
      <w:r w:rsidRPr="72BB70EE" w:rsidR="7A93389A">
        <w:rPr>
          <w:noProof w:val="0"/>
          <w:lang w:val="fr-FR"/>
        </w:rPr>
        <w:t xml:space="preserve">👶 Sens de « </w:t>
      </w:r>
      <w:r w:rsidRPr="72BB70EE" w:rsidR="7A93389A">
        <w:rPr>
          <w:noProof w:val="0"/>
          <w:lang w:val="fr-FR"/>
        </w:rPr>
        <w:t>बच्चे</w:t>
      </w:r>
      <w:r w:rsidRPr="72BB70EE" w:rsidR="7A93389A">
        <w:rPr>
          <w:noProof w:val="0"/>
          <w:lang w:val="fr-FR"/>
        </w:rPr>
        <w:t xml:space="preserve"> </w:t>
      </w:r>
      <w:r w:rsidRPr="72BB70EE" w:rsidR="7A93389A">
        <w:rPr>
          <w:noProof w:val="0"/>
          <w:lang w:val="fr-FR"/>
        </w:rPr>
        <w:t>भी</w:t>
      </w:r>
      <w:r w:rsidRPr="72BB70EE" w:rsidR="7A93389A">
        <w:rPr>
          <w:noProof w:val="0"/>
          <w:lang w:val="fr-FR"/>
        </w:rPr>
        <w:t xml:space="preserve"> </w:t>
      </w:r>
      <w:r w:rsidRPr="72BB70EE" w:rsidR="7A93389A">
        <w:rPr>
          <w:noProof w:val="0"/>
          <w:lang w:val="fr-FR"/>
        </w:rPr>
        <w:t>कहते</w:t>
      </w:r>
      <w:r w:rsidRPr="72BB70EE" w:rsidR="7A93389A">
        <w:rPr>
          <w:noProof w:val="0"/>
          <w:lang w:val="fr-FR"/>
        </w:rPr>
        <w:t xml:space="preserve"> </w:t>
      </w:r>
      <w:r w:rsidRPr="72BB70EE" w:rsidR="7A93389A">
        <w:rPr>
          <w:noProof w:val="0"/>
          <w:lang w:val="fr-FR"/>
        </w:rPr>
        <w:t>हैं</w:t>
      </w:r>
      <w:r w:rsidRPr="72BB70EE" w:rsidR="7A93389A">
        <w:rPr>
          <w:noProof w:val="0"/>
          <w:lang w:val="fr-FR"/>
        </w:rPr>
        <w:t>… »</w:t>
      </w:r>
    </w:p>
    <w:p xmlns:wp14="http://schemas.microsoft.com/office/word/2010/wordml" w:rsidP="72BB70EE" wp14:paraId="14EF6A25" wp14:textId="6399DB7B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Quand Baba dit :</w:t>
      </w:r>
    </w:p>
    <w:p xmlns:wp14="http://schemas.microsoft.com/office/word/2010/wordml" w:rsidP="72BB70EE" wp14:paraId="4C233049" wp14:textId="4DD0D75D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भी कहते हैं बाबा माया के तूफान तो बहुत आते हैं</w:t>
      </w:r>
    </w:p>
    <w:p xmlns:wp14="http://schemas.microsoft.com/office/word/2010/wordml" w:rsidP="72BB70EE" wp14:paraId="7422C7D4" wp14:textId="7CF2FCD4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Il montre que :</w:t>
      </w:r>
    </w:p>
    <w:p xmlns:wp14="http://schemas.microsoft.com/office/word/2010/wordml" w:rsidP="72BB70EE" wp14:paraId="490877B2" wp14:textId="6C0F1F3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</w:t>
      </w: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reconnaissent Māyā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72BB70EE" wp14:paraId="29B7CB84" wp14:textId="3C4DDBD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mesurent pas sa subtilité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BB70EE" wp14:paraId="40CFD403" wp14:textId="111F23C9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Comme dans Gulbakāvalī :</w:t>
      </w:r>
    </w:p>
    <w:p xmlns:wp14="http://schemas.microsoft.com/office/word/2010/wordml" w:rsidP="72BB70EE" wp14:paraId="213CB209" wp14:textId="654D964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le danger n’est pas grossier,</w:t>
      </w:r>
    </w:p>
    <w:p xmlns:wp14="http://schemas.microsoft.com/office/word/2010/wordml" w:rsidP="72BB70EE" wp14:paraId="2259292F" wp14:textId="55E3FCD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</w:t>
      </w: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fin, séduisant, presque normal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455ABF0" wp14:textId="5C08E01B"/>
    <w:p xmlns:wp14="http://schemas.microsoft.com/office/word/2010/wordml" w:rsidP="72BB70EE" wp14:paraId="393DEF54" wp14:textId="4164909B">
      <w:pPr>
        <w:pStyle w:val="Heading2"/>
      </w:pPr>
      <w:r w:rsidRPr="72BB70EE" w:rsidR="7A93389A">
        <w:rPr>
          <w:noProof w:val="0"/>
          <w:lang w:val="fr-FR"/>
        </w:rPr>
        <w:t>🏁 Sens profond de la phrase</w:t>
      </w:r>
    </w:p>
    <w:p xmlns:wp14="http://schemas.microsoft.com/office/word/2010/wordml" w:rsidP="72BB70EE" wp14:paraId="367FB39C" wp14:textId="23416E04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पर गुलबकावली की भी कहानी है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en réalité :</w:t>
      </w:r>
    </w:p>
    <w:p xmlns:wp14="http://schemas.microsoft.com/office/word/2010/wordml" w:rsidP="72BB70EE" wp14:paraId="6DB0D7A8" wp14:textId="65C38A0D">
      <w:pPr>
        <w:spacing w:before="240" w:beforeAutospacing="off" w:after="240" w:afterAutospacing="off"/>
      </w:pPr>
      <w:r w:rsidRPr="72BB70EE" w:rsidR="7A93389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 que vous vivez aujourd’hui — avancer, puis perdre le souvenir —</w:t>
      </w:r>
      <w:r w:rsidRPr="72BB70EE" w:rsidR="3705A9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72BB70EE" w:rsidR="7A93389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est déjà illustré dans une histoire ancienne :</w:t>
      </w:r>
      <w:r w:rsidRPr="72BB70EE" w:rsidR="6FDB6F5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72BB70EE" w:rsidR="7A93389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celle de la lumière précieuse que très peu savent garder.</w:t>
      </w:r>
    </w:p>
    <w:p xmlns:wp14="http://schemas.microsoft.com/office/word/2010/wordml" wp14:paraId="1CBA6D96" wp14:textId="6920A3DB"/>
    <w:p xmlns:wp14="http://schemas.microsoft.com/office/word/2010/wordml" w:rsidP="72BB70EE" wp14:paraId="3C10F125" wp14:textId="23AE4BB2">
      <w:pPr>
        <w:pStyle w:val="Heading2"/>
      </w:pPr>
      <w:r w:rsidRPr="72BB70EE" w:rsidR="7A93389A">
        <w:rPr>
          <w:noProof w:val="0"/>
          <w:lang w:val="fr-FR"/>
        </w:rPr>
        <w:t>🧠 À retenir absolument</w:t>
      </w:r>
    </w:p>
    <w:p xmlns:wp14="http://schemas.microsoft.com/office/word/2010/wordml" w:rsidP="72BB70EE" wp14:paraId="59A2C4E6" wp14:textId="45F7D5DB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Gulbakāvalī n’est pas une anecdote culturelle.</w:t>
      </w:r>
    </w:p>
    <w:p xmlns:wp14="http://schemas.microsoft.com/office/word/2010/wordml" w:rsidP="72BB70EE" wp14:paraId="4F117D1D" wp14:textId="5C0A1676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métaphore complète du parcours BK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BB70EE" wp14:paraId="24579C23" wp14:textId="2C41865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Le succès n’est pas d’atteindre la lumière,</w:t>
      </w:r>
      <w:r w:rsidRPr="72BB70EE" w:rsidR="19E6F1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de </w:t>
      </w:r>
      <w:r w:rsidRPr="72BB70EE" w:rsidR="7A9338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victorieux jusqu’à la fin</w:t>
      </w:r>
      <w:r w:rsidRPr="72BB70EE" w:rsidR="7A9338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BB70EE" wp14:paraId="0BAA6FF5" wp14:textId="0E8FF2B7">
      <w:pPr>
        <w:spacing w:before="240" w:beforeAutospacing="off" w:after="240" w:afterAutospacing="off"/>
      </w:pP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BB70EE" w:rsidR="0F9A7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pourquoi Baba insiste autant sur :</w:t>
      </w:r>
    </w:p>
    <w:p xmlns:wp14="http://schemas.microsoft.com/office/word/2010/wordml" w:rsidP="72BB70EE" wp14:paraId="30691EA9" wp14:textId="3FDA8C1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72BB70EE" w:rsidR="0F9A7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répété et constant du Père</w:t>
      </w: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>, à chaque instant,</w:t>
      </w:r>
    </w:p>
    <w:p xmlns:wp14="http://schemas.microsoft.com/office/word/2010/wordml" w:rsidP="72BB70EE" wp14:paraId="21305917" wp14:textId="62B4996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72BB70EE" w:rsidR="0F9A7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vigilance intérieure permanente</w:t>
      </w: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72BB70EE" wp14:paraId="29BDD320" wp14:textId="72938E5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72BB70EE" w:rsidR="0F9A7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inébranlable et stable</w:t>
      </w: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>, quelles que soient les circonstances,</w:t>
      </w:r>
    </w:p>
    <w:p xmlns:wp14="http://schemas.microsoft.com/office/word/2010/wordml" w:rsidP="72BB70EE" wp14:paraId="78C5257D" wp14:textId="39BC100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une </w:t>
      </w:r>
      <w:r w:rsidRPr="72BB70EE" w:rsidR="0F9A73A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 de victoire</w:t>
      </w:r>
      <w:r w:rsidRPr="72BB70EE" w:rsidR="0F9A73A5">
        <w:rPr>
          <w:rFonts w:ascii="Aptos" w:hAnsi="Aptos" w:eastAsia="Aptos" w:cs="Aptos"/>
          <w:noProof w:val="0"/>
          <w:sz w:val="24"/>
          <w:szCs w:val="24"/>
          <w:lang w:val="fr-FR"/>
        </w:rPr>
        <w:t>, où l’âme ne se laisse pas vaincre par Māyā.</w:t>
      </w:r>
    </w:p>
    <w:p xmlns:wp14="http://schemas.microsoft.com/office/word/2010/wordml" w:rsidP="72BB70EE" wp14:paraId="60915026" wp14:textId="30CCE3A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BB70EE" wp14:paraId="09161D05" wp14:textId="74C9140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BB70EE" w:rsidR="0F9A73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5.2, copié et validé par mes soins)</w:t>
      </w:r>
    </w:p>
    <w:p xmlns:wp14="http://schemas.microsoft.com/office/word/2010/wordml" w:rsidP="72BB70EE" wp14:paraId="3BFEFB25" wp14:textId="40E37524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21a29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dd3fe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bdc8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0571e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d88a1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172f1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5adf3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8f5b5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a0ea3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8b9dc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2bfb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2b24d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65f9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60f35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62df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8BBF56"/>
    <w:rsid w:val="0EE26410"/>
    <w:rsid w:val="0F5C0CE0"/>
    <w:rsid w:val="0F9A73A5"/>
    <w:rsid w:val="0FA3C0B6"/>
    <w:rsid w:val="174CE4FB"/>
    <w:rsid w:val="19E6F130"/>
    <w:rsid w:val="22E1275F"/>
    <w:rsid w:val="233D4B40"/>
    <w:rsid w:val="36D9B208"/>
    <w:rsid w:val="3705A97D"/>
    <w:rsid w:val="3A79F03F"/>
    <w:rsid w:val="3C1416E7"/>
    <w:rsid w:val="3C1416E7"/>
    <w:rsid w:val="3D7BEECA"/>
    <w:rsid w:val="4036D764"/>
    <w:rsid w:val="43F275D7"/>
    <w:rsid w:val="4586C9FB"/>
    <w:rsid w:val="46A0A9B7"/>
    <w:rsid w:val="46C38E97"/>
    <w:rsid w:val="46C38E97"/>
    <w:rsid w:val="548BBF56"/>
    <w:rsid w:val="5F65F873"/>
    <w:rsid w:val="67A86FCB"/>
    <w:rsid w:val="6FDB6F59"/>
    <w:rsid w:val="711DC4BE"/>
    <w:rsid w:val="72BB70EE"/>
    <w:rsid w:val="72D60558"/>
    <w:rsid w:val="7696E695"/>
    <w:rsid w:val="7A93389A"/>
    <w:rsid w:val="7FAB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BBF56"/>
  <w15:chartTrackingRefBased/>
  <w15:docId w15:val="{68E09C97-7877-473D-919A-76C8C04E95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72BB70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2BB70EE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72BB70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72BB70E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eading2Char" w:customStyle="true">
    <w:uiPriority w:val="9"/>
    <w:name w:val="Heading 2 Char"/>
    <w:basedOn w:val="DefaultParagraphFont"/>
    <w:link w:val="Heading2"/>
    <w:rsid w:val="72BB70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c9c4dea5f14473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2025-12-19T07:54:01.5046654Z</dcterms:created>
  <dcterms:modified xsi:type="dcterms:W3CDTF">2025-12-19T08:09:27.1612767Z</dcterms:modified>
  <dc:creator>Jacques VUILLAUME</dc:creator>
  <lastModifiedBy>Jacques VUILLAUME</lastModifiedBy>
</coreProperties>
</file>