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E4C6CE" wp14:paraId="55656E17" wp14:textId="7CEB117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E4C6CE" w:rsidR="5CC8C5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janvier 2026</w:t>
      </w:r>
    </w:p>
    <w:p xmlns:wp14="http://schemas.microsoft.com/office/word/2010/wordml" w:rsidP="0AE4C6CE" wp14:paraId="48FAB488" wp14:textId="43B6D60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E4C6CE" wp14:paraId="59BB7E15" wp14:textId="75CDD5A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E4C6CE" w:rsidR="5CC8C5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31 janvier 2026</w:t>
      </w:r>
    </w:p>
    <w:p xmlns:wp14="http://schemas.microsoft.com/office/word/2010/wordml" w:rsidP="0AE4C6CE" wp14:paraId="136BE221" wp14:textId="3FAF62A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E4C6CE" wp14:paraId="3F53702B" wp14:textId="3B8AAA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4C6CE" w:rsidR="5CC8C5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AE4C6CE" wp14:paraId="23B40390" wp14:textId="337F0AF3">
      <w:pPr>
        <w:pStyle w:val="Normal"/>
        <w:spacing w:after="0" w:afterAutospacing="off"/>
      </w:pP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शिव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बरात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AE4C6CE" wp14:paraId="775905FB" wp14:textId="49BA45C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E4C6CE" wp14:paraId="0BE24AF3" wp14:textId="23CD88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4C6CE" w:rsidR="5CC8C5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AE4C6CE" w:rsidR="5CC8C5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0AE4C6CE" w:rsidR="5CC8C5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0AE4C6CE" wp14:paraId="226BE0F4" wp14:textId="3D9B32DE">
      <w:pPr>
        <w:pStyle w:val="Normal"/>
        <w:spacing w:after="0" w:afterAutospacing="off"/>
      </w:pP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Śiv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barāt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kahā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E4C6CE" wp14:paraId="7483F071" wp14:textId="7A586C1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E4C6CE" wp14:paraId="6049443F" wp14:textId="3024556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4C6CE" w:rsidR="5CC8C5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AE4C6CE" wp14:paraId="50F8D476" wp14:textId="7DF8B65B">
      <w:pPr>
        <w:pStyle w:val="Normal"/>
        <w:spacing w:after="0" w:afterAutospacing="off"/>
      </w:pP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appelle cela la 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barāt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Shiva.</w:t>
      </w:r>
    </w:p>
    <w:p xmlns:wp14="http://schemas.microsoft.com/office/word/2010/wordml" w:rsidP="0AE4C6CE" wp14:paraId="181FE75E" wp14:textId="7DC5678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E4C6CE" wp14:paraId="0FF88263" wp14:textId="3CF1E85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E4C6CE" w:rsidR="5CC8C5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AE4C6CE" wp14:paraId="119AF79D" wp14:textId="65A4F4C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5CC8C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(Śiv)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Shiva</w:t>
      </w:r>
    </w:p>
    <w:p xmlns:wp14="http://schemas.microsoft.com/office/word/2010/wordml" w:rsidP="0AE4C6CE" wp14:paraId="4AF1489D" wp14:textId="57C7C1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5CC8C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(génitif)</w:t>
      </w:r>
    </w:p>
    <w:p xmlns:wp14="http://schemas.microsoft.com/office/word/2010/wordml" w:rsidP="0AE4C6CE" wp14:paraId="7C66AA0B" wp14:textId="61F72A4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5CC8C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बरात (barāt)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cortège de mariage</w:t>
      </w:r>
    </w:p>
    <w:p xmlns:wp14="http://schemas.microsoft.com/office/word/2010/wordml" w:rsidP="0AE4C6CE" wp14:paraId="1C958D9F" wp14:textId="4C7FBB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5CC8C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appelle, c’est appelé</w:t>
      </w:r>
    </w:p>
    <w:p xmlns:wp14="http://schemas.microsoft.com/office/word/2010/wordml" w:rsidP="0AE4C6CE" wp14:paraId="6754DF4D" wp14:textId="67777126">
      <w:pPr>
        <w:spacing w:before="240" w:beforeAutospacing="off" w:after="240" w:afterAutospacing="off"/>
      </w:pP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Expression impersonnelle : il s’agit d’un </w:t>
      </w:r>
      <w:r w:rsidRPr="0AE4C6CE" w:rsidR="5CC8C5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donné par l’usage</w:t>
      </w:r>
      <w:r w:rsidRPr="0AE4C6CE" w:rsidR="5CC8C5DC">
        <w:rPr>
          <w:rFonts w:ascii="Aptos" w:hAnsi="Aptos" w:eastAsia="Aptos" w:cs="Aptos"/>
          <w:noProof w:val="0"/>
          <w:sz w:val="24"/>
          <w:szCs w:val="24"/>
          <w:lang w:val="fr-FR"/>
        </w:rPr>
        <w:t>, pas d’une description littérale.</w:t>
      </w:r>
    </w:p>
    <w:p xmlns:wp14="http://schemas.microsoft.com/office/word/2010/wordml" w:rsidP="0AE4C6CE" wp14:paraId="108FC869" wp14:textId="14BFEF19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E4C6CE" wp14:paraId="0DDEF6C1" wp14:textId="5AA6762B">
      <w:pPr>
        <w:pStyle w:val="Heading2"/>
      </w:pPr>
      <w:r w:rsidRPr="0AE4C6CE" w:rsidR="155DBFFB">
        <w:rPr>
          <w:noProof w:val="0"/>
          <w:lang w:val="fr-FR"/>
        </w:rPr>
        <w:t xml:space="preserve">1️⃣ La </w:t>
      </w:r>
      <w:r w:rsidRPr="0AE4C6CE" w:rsidR="155DBFFB">
        <w:rPr>
          <w:noProof w:val="0"/>
          <w:lang w:val="fr-FR"/>
        </w:rPr>
        <w:t>barāt</w:t>
      </w:r>
      <w:r w:rsidRPr="0AE4C6CE" w:rsidR="155DBFFB">
        <w:rPr>
          <w:noProof w:val="0"/>
          <w:lang w:val="fr-FR"/>
        </w:rPr>
        <w:t xml:space="preserve"> dans la bhakti populaire</w:t>
      </w:r>
    </w:p>
    <w:p xmlns:wp14="http://schemas.microsoft.com/office/word/2010/wordml" w:rsidP="0AE4C6CE" wp14:paraId="56C6F505" wp14:textId="49FF17DE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E4C6CE" wp14:paraId="0968DFE6" wp14:textId="3692E5D5">
      <w:pPr>
        <w:pStyle w:val="Normal"/>
        <w:spacing w:before="0" w:beforeAutospacing="off" w:after="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Dans la culture indienne et la bhakti :</w:t>
      </w:r>
    </w:p>
    <w:p xmlns:wp14="http://schemas.microsoft.com/office/word/2010/wordml" w:rsidP="0AE4C6CE" wp14:paraId="04EE790A" wp14:textId="6FF0AF6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Barāt</w:t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procession du marié</w:t>
      </w:r>
    </w:p>
    <w:p xmlns:wp14="http://schemas.microsoft.com/office/word/2010/wordml" w:rsidP="0AE4C6CE" wp14:paraId="73B0D20B" wp14:textId="59AF215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est vu comme un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époux divin</w:t>
      </w:r>
    </w:p>
    <w:p xmlns:wp14="http://schemas.microsoft.com/office/word/2010/wordml" w:rsidP="0AE4C6CE" wp14:paraId="4BB27081" wp14:textId="2C275E2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Sa barāt est chantée, imaginée, célébrée</w:t>
      </w:r>
    </w:p>
    <w:p xmlns:wp14="http://schemas.microsoft.com/office/word/2010/wordml" w:rsidP="0AE4C6CE" wp14:paraId="1F79E6F1" wp14:textId="38BB70F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renvoie au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mariage mythologique</w:t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Shiva</w:t>
      </w:r>
    </w:p>
    <w:p xmlns:wp14="http://schemas.microsoft.com/office/word/2010/wordml" w:rsidP="0AE4C6CE" wp14:paraId="0C62C328" wp14:textId="67C2189B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👉 Fonction de la bhakti :</w:t>
      </w:r>
    </w:p>
    <w:p xmlns:wp14="http://schemas.microsoft.com/office/word/2010/wordml" w:rsidP="0AE4C6CE" wp14:paraId="32BD93E2" wp14:textId="37488CC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exprimer l’amour et la dévotion</w:t>
      </w:r>
    </w:p>
    <w:p xmlns:wp14="http://schemas.microsoft.com/office/word/2010/wordml" w:rsidP="0AE4C6CE" wp14:paraId="183DF2B2" wp14:textId="1C5F13F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toucher l’émotion</w:t>
      </w:r>
    </w:p>
    <w:p xmlns:wp14="http://schemas.microsoft.com/office/word/2010/wordml" w:rsidP="0AE4C6CE" wp14:paraId="70EC1F2C" wp14:textId="69D8EBE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transmettre par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images et récits</w:t>
      </w:r>
    </w:p>
    <w:p xmlns:wp14="http://schemas.microsoft.com/office/word/2010/wordml" w:rsidP="0AE4C6CE" wp14:paraId="6BBC46AB" wp14:textId="00A7A7B6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bhakti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cherche pas à expliquer</w:t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, mais à faire ressentir.</w:t>
      </w:r>
    </w:p>
    <w:p xmlns:wp14="http://schemas.microsoft.com/office/word/2010/wordml" wp14:paraId="3ECF20D2" wp14:textId="2B507825"/>
    <w:p xmlns:wp14="http://schemas.microsoft.com/office/word/2010/wordml" w:rsidP="0AE4C6CE" wp14:paraId="68DB983C" wp14:textId="347E1752">
      <w:pPr>
        <w:pStyle w:val="Heading2"/>
      </w:pPr>
      <w:r w:rsidRPr="0AE4C6CE" w:rsidR="155DBFFB">
        <w:rPr>
          <w:noProof w:val="0"/>
          <w:lang w:val="fr-FR"/>
        </w:rPr>
        <w:t>2️⃣ Le rapport entre bhakti et sens BK</w:t>
      </w:r>
    </w:p>
    <w:p xmlns:wp14="http://schemas.microsoft.com/office/word/2010/wordml" w:rsidP="0AE4C6CE" wp14:paraId="3FC6B366" wp14:textId="34C6581C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La connaissance BK part de ce principe :</w:t>
      </w:r>
    </w:p>
    <w:p xmlns:wp14="http://schemas.microsoft.com/office/word/2010/wordml" w:rsidP="0AE4C6CE" wp14:paraId="5AA9D7D0" wp14:textId="54506344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bhakti conserve des images vraies dans leur intention, mais symboliques dans leur forme.</w:t>
      </w:r>
    </w:p>
    <w:p xmlns:wp14="http://schemas.microsoft.com/office/word/2010/wordml" w:rsidP="0AE4C6CE" wp14:paraId="7FA452F5" wp14:textId="27B19C9B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0AE4C6CE" wp14:paraId="6827EC08" wp14:textId="43D81E6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bhakti est une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mémoire émotionnelle</w:t>
      </w:r>
    </w:p>
    <w:p xmlns:wp14="http://schemas.microsoft.com/office/word/2010/wordml" w:rsidP="0AE4C6CE" wp14:paraId="42D35F84" wp14:textId="63FDF28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BK en est la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compréhension consciente</w:t>
      </w:r>
    </w:p>
    <w:p xmlns:wp14="http://schemas.microsoft.com/office/word/2010/wordml" w:rsidP="0AE4C6CE" wp14:paraId="25BA3A8E" wp14:textId="06EEFD90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La bhakti parle en histoires</w:t>
      </w:r>
      <w:r>
        <w:br/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La connaissance BK en donne le sens intérieur</w:t>
      </w:r>
    </w:p>
    <w:p xmlns:wp14="http://schemas.microsoft.com/office/word/2010/wordml" wp14:paraId="698F1154" wp14:textId="6811B624"/>
    <w:p xmlns:wp14="http://schemas.microsoft.com/office/word/2010/wordml" w:rsidP="0AE4C6CE" wp14:paraId="3DD85AC2" wp14:textId="74477D07">
      <w:pPr>
        <w:pStyle w:val="Heading2"/>
      </w:pPr>
      <w:r w:rsidRPr="0AE4C6CE" w:rsidR="155DBFFB">
        <w:rPr>
          <w:noProof w:val="0"/>
          <w:lang w:val="fr-FR"/>
        </w:rPr>
        <w:t xml:space="preserve">3️⃣ Pourquoi précisément l’image de la </w:t>
      </w:r>
      <w:r w:rsidRPr="0AE4C6CE" w:rsidR="155DBFFB">
        <w:rPr>
          <w:noProof w:val="0"/>
          <w:lang w:val="fr-FR"/>
        </w:rPr>
        <w:t>barāt</w:t>
      </w:r>
      <w:r w:rsidRPr="0AE4C6CE" w:rsidR="155DBFFB">
        <w:rPr>
          <w:noProof w:val="0"/>
          <w:lang w:val="fr-FR"/>
        </w:rPr>
        <w:t xml:space="preserve"> ?</w:t>
      </w:r>
    </w:p>
    <w:p xmlns:wp14="http://schemas.microsoft.com/office/word/2010/wordml" w:rsidP="0AE4C6CE" wp14:paraId="0DD59AC1" wp14:textId="3DE5820C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Dans la culture indienne, la barāt signifie :</w:t>
      </w:r>
    </w:p>
    <w:p xmlns:wp14="http://schemas.microsoft.com/office/word/2010/wordml" w:rsidP="0AE4C6CE" wp14:paraId="645781BA" wp14:textId="48136CF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départ collectif</w:t>
      </w:r>
    </w:p>
    <w:p xmlns:wp14="http://schemas.microsoft.com/office/word/2010/wordml" w:rsidP="0AE4C6CE" wp14:paraId="71943938" wp14:textId="22889B8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changement de lieu</w:t>
      </w:r>
    </w:p>
    <w:p xmlns:wp14="http://schemas.microsoft.com/office/word/2010/wordml" w:rsidP="0AE4C6CE" wp14:paraId="3B4E3018" wp14:textId="0DB19DE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union forte</w:t>
      </w:r>
    </w:p>
    <w:p xmlns:wp14="http://schemas.microsoft.com/office/word/2010/wordml" w:rsidP="0AE4C6CE" wp14:paraId="7230C74F" wp14:textId="045CCE1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moment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joyeux et solennel</w:t>
      </w:r>
    </w:p>
    <w:p xmlns:wp14="http://schemas.microsoft.com/office/word/2010/wordml" w:rsidP="0AE4C6CE" wp14:paraId="3853BAAB" wp14:textId="6018A629">
      <w:pPr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👉 Ces éléments correspondent exactement à ce que vit l’âme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140"/>
        <w:gridCol w:w="2875"/>
      </w:tblGrid>
      <w:tr w:rsidR="0AE4C6CE" w:rsidTr="0AE4C6CE" w14:paraId="1763A0D4">
        <w:trPr>
          <w:trHeight w:val="300"/>
        </w:trPr>
        <w:tc>
          <w:tcPr>
            <w:tcW w:w="2140" w:type="dxa"/>
            <w:tcMar/>
            <w:vAlign w:val="center"/>
          </w:tcPr>
          <w:p w:rsidR="0AE4C6CE" w:rsidP="0AE4C6CE" w:rsidRDefault="0AE4C6CE" w14:paraId="58DFFCE7" w14:textId="447D2C7E">
            <w:pPr>
              <w:spacing w:before="0" w:beforeAutospacing="off" w:after="0" w:afterAutospacing="off"/>
              <w:jc w:val="center"/>
            </w:pPr>
            <w:r w:rsidRPr="0AE4C6CE" w:rsidR="0AE4C6CE">
              <w:rPr>
                <w:b w:val="1"/>
                <w:bCs w:val="1"/>
              </w:rPr>
              <w:t>Image de bhakti</w:t>
            </w:r>
          </w:p>
        </w:tc>
        <w:tc>
          <w:tcPr>
            <w:tcW w:w="2875" w:type="dxa"/>
            <w:tcMar/>
            <w:vAlign w:val="center"/>
          </w:tcPr>
          <w:p w:rsidR="0AE4C6CE" w:rsidP="0AE4C6CE" w:rsidRDefault="0AE4C6CE" w14:paraId="57601902" w14:textId="78E8D784">
            <w:pPr>
              <w:spacing w:before="0" w:beforeAutospacing="off" w:after="0" w:afterAutospacing="off"/>
              <w:jc w:val="center"/>
            </w:pPr>
            <w:r w:rsidRPr="0AE4C6CE" w:rsidR="0AE4C6CE">
              <w:rPr>
                <w:b w:val="1"/>
                <w:bCs w:val="1"/>
              </w:rPr>
              <w:t>Réalité spirituelle</w:t>
            </w:r>
          </w:p>
        </w:tc>
      </w:tr>
      <w:tr w:rsidR="0AE4C6CE" w:rsidTr="0AE4C6CE" w14:paraId="73575379">
        <w:trPr>
          <w:trHeight w:val="300"/>
        </w:trPr>
        <w:tc>
          <w:tcPr>
            <w:tcW w:w="2140" w:type="dxa"/>
            <w:tcMar/>
            <w:vAlign w:val="center"/>
          </w:tcPr>
          <w:p w:rsidR="0AE4C6CE" w:rsidP="0AE4C6CE" w:rsidRDefault="0AE4C6CE" w14:paraId="53E0F6CA" w14:textId="7132B1F4">
            <w:pPr>
              <w:spacing w:before="0" w:beforeAutospacing="off" w:after="0" w:afterAutospacing="off"/>
            </w:pPr>
            <w:r w:rsidR="0AE4C6CE">
              <w:rPr/>
              <w:t>Barāt</w:t>
            </w:r>
          </w:p>
        </w:tc>
        <w:tc>
          <w:tcPr>
            <w:tcW w:w="2875" w:type="dxa"/>
            <w:tcMar/>
            <w:vAlign w:val="center"/>
          </w:tcPr>
          <w:p w:rsidR="0AE4C6CE" w:rsidP="0AE4C6CE" w:rsidRDefault="0AE4C6CE" w14:paraId="118B520C" w14:textId="19DA40BA">
            <w:pPr>
              <w:spacing w:before="0" w:beforeAutospacing="off" w:after="0" w:afterAutospacing="off"/>
            </w:pPr>
            <w:r w:rsidR="0AE4C6CE">
              <w:rPr/>
              <w:t>Mouvement collectif</w:t>
            </w:r>
          </w:p>
        </w:tc>
      </w:tr>
      <w:tr w:rsidR="0AE4C6CE" w:rsidTr="0AE4C6CE" w14:paraId="06E364BB">
        <w:trPr>
          <w:trHeight w:val="300"/>
        </w:trPr>
        <w:tc>
          <w:tcPr>
            <w:tcW w:w="2140" w:type="dxa"/>
            <w:tcMar/>
            <w:vAlign w:val="center"/>
          </w:tcPr>
          <w:p w:rsidR="0AE4C6CE" w:rsidP="0AE4C6CE" w:rsidRDefault="0AE4C6CE" w14:paraId="6E7DA1C7" w14:textId="1E28CB9A">
            <w:pPr>
              <w:spacing w:before="0" w:beforeAutospacing="off" w:after="0" w:afterAutospacing="off"/>
            </w:pPr>
            <w:r w:rsidR="0AE4C6CE">
              <w:rPr/>
              <w:t>Départ</w:t>
            </w:r>
          </w:p>
        </w:tc>
        <w:tc>
          <w:tcPr>
            <w:tcW w:w="2875" w:type="dxa"/>
            <w:tcMar/>
            <w:vAlign w:val="center"/>
          </w:tcPr>
          <w:p w:rsidR="0AE4C6CE" w:rsidP="0AE4C6CE" w:rsidRDefault="0AE4C6CE" w14:paraId="25D4A2E9" w14:textId="51FE2F32">
            <w:pPr>
              <w:spacing w:before="0" w:beforeAutospacing="off" w:after="0" w:afterAutospacing="off"/>
            </w:pPr>
            <w:r w:rsidR="0AE4C6CE">
              <w:rPr/>
              <w:t>Détachement du monde</w:t>
            </w:r>
          </w:p>
        </w:tc>
      </w:tr>
      <w:tr w:rsidR="0AE4C6CE" w:rsidTr="0AE4C6CE" w14:paraId="73A5B4C0">
        <w:trPr>
          <w:trHeight w:val="300"/>
        </w:trPr>
        <w:tc>
          <w:tcPr>
            <w:tcW w:w="2140" w:type="dxa"/>
            <w:tcMar/>
            <w:vAlign w:val="center"/>
          </w:tcPr>
          <w:p w:rsidR="0AE4C6CE" w:rsidP="0AE4C6CE" w:rsidRDefault="0AE4C6CE" w14:paraId="54B54BB7" w14:textId="696AF175">
            <w:pPr>
              <w:spacing w:before="0" w:beforeAutospacing="off" w:after="0" w:afterAutospacing="off"/>
            </w:pPr>
            <w:r w:rsidR="0AE4C6CE">
              <w:rPr/>
              <w:t>Union</w:t>
            </w:r>
          </w:p>
        </w:tc>
        <w:tc>
          <w:tcPr>
            <w:tcW w:w="2875" w:type="dxa"/>
            <w:tcMar/>
            <w:vAlign w:val="center"/>
          </w:tcPr>
          <w:p w:rsidR="0AE4C6CE" w:rsidP="0AE4C6CE" w:rsidRDefault="0AE4C6CE" w14:paraId="62C373B8" w14:textId="7E0D9720">
            <w:pPr>
              <w:spacing w:before="0" w:beforeAutospacing="off" w:after="0" w:afterAutospacing="off"/>
            </w:pPr>
            <w:r w:rsidR="0AE4C6CE">
              <w:rPr/>
              <w:t>Connexion avec le Père</w:t>
            </w:r>
          </w:p>
        </w:tc>
      </w:tr>
      <w:tr w:rsidR="0AE4C6CE" w:rsidTr="0AE4C6CE" w14:paraId="03A25DD3">
        <w:trPr>
          <w:trHeight w:val="300"/>
        </w:trPr>
        <w:tc>
          <w:tcPr>
            <w:tcW w:w="2140" w:type="dxa"/>
            <w:tcMar/>
            <w:vAlign w:val="center"/>
          </w:tcPr>
          <w:p w:rsidR="0AE4C6CE" w:rsidP="0AE4C6CE" w:rsidRDefault="0AE4C6CE" w14:paraId="6C3CA01B" w14:textId="701E892C">
            <w:pPr>
              <w:spacing w:before="0" w:beforeAutospacing="off" w:after="0" w:afterAutospacing="off"/>
            </w:pPr>
            <w:r w:rsidR="0AE4C6CE">
              <w:rPr/>
              <w:t>Mariage</w:t>
            </w:r>
          </w:p>
        </w:tc>
        <w:tc>
          <w:tcPr>
            <w:tcW w:w="2875" w:type="dxa"/>
            <w:tcMar/>
            <w:vAlign w:val="center"/>
          </w:tcPr>
          <w:p w:rsidR="0AE4C6CE" w:rsidP="0AE4C6CE" w:rsidRDefault="0AE4C6CE" w14:paraId="29F3936B" w14:textId="54A9331D">
            <w:pPr>
              <w:spacing w:before="0" w:beforeAutospacing="off" w:after="0" w:afterAutospacing="off"/>
            </w:pPr>
            <w:r w:rsidR="0AE4C6CE">
              <w:rPr/>
              <w:t>Relation éternelle</w:t>
            </w:r>
          </w:p>
        </w:tc>
      </w:tr>
    </w:tbl>
    <w:p xmlns:wp14="http://schemas.microsoft.com/office/word/2010/wordml" w:rsidP="0AE4C6CE" wp14:paraId="08897DD1" wp14:textId="1FE3947E">
      <w:pPr>
        <w:bidi w:val="0"/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bhakti a donc choisi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l’image la plus parlante possible</w:t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D34A701" wp14:textId="68134255"/>
    <w:p xmlns:wp14="http://schemas.microsoft.com/office/word/2010/wordml" w:rsidP="0AE4C6CE" wp14:paraId="67C74FB1" wp14:textId="740B7B3D">
      <w:pPr>
        <w:pStyle w:val="Heading2"/>
        <w:bidi w:val="0"/>
      </w:pPr>
      <w:r w:rsidRPr="0AE4C6CE" w:rsidR="155DBFFB">
        <w:rPr>
          <w:noProof w:val="0"/>
          <w:lang w:val="fr-FR"/>
        </w:rPr>
        <w:t>4️⃣ Ce qui change dans le sens BK</w:t>
      </w:r>
    </w:p>
    <w:p xmlns:wp14="http://schemas.microsoft.com/office/word/2010/wordml" w:rsidP="0AE4C6CE" wp14:paraId="4004E112" wp14:textId="27DA3FE1">
      <w:pPr>
        <w:bidi w:val="0"/>
        <w:spacing w:before="0" w:beforeAutospacing="off" w:after="0" w:afterAutospacing="off"/>
      </w:pPr>
    </w:p>
    <w:p xmlns:wp14="http://schemas.microsoft.com/office/word/2010/wordml" w:rsidP="0AE4C6CE" wp14:paraId="1D12A119" wp14:textId="4D1D78C8">
      <w:pPr>
        <w:bidi w:val="0"/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BK :</w:t>
      </w:r>
    </w:p>
    <w:p xmlns:wp14="http://schemas.microsoft.com/office/word/2010/wordml" w:rsidP="0AE4C6CE" wp14:paraId="5F82CE67" wp14:textId="10D82156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n’est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 époux corporel</w:t>
      </w:r>
    </w:p>
    <w:p xmlns:wp14="http://schemas.microsoft.com/office/word/2010/wordml" w:rsidP="0AE4C6CE" wp14:paraId="001C591C" wp14:textId="78B2883B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n’y a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de mariage</w:t>
      </w:r>
    </w:p>
    <w:p xmlns:wp14="http://schemas.microsoft.com/office/word/2010/wordml" w:rsidP="0AE4C6CE" wp14:paraId="1AD1B643" wp14:textId="74037613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barāt n’est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physique</w:t>
      </w:r>
    </w:p>
    <w:p xmlns:wp14="http://schemas.microsoft.com/office/word/2010/wordml" w:rsidP="0AE4C6CE" wp14:paraId="46A58CC9" wp14:textId="05612D04">
      <w:pPr>
        <w:bidi w:val="0"/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की बरात</w:t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0AE4C6CE" wp14:paraId="5E95CBB2" wp14:textId="05D1676A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l’ensemble des âmes</w:t>
      </w:r>
    </w:p>
    <w:p xmlns:wp14="http://schemas.microsoft.com/office/word/2010/wordml" w:rsidP="0AE4C6CE" wp14:paraId="6AD01C97" wp14:textId="6DBBC9F9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rassemblées par le Père</w:t>
      </w:r>
    </w:p>
    <w:p xmlns:wp14="http://schemas.microsoft.com/office/word/2010/wordml" w:rsidP="0AE4C6CE" wp14:paraId="0BA4EAC6" wp14:textId="7D3E478C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retournant avec Lui à la demeure suprême</w:t>
      </w:r>
    </w:p>
    <w:p xmlns:wp14="http://schemas.microsoft.com/office/word/2010/wordml" w:rsidP="0AE4C6CE" wp14:paraId="34AD7FFE" wp14:textId="09CE6691">
      <w:pPr>
        <w:bidi w:val="0"/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La même image est gardée, mais :</w:t>
      </w:r>
    </w:p>
    <w:p xmlns:wp14="http://schemas.microsoft.com/office/word/2010/wordml" w:rsidP="0AE4C6CE" wp14:paraId="5020EC02" wp14:textId="384420A4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le corps disparaît</w:t>
      </w:r>
    </w:p>
    <w:p xmlns:wp14="http://schemas.microsoft.com/office/word/2010/wordml" w:rsidP="0AE4C6CE" wp14:paraId="4D7C9FDE" wp14:textId="025628FE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le rituel disparaît</w:t>
      </w:r>
    </w:p>
    <w:p xmlns:wp14="http://schemas.microsoft.com/office/word/2010/wordml" w:rsidP="0AE4C6CE" wp14:paraId="70645896" wp14:textId="2EBCF9A7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sens reste</w:t>
      </w:r>
    </w:p>
    <w:p xmlns:wp14="http://schemas.microsoft.com/office/word/2010/wordml" wp14:paraId="4D9DBD8A" wp14:textId="12F53348"/>
    <w:p xmlns:wp14="http://schemas.microsoft.com/office/word/2010/wordml" w:rsidP="0AE4C6CE" wp14:paraId="212E20BD" wp14:textId="2412604B">
      <w:pPr>
        <w:pStyle w:val="Heading2"/>
        <w:bidi w:val="0"/>
      </w:pPr>
      <w:r w:rsidRPr="0AE4C6CE" w:rsidR="155DBFFB">
        <w:rPr>
          <w:noProof w:val="0"/>
          <w:lang w:val="fr-FR"/>
        </w:rPr>
        <w:t>🔑 Idée essentielle à retenir</w:t>
      </w:r>
    </w:p>
    <w:p xmlns:wp14="http://schemas.microsoft.com/office/word/2010/wordml" w:rsidP="0AE4C6CE" wp14:paraId="4C0B2412" wp14:textId="2FD166A9">
      <w:pPr>
        <w:bidi w:val="0"/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bhakti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voit et chante</w:t>
      </w:r>
      <w:r>
        <w:br/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connaissance BK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comprend et explique</w:t>
      </w:r>
    </w:p>
    <w:p xmlns:wp14="http://schemas.microsoft.com/office/word/2010/wordml" w:rsidP="0AE4C6CE" wp14:paraId="3B39380F" wp14:textId="70BB8949">
      <w:pPr>
        <w:bidi w:val="0"/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même vérité, deux langages.</w:t>
      </w:r>
    </w:p>
    <w:p xmlns:wp14="http://schemas.microsoft.com/office/word/2010/wordml" w:rsidP="0AE4C6CE" wp14:paraId="22BC9281" wp14:textId="77937537">
      <w:pPr>
        <w:bidi w:val="0"/>
        <w:spacing w:before="240" w:beforeAutospacing="off" w:after="240" w:afterAutospacing="off"/>
      </w:pP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>C’est pour cela que l’on dit :</w:t>
      </w:r>
      <w:r>
        <w:br/>
      </w:r>
      <w:r w:rsidRPr="0AE4C6CE" w:rsidR="155DBF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4C6CE" w:rsidR="155DBF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की बरात कहा जाता है ।</w:t>
      </w:r>
    </w:p>
    <w:p xmlns:wp14="http://schemas.microsoft.com/office/word/2010/wordml" w:rsidP="0AE4C6CE" wp14:paraId="483244DA" wp14:textId="6901730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E4C6CE" wp14:paraId="6FA093AB" wp14:textId="5D03BE3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4C6CE" w:rsidR="299E90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AE4C6CE" wp14:paraId="4EA60236" wp14:textId="2689860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FF3917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76a0f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e969a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eeac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921a6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ad046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6d285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91876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67d2b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3d01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8C4739"/>
    <w:rsid w:val="0AE4C6CE"/>
    <w:rsid w:val="155DBFFB"/>
    <w:rsid w:val="299E906C"/>
    <w:rsid w:val="4C0CE88B"/>
    <w:rsid w:val="5247AEE2"/>
    <w:rsid w:val="5CC8C5DC"/>
    <w:rsid w:val="64476D6C"/>
    <w:rsid w:val="6874A118"/>
    <w:rsid w:val="6874A118"/>
    <w:rsid w:val="688C4739"/>
    <w:rsid w:val="7066D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C4739"/>
  <w15:chartTrackingRefBased/>
  <w15:docId w15:val="{DD1441E2-FDC6-4D9D-A482-33BB6E5718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E4C6C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E4C6C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AE4C6C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13f0e29ea7641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2026-01-31T09:12:46.8923473Z</dcterms:created>
  <dcterms:modified xsi:type="dcterms:W3CDTF">2026-01-31T09:25:02.0044766Z</dcterms:modified>
  <dc:creator>Jacques VUILLAUME</dc:creator>
  <lastModifiedBy>Jacques VUILLAUME</lastModifiedBy>
</coreProperties>
</file>