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CCD8E3" wp14:paraId="5DA996FB" wp14:textId="516B11F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CCD8E3" w:rsidR="480F8D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février 2026</w:t>
      </w:r>
    </w:p>
    <w:p xmlns:wp14="http://schemas.microsoft.com/office/word/2010/wordml" w:rsidP="12CCD8E3" wp14:paraId="508AAE50" wp14:textId="247E669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CCD8E3" wp14:paraId="0EC42847" wp14:textId="29C6D6E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CCD8E3" w:rsidR="480F8D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06 février 2026</w:t>
      </w:r>
    </w:p>
    <w:p xmlns:wp14="http://schemas.microsoft.com/office/word/2010/wordml" w:rsidP="12CCD8E3" wp14:paraId="120014A4" wp14:textId="5B6C17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CCD8E3" wp14:paraId="7084C2AE" wp14:textId="34A1C21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2CCD8E3" wp14:paraId="0B36D897" wp14:textId="59A690B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गरीब-निवाज़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गरीब-निवाज़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समझा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!</w:t>
      </w:r>
    </w:p>
    <w:p xmlns:wp14="http://schemas.microsoft.com/office/word/2010/wordml" w:rsidP="12CCD8E3" wp14:paraId="316B371E" wp14:textId="66B96F2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CCD8E3" wp14:paraId="76443053" wp14:textId="75772B1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2CCD8E3" w:rsidR="480F8D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12CCD8E3" w:rsidR="480F8D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12CCD8E3" wp14:paraId="32FC7D20" wp14:textId="62B68354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Bāp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ko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garīb-nivāz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kahte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hain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. </w:t>
      </w:r>
      <w:r>
        <w:br/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Garīb-nivāz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kā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arth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samjhā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nā</w:t>
      </w:r>
      <w:r w:rsidRPr="12CCD8E3" w:rsidR="480F8D7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!</w:t>
      </w:r>
    </w:p>
    <w:p xmlns:wp14="http://schemas.microsoft.com/office/word/2010/wordml" w:rsidP="12CCD8E3" wp14:paraId="04E65C90" wp14:textId="105A6D0E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12CCD8E3" wp14:paraId="783F0C28" wp14:textId="18B8A5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CCD8E3" wp14:paraId="7B1DA6D5" wp14:textId="22AB846E">
      <w:pPr>
        <w:pStyle w:val="Normal"/>
        <w:spacing w:after="0" w:afterAutospacing="off"/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appelle le Père « celui qui élève les pauvres ». </w:t>
      </w:r>
      <w:r>
        <w:br/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As-tu bien compris le sens de « 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garīb-nivāz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 ?</w:t>
      </w:r>
    </w:p>
    <w:p xmlns:wp14="http://schemas.microsoft.com/office/word/2010/wordml" w:rsidP="12CCD8E3" wp14:paraId="0690C01E" wp14:textId="2B190CC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CCD8E3" wp14:paraId="7CF5070F" wp14:textId="7C453A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CCD8E3" w:rsidR="480F8D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CCD8E3" wp14:paraId="35D7F3DD" wp14:textId="1BBEE0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12CCD8E3" wp14:paraId="5F5C4A18" wp14:textId="6E4626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marquant le complément (ici : « on appelle… »)</w:t>
      </w:r>
    </w:p>
    <w:p xmlns:wp14="http://schemas.microsoft.com/office/word/2010/wordml" w:rsidP="12CCD8E3" wp14:paraId="406F4C7E" wp14:textId="570250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appelle, on dit</w:t>
      </w:r>
    </w:p>
    <w:p xmlns:wp14="http://schemas.microsoft.com/office/word/2010/wordml" w:rsidP="12CCD8E3" wp14:paraId="093431B4" wp14:textId="6AB3EAE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गरीब (garīb)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pauvre, démuni</w:t>
      </w:r>
    </w:p>
    <w:p xmlns:wp14="http://schemas.microsoft.com/office/word/2010/wordml" w:rsidP="12CCD8E3" wp14:paraId="32395A7B" wp14:textId="70E3A6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निवाज़ (nivāz)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favorise, qui élève, qui honore</w:t>
      </w:r>
    </w:p>
    <w:p xmlns:wp14="http://schemas.microsoft.com/office/word/2010/wordml" w:rsidP="12CCD8E3" wp14:paraId="27027C6D" wp14:textId="43DF6A0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गरीब-निवाज़ (garīb-nivāz)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litt. </w:t>
      </w:r>
      <w:r w:rsidRPr="12CCD8E3" w:rsidR="480F8D7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celui qui élève les pauvres</w:t>
      </w:r>
      <w:r>
        <w:br/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 implicite : celui qui transforme la pauvreté en richesse</w:t>
      </w:r>
    </w:p>
    <w:p xmlns:wp14="http://schemas.microsoft.com/office/word/2010/wordml" w:rsidP="12CCD8E3" wp14:paraId="311D1C29" wp14:textId="5E0211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sens, signification</w:t>
      </w:r>
    </w:p>
    <w:p xmlns:wp14="http://schemas.microsoft.com/office/word/2010/wordml" w:rsidP="12CCD8E3" wp14:paraId="254C438D" wp14:textId="353D67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ना (samjhā nā)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tu as compris, n’est-ce pas ? (forme pédagogique et affectueuse)</w:t>
      </w:r>
    </w:p>
    <w:p xmlns:wp14="http://schemas.microsoft.com/office/word/2010/wordml" w:rsidP="12CCD8E3" wp14:paraId="0F139417" wp14:textId="35436AA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CCD8E3" wp14:paraId="47EA7F26" wp14:textId="41DC59DE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6"/>
          <w:szCs w:val="36"/>
          <w:lang w:val="fr-FR"/>
        </w:rPr>
      </w:pPr>
      <w:r w:rsidRPr="12CCD8E3" w:rsidR="480F8D7B">
        <w:rPr>
          <w:noProof w:val="0"/>
          <w:lang w:val="fr-FR"/>
        </w:rPr>
        <w:t xml:space="preserve">⚙️ </w:t>
      </w:r>
      <w:r w:rsidRPr="12CCD8E3" w:rsidR="480F8D7B">
        <w:rPr>
          <w:noProof w:val="0"/>
          <w:lang w:val="fr-FR"/>
        </w:rPr>
        <w:t>Grammaire</w:t>
      </w:r>
    </w:p>
    <w:p xmlns:wp14="http://schemas.microsoft.com/office/word/2010/wordml" w:rsidP="12CCD8E3" wp14:paraId="28EAF9E7" wp14:textId="34C1704D">
      <w:pPr>
        <w:pStyle w:val="Heading3"/>
        <w:rPr>
          <w:noProof w:val="0"/>
          <w:lang w:val="fr-FR"/>
        </w:rPr>
      </w:pPr>
      <w:r w:rsidRPr="12CCD8E3" w:rsidR="480F8D7B">
        <w:rPr>
          <w:noProof w:val="0"/>
          <w:lang w:val="fr-FR"/>
        </w:rPr>
        <w:t xml:space="preserve">1️⃣ Expression composée : </w:t>
      </w:r>
      <w:r w:rsidRPr="12CCD8E3" w:rsidR="480F8D7B">
        <w:rPr>
          <w:noProof w:val="0"/>
          <w:lang w:val="fr-FR"/>
        </w:rPr>
        <w:t>गरीब-निवाज़</w:t>
      </w:r>
    </w:p>
    <w:p xmlns:wp14="http://schemas.microsoft.com/office/word/2010/wordml" w:rsidP="12CCD8E3" wp14:paraId="0EFF246F" wp14:textId="4677CC9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Mot d’origine </w:t>
      </w: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persano-hindoustanie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, très courant en Inde</w:t>
      </w:r>
    </w:p>
    <w:p xmlns:wp14="http://schemas.microsoft.com/office/word/2010/wordml" w:rsidP="12CCD8E3" wp14:paraId="69559633" wp14:textId="0B232AD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Utilisé traditionnellement pour :</w:t>
      </w:r>
    </w:p>
    <w:p xmlns:wp14="http://schemas.microsoft.com/office/word/2010/wordml" w:rsidP="12CCD8E3" wp14:paraId="3028AA5B" wp14:textId="7A13B4D9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Dieu</w:t>
      </w:r>
    </w:p>
    <w:p xmlns:wp14="http://schemas.microsoft.com/office/word/2010/wordml" w:rsidP="12CCD8E3" wp14:paraId="3CFCC088" wp14:textId="5176911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un roi juste</w:t>
      </w:r>
    </w:p>
    <w:p xmlns:wp14="http://schemas.microsoft.com/office/word/2010/wordml" w:rsidP="12CCD8E3" wp14:paraId="5B20D793" wp14:textId="5BDAE96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ou un bienfaiteur</w:t>
      </w:r>
    </w:p>
    <w:p xmlns:wp14="http://schemas.microsoft.com/office/word/2010/wordml" w:rsidP="12CCD8E3" wp14:paraId="7B5CF416" wp14:textId="2BD19E9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signifie pas seulement « aider les pauvres », mais </w:t>
      </w: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élever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ennoblir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enrichir</w:t>
      </w:r>
    </w:p>
    <w:p xmlns:wp14="http://schemas.microsoft.com/office/word/2010/wordml" w:rsidP="12CCD8E3" wp14:paraId="19FFC366" wp14:textId="286F26FB">
      <w:pPr>
        <w:spacing w:before="240" w:beforeAutospacing="off" w:after="240" w:afterAutospacing="off"/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pas de la charité passive, mais une </w:t>
      </w: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 de statut</w:t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E4BB8C5" wp14:textId="54FCFE2E"/>
    <w:p xmlns:wp14="http://schemas.microsoft.com/office/word/2010/wordml" w:rsidP="12CCD8E3" wp14:paraId="5F043F96" wp14:textId="2F4D9C82">
      <w:pPr>
        <w:pStyle w:val="Heading3"/>
      </w:pPr>
      <w:r w:rsidRPr="12CCD8E3" w:rsidR="480F8D7B">
        <w:rPr>
          <w:noProof w:val="0"/>
          <w:lang w:val="fr-FR"/>
        </w:rPr>
        <w:t>2️⃣ Structure de la phrase</w:t>
      </w:r>
    </w:p>
    <w:p xmlns:wp14="http://schemas.microsoft.com/office/word/2010/wordml" w:rsidP="12CCD8E3" wp14:paraId="4E297C25" wp14:textId="22F6F88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… कहते हैं</w:t>
      </w:r>
      <w:r>
        <w:br/>
      </w: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tournure impersonnelle : </w:t>
      </w:r>
      <w:r w:rsidRPr="12CCD8E3" w:rsidR="480F8D7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appelle le Père…</w:t>
      </w:r>
    </w:p>
    <w:p xmlns:wp14="http://schemas.microsoft.com/office/word/2010/wordml" w:rsidP="12CCD8E3" wp14:paraId="6B3211F3" wp14:textId="4F1D8AF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Ton oral, direct, pédagogique, typique du style de classe BK</w:t>
      </w:r>
    </w:p>
    <w:p xmlns:wp14="http://schemas.microsoft.com/office/word/2010/wordml" wp14:paraId="07D88CBA" wp14:textId="5C01359A"/>
    <w:p xmlns:wp14="http://schemas.microsoft.com/office/word/2010/wordml" w:rsidP="12CCD8E3" wp14:paraId="6C235340" wp14:textId="5EBFCCD2">
      <w:pPr>
        <w:pStyle w:val="Heading3"/>
      </w:pPr>
      <w:r w:rsidRPr="12CCD8E3" w:rsidR="480F8D7B">
        <w:rPr>
          <w:noProof w:val="0"/>
          <w:lang w:val="fr-FR"/>
        </w:rPr>
        <w:t>3️⃣ Question rhétorique</w:t>
      </w:r>
    </w:p>
    <w:p xmlns:wp14="http://schemas.microsoft.com/office/word/2010/wordml" w:rsidP="12CCD8E3" wp14:paraId="6A5C8A37" wp14:textId="59823D6A">
      <w:pPr>
        <w:spacing w:before="240" w:beforeAutospacing="off" w:after="240" w:afterAutospacing="off"/>
      </w:pPr>
      <w:r w:rsidRPr="12CCD8E3" w:rsidR="480F8D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 ना ?</w:t>
      </w:r>
    </w:p>
    <w:p xmlns:wp14="http://schemas.microsoft.com/office/word/2010/wordml" w:rsidP="12CCD8E3" wp14:paraId="482DF72F" wp14:textId="252574C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Ne demande pas vraiment une réponse</w:t>
      </w:r>
    </w:p>
    <w:p xmlns:wp14="http://schemas.microsoft.com/office/word/2010/wordml" w:rsidP="12CCD8E3" wp14:paraId="6302E2BD" wp14:textId="76A6DC2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Sert à :</w:t>
      </w:r>
    </w:p>
    <w:p xmlns:wp14="http://schemas.microsoft.com/office/word/2010/wordml" w:rsidP="12CCD8E3" wp14:paraId="70ED5E49" wp14:textId="53486B4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vérifier la compréhension</w:t>
      </w:r>
    </w:p>
    <w:p xmlns:wp14="http://schemas.microsoft.com/office/word/2010/wordml" w:rsidP="12CCD8E3" wp14:paraId="0C3C2327" wp14:textId="34D337A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provoquer une réflexion intérieure</w:t>
      </w:r>
    </w:p>
    <w:p xmlns:wp14="http://schemas.microsoft.com/office/word/2010/wordml" w:rsidP="12CCD8E3" wp14:paraId="6595DF0A" wp14:textId="1D05EEC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480F8D7B">
        <w:rPr>
          <w:rFonts w:ascii="Aptos" w:hAnsi="Aptos" w:eastAsia="Aptos" w:cs="Aptos"/>
          <w:noProof w:val="0"/>
          <w:sz w:val="24"/>
          <w:szCs w:val="24"/>
          <w:lang w:val="fr-FR"/>
        </w:rPr>
        <w:t>inviter à aller au-delà du sens littéral</w:t>
      </w:r>
    </w:p>
    <w:p xmlns:wp14="http://schemas.microsoft.com/office/word/2010/wordml" wp14:paraId="3BFEFB25" wp14:textId="55A60B7F"/>
    <w:p w:rsidR="55A001BA" w:rsidP="12CCD8E3" w:rsidRDefault="55A001BA" w14:paraId="70AAF5DA" w14:textId="5BA6962C">
      <w:pPr>
        <w:pStyle w:val="Heading2"/>
      </w:pPr>
      <w:r w:rsidRPr="12CCD8E3" w:rsidR="55A001BA">
        <w:rPr>
          <w:noProof w:val="0"/>
          <w:lang w:val="fr-FR"/>
        </w:rPr>
        <w:t>🌱 Sens profond (éclairage BK)</w:t>
      </w:r>
    </w:p>
    <w:p w:rsidR="55A001BA" w:rsidP="12CCD8E3" w:rsidRDefault="55A001BA" w14:paraId="5AA590F9" w14:textId="3E27BD0B">
      <w:pPr>
        <w:spacing w:before="240" w:beforeAutospacing="off" w:after="240" w:afterAutospacing="off"/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गरीब (pauvre)</w:t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la pauvreté matérielle.</w:t>
      </w:r>
    </w:p>
    <w:p w:rsidR="55A001BA" w:rsidP="12CCD8E3" w:rsidRDefault="55A001BA" w14:paraId="53F958C8" w14:textId="1E958871">
      <w:pPr>
        <w:spacing w:before="240" w:beforeAutospacing="off" w:after="240" w:afterAutospacing="off"/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>👉 Il s’agit surtout de :</w:t>
      </w:r>
    </w:p>
    <w:p w:rsidR="55A001BA" w:rsidP="12CCD8E3" w:rsidRDefault="55A001BA" w14:paraId="0E15E666" w14:textId="3029B99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pauvreté en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vertus</w:t>
      </w:r>
    </w:p>
    <w:p w:rsidR="55A001BA" w:rsidP="12CCD8E3" w:rsidRDefault="55A001BA" w14:paraId="3CCF9BA4" w14:textId="4FF8368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pauvreté en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spirituelle</w:t>
      </w:r>
    </w:p>
    <w:p w:rsidR="55A001BA" w:rsidP="12CCD8E3" w:rsidRDefault="55A001BA" w14:paraId="5ADE70F9" w14:textId="56A3B65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pauvreté en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pouvoir intérieur</w:t>
      </w:r>
    </w:p>
    <w:p w:rsidR="55A001BA" w:rsidP="12CCD8E3" w:rsidRDefault="55A001BA" w14:paraId="4B3E0268" w14:textId="1CB13B1A">
      <w:pPr>
        <w:spacing w:before="240" w:beforeAutospacing="off" w:after="240" w:afterAutospacing="off"/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</w:t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appelé </w:t>
      </w:r>
      <w:r w:rsidRPr="12CCD8E3" w:rsidR="55A001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garīb-nivāz</w:t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parce que :</w:t>
      </w:r>
    </w:p>
    <w:p w:rsidR="55A001BA" w:rsidP="12CCD8E3" w:rsidRDefault="55A001BA" w14:paraId="04CC519F" w14:textId="7C7224A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>là où Il vient,</w:t>
      </w:r>
    </w:p>
    <w:p w:rsidR="55A001BA" w:rsidP="12CCD8E3" w:rsidRDefault="55A001BA" w14:paraId="582F43A4" w14:textId="1ABCE8E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>Il ne laisse personne pauvre,</w:t>
      </w:r>
    </w:p>
    <w:p w:rsidR="55A001BA" w:rsidP="12CCD8E3" w:rsidRDefault="55A001BA" w14:paraId="01729498" w14:textId="24EC47E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transforme les âmes pauvres en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साहूकार (sāhūkār)</w:t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riches, puissantes, souveraines.</w:t>
      </w:r>
    </w:p>
    <w:p w:rsidR="55A001BA" w:rsidP="12CCD8E3" w:rsidRDefault="55A001BA" w14:paraId="2494B41E" w14:textId="459FBD07">
      <w:pPr>
        <w:spacing w:before="240" w:beforeAutospacing="off" w:after="240" w:afterAutospacing="off"/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>C’est exactement ce que suggèrent les phrases du contexte :</w:t>
      </w:r>
    </w:p>
    <w:p w:rsidR="55A001BA" w:rsidP="12CCD8E3" w:rsidRDefault="55A001BA" w14:paraId="6EDDB5CD" w14:textId="33379856">
      <w:pPr>
        <w:spacing w:before="240" w:beforeAutospacing="off" w:after="240" w:afterAutospacing="off"/>
      </w:pP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>« Qui rend-Il riche ?</w:t>
      </w:r>
      <w:r>
        <w:br/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Là où Il vient, Il les rend riches, n’est-ce pas ? »</w:t>
      </w:r>
    </w:p>
    <w:p w:rsidR="12CCD8E3" w:rsidRDefault="12CCD8E3" w14:paraId="28708C36" w14:textId="0731689C"/>
    <w:p w:rsidR="55A001BA" w:rsidP="12CCD8E3" w:rsidRDefault="55A001BA" w14:paraId="2573F174" w14:textId="4FFA64CE">
      <w:pPr>
        <w:pStyle w:val="Heading2"/>
      </w:pPr>
      <w:r w:rsidRPr="12CCD8E3" w:rsidR="55A001BA">
        <w:rPr>
          <w:noProof w:val="0"/>
          <w:lang w:val="fr-FR"/>
        </w:rPr>
        <w:t>✨ Idée clé à retenir</w:t>
      </w:r>
    </w:p>
    <w:p w:rsidR="55A001BA" w:rsidP="12CCD8E3" w:rsidRDefault="55A001BA" w14:paraId="260D80E8" w14:textId="4965D2C1">
      <w:pPr>
        <w:spacing w:before="240" w:beforeAutospacing="off" w:after="240" w:afterAutospacing="off"/>
      </w:pP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गरीब-निवाज़</w:t>
      </w:r>
      <w:r>
        <w:br/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ne se contente pas d’aider les pauvres, </w:t>
      </w:r>
      <w:r>
        <w:br/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qui </w:t>
      </w:r>
      <w:r w:rsidRPr="12CCD8E3" w:rsidR="55A0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transforme en riches</w:t>
      </w:r>
      <w:r w:rsidRPr="12CCD8E3" w:rsidR="55A001BA">
        <w:rPr>
          <w:rFonts w:ascii="Aptos" w:hAnsi="Aptos" w:eastAsia="Aptos" w:cs="Aptos"/>
          <w:noProof w:val="0"/>
          <w:sz w:val="24"/>
          <w:szCs w:val="24"/>
          <w:lang w:val="fr-FR"/>
        </w:rPr>
        <w:t>, intérieurement et spirituellement.</w:t>
      </w:r>
    </w:p>
    <w:p w:rsidR="12CCD8E3" w:rsidP="12CCD8E3" w:rsidRDefault="12CCD8E3" w14:paraId="475B6B6F" w14:textId="1DBC180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886287" w:rsidP="12CCD8E3" w:rsidRDefault="77886287" w14:paraId="67DB1628" w14:textId="7ABBD58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CCD8E3" w:rsidR="77886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2CCD8E3" w:rsidP="12CCD8E3" w:rsidRDefault="12CCD8E3" w14:paraId="461A835A" w14:textId="59CB6F0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2288e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5bd7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1004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ebce1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f1f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1bb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a1eb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7AF886"/>
    <w:rsid w:val="085B0135"/>
    <w:rsid w:val="0EE909F1"/>
    <w:rsid w:val="12CCD8E3"/>
    <w:rsid w:val="157AF886"/>
    <w:rsid w:val="43787A39"/>
    <w:rsid w:val="47FEBB10"/>
    <w:rsid w:val="480F8D7B"/>
    <w:rsid w:val="55A001BA"/>
    <w:rsid w:val="60A21A7F"/>
    <w:rsid w:val="62A74EAF"/>
    <w:rsid w:val="6390ABE1"/>
    <w:rsid w:val="67DC0AC5"/>
    <w:rsid w:val="71BABC25"/>
    <w:rsid w:val="7788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AF886"/>
  <w15:chartTrackingRefBased/>
  <w15:docId w15:val="{E75F6D63-6F48-445F-8A71-DE4C681AC7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CCD8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CCD8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CCD8E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CCD8E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d1c2b66b78d41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2026-02-06T07:07:00.0807712Z</dcterms:created>
  <dcterms:modified xsi:type="dcterms:W3CDTF">2026-02-06T07:14:53.4208357Z</dcterms:modified>
  <dc:creator>Jacques VUILLAUME</dc:creator>
  <lastModifiedBy>Jacques VUILLAUME</lastModifiedBy>
</coreProperties>
</file>