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B27496" wp14:paraId="15F9E861" wp14:textId="27B6148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BB27496" w:rsidR="56F73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23 février 2026</w:t>
      </w:r>
    </w:p>
    <w:p xmlns:wp14="http://schemas.microsoft.com/office/word/2010/wordml" w:rsidP="3BB27496" wp14:paraId="268BEBFD" wp14:textId="04BB8C7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B27496" wp14:paraId="2E34C595" wp14:textId="56B365B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B27496" w:rsidR="56F73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Phrase du Murli du 23 février 2026</w:t>
      </w:r>
    </w:p>
    <w:p xmlns:wp14="http://schemas.microsoft.com/office/word/2010/wordml" w:rsidP="3BB27496" wp14:paraId="3AD5F21E" wp14:textId="26A90E1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B27496" wp14:paraId="22359AAD" wp14:textId="317C552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BB27496" wp14:paraId="587243D4" wp14:textId="7BBB292F">
      <w:pPr>
        <w:pStyle w:val="Normal"/>
        <w:spacing w:after="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सभी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आत्मायें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पतंगें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।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सबकी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रस्सी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बाप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हाथ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में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BB27496" wp14:paraId="18CA67D6" wp14:textId="6B8D836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B27496" wp14:paraId="458BF47B" wp14:textId="223B690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BB27496" wp14:paraId="336541D7" wp14:textId="61BEA31F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Sabhī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ātmāyen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pataṅgen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haiṃ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Sabkī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rassī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bāp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ke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hāth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meṃ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3BB27496" w:rsidR="56F738FE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3BB27496" wp14:paraId="39891EE8" wp14:textId="48A36D05">
      <w:pPr>
        <w:pStyle w:val="Normal"/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</w:p>
    <w:p xmlns:wp14="http://schemas.microsoft.com/office/word/2010/wordml" w:rsidP="3BB27496" wp14:paraId="4B53FB2F" wp14:textId="4D90023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BB27496" wp14:paraId="036B85D0" wp14:textId="20602FD8">
      <w:pPr>
        <w:pStyle w:val="Normal"/>
        <w:spacing w:after="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Toutes les âmes sont des cerfs-volants. La ficelle de chacune est dans la main du Père.</w:t>
      </w:r>
    </w:p>
    <w:p xmlns:wp14="http://schemas.microsoft.com/office/word/2010/wordml" w:rsidP="3BB27496" wp14:paraId="446CB765" wp14:textId="3FFEB7D7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BB27496" wp14:paraId="0A156E9A" wp14:textId="25A303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B27496" w:rsidR="56F73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3BB27496" wp14:paraId="501A63B8" wp14:textId="5986110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सभी (sabhī)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tous, toutes</w:t>
      </w:r>
    </w:p>
    <w:p xmlns:wp14="http://schemas.microsoft.com/office/word/2010/wordml" w:rsidP="3BB27496" wp14:paraId="7973CD9F" wp14:textId="5D076FA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आत्मायें (ātmāyen)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les âmes (pluriel de आत्मा)</w:t>
      </w:r>
    </w:p>
    <w:p xmlns:wp14="http://schemas.microsoft.com/office/word/2010/wordml" w:rsidP="3BB27496" wp14:paraId="2D2BCF60" wp14:textId="38F1495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पतंगें (pataṅgen)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des cerfs-volants</w:t>
      </w:r>
    </w:p>
    <w:p xmlns:wp14="http://schemas.microsoft.com/office/word/2010/wordml" w:rsidP="3BB27496" wp14:paraId="0B3C5FDF" wp14:textId="00D0CD13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(sabkī)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de chacun / de tous</w:t>
      </w:r>
    </w:p>
    <w:p xmlns:wp14="http://schemas.microsoft.com/office/word/2010/wordml" w:rsidP="3BB27496" wp14:paraId="0045F7F2" wp14:textId="1B5BC5D4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रस्सी (rassī)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ficelle, corde</w:t>
      </w:r>
    </w:p>
    <w:p xmlns:wp14="http://schemas.microsoft.com/office/word/2010/wordml" w:rsidP="3BB27496" wp14:paraId="0FE4081A" wp14:textId="538EC472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(bāp)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Père</w:t>
      </w:r>
    </w:p>
    <w:p xmlns:wp14="http://schemas.microsoft.com/office/word/2010/wordml" w:rsidP="3BB27496" wp14:paraId="2F914BAD" wp14:textId="1259859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हाथ में (ke hāth meṃ)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dans la main de</w:t>
      </w:r>
    </w:p>
    <w:p xmlns:wp14="http://schemas.microsoft.com/office/word/2010/wordml" w:rsidP="3BB27496" wp14:paraId="456BD7EB" wp14:textId="79E4C4C8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 (haiṃ)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sont (pluriel)</w:t>
      </w:r>
    </w:p>
    <w:p xmlns:wp14="http://schemas.microsoft.com/office/word/2010/wordml" w:rsidP="3BB27496" wp14:paraId="0671349C" wp14:textId="215EF097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est (singulier)</w:t>
      </w:r>
    </w:p>
    <w:p xmlns:wp14="http://schemas.microsoft.com/office/word/2010/wordml" w:rsidP="3BB27496" wp14:paraId="3EFE6737" wp14:textId="27360086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B27496" wp14:paraId="2C372F27" wp14:textId="328C3BE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B27496" w:rsidR="56F738F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BB27496" wp14:paraId="71F146A1" wp14:textId="08D0C2D4">
      <w:pPr>
        <w:pStyle w:val="Heading3"/>
      </w:pPr>
      <w:r w:rsidRPr="3BB27496" w:rsidR="56F738FE">
        <w:rPr>
          <w:noProof w:val="0"/>
          <w:lang w:val="fr-FR"/>
        </w:rPr>
        <w:t>1️⃣ Accord du verbe</w:t>
      </w:r>
    </w:p>
    <w:p xmlns:wp14="http://schemas.microsoft.com/office/word/2010/wordml" w:rsidP="3BB27496" wp14:paraId="333A0F7F" wp14:textId="02CEEA6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आत्मायें …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sujet pluriel</w:t>
      </w:r>
    </w:p>
    <w:p xmlns:wp14="http://schemas.microsoft.com/office/word/2010/wordml" w:rsidP="3BB27496" wp14:paraId="5E7D4B27" wp14:textId="150C5D1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पतंगें …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pluriel</w:t>
      </w:r>
    </w:p>
    <w:p xmlns:wp14="http://schemas.microsoft.com/office/word/2010/wordml" w:rsidP="3BB27496" wp14:paraId="5FC72217" wp14:textId="10FF142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रस्सी …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singulier</w:t>
      </w:r>
    </w:p>
    <w:p xmlns:wp14="http://schemas.microsoft.com/office/word/2010/wordml" w:rsidP="3BB27496" wp14:paraId="4C1F9008" wp14:textId="69C95C6F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👉 Le verbe s’accorde avec le sujet grammatical.</w:t>
      </w:r>
    </w:p>
    <w:p xmlns:wp14="http://schemas.microsoft.com/office/word/2010/wordml" wp14:paraId="6D80D956" wp14:textId="3FEEB68A"/>
    <w:p xmlns:wp14="http://schemas.microsoft.com/office/word/2010/wordml" w:rsidP="3BB27496" wp14:paraId="671AA1DF" wp14:textId="67028CE3">
      <w:pPr>
        <w:pStyle w:val="Heading3"/>
      </w:pPr>
      <w:r w:rsidRPr="3BB27496" w:rsidR="56F738FE">
        <w:rPr>
          <w:noProof w:val="0"/>
          <w:lang w:val="fr-FR"/>
        </w:rPr>
        <w:t>2️⃣ Pluriel féminin</w:t>
      </w:r>
    </w:p>
    <w:p xmlns:wp14="http://schemas.microsoft.com/office/word/2010/wordml" w:rsidP="3BB27496" wp14:paraId="52769DC4" wp14:textId="37150E0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आत्मा → आत्मायें</w:t>
      </w:r>
    </w:p>
    <w:p xmlns:wp14="http://schemas.microsoft.com/office/word/2010/wordml" w:rsidP="3BB27496" wp14:paraId="65EC6694" wp14:textId="71DB2E6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पतंग → पतंगें</w:t>
      </w:r>
    </w:p>
    <w:p xmlns:wp14="http://schemas.microsoft.com/office/word/2010/wordml" w:rsidP="3BB27496" wp14:paraId="61C770C8" wp14:textId="4B68B439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hindi, beaucoup de noms féminins forment leur pluriel en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-ें (eṃ)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23EB146" wp14:textId="07679CE7"/>
    <w:p xmlns:wp14="http://schemas.microsoft.com/office/word/2010/wordml" w:rsidP="3BB27496" wp14:paraId="45EF34C7" wp14:textId="7109FAC4">
      <w:pPr>
        <w:pStyle w:val="Heading3"/>
      </w:pPr>
      <w:r w:rsidRPr="3BB27496" w:rsidR="56F738FE">
        <w:rPr>
          <w:noProof w:val="0"/>
          <w:lang w:val="fr-FR"/>
        </w:rPr>
        <w:t>3️⃣ Le possessif “</w:t>
      </w:r>
      <w:r w:rsidRPr="3BB27496" w:rsidR="56F738FE">
        <w:rPr>
          <w:noProof w:val="0"/>
          <w:lang w:val="fr-FR"/>
        </w:rPr>
        <w:t>सबकी</w:t>
      </w:r>
      <w:r w:rsidRPr="3BB27496" w:rsidR="56F738FE">
        <w:rPr>
          <w:noProof w:val="0"/>
          <w:lang w:val="fr-FR"/>
        </w:rPr>
        <w:t>”</w:t>
      </w:r>
    </w:p>
    <w:p xmlns:wp14="http://schemas.microsoft.com/office/word/2010/wordml" w:rsidP="3BB27496" wp14:paraId="6C576ABF" wp14:textId="7257905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सब = tous</w:t>
      </w:r>
    </w:p>
    <w:p xmlns:wp14="http://schemas.microsoft.com/office/word/2010/wordml" w:rsidP="3BB27496" wp14:paraId="59E2DDE5" wp14:textId="1375E3D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की = marque du féminin singulier</w:t>
      </w:r>
    </w:p>
    <w:p xmlns:wp14="http://schemas.microsoft.com/office/word/2010/wordml" w:rsidP="3BB27496" wp14:paraId="704A3B61" wp14:textId="5B4F9663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Pourquoi féminin ?</w:t>
      </w:r>
      <w:r w:rsidRPr="3BB27496" w:rsidR="405EF612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Parce que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रस्सी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féminin.</w:t>
      </w:r>
    </w:p>
    <w:p xmlns:wp14="http://schemas.microsoft.com/office/word/2010/wordml" w:rsidP="3BB27496" wp14:paraId="02848D47" wp14:textId="7DF82618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3BB27496" wp14:paraId="54BFB985" wp14:textId="7BB46399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सबकी रस्सी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la ficelle de chacun</w:t>
      </w:r>
    </w:p>
    <w:p xmlns:wp14="http://schemas.microsoft.com/office/word/2010/wordml" w:rsidP="3BB27496" wp14:paraId="7FF99F98" wp14:textId="1C11500E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👉 Le possessif s’accorde avec l’objet possédé (रस्सी), pas avec “tous”.</w:t>
      </w:r>
    </w:p>
    <w:p xmlns:wp14="http://schemas.microsoft.com/office/word/2010/wordml" wp14:paraId="2DA13BAA" wp14:textId="59D1EA8F"/>
    <w:p xmlns:wp14="http://schemas.microsoft.com/office/word/2010/wordml" w:rsidP="3BB27496" wp14:paraId="6C82050F" wp14:textId="2CF2AE1E">
      <w:pPr>
        <w:pStyle w:val="Heading3"/>
      </w:pPr>
      <w:r w:rsidRPr="3BB27496" w:rsidR="56F738FE">
        <w:rPr>
          <w:noProof w:val="0"/>
          <w:lang w:val="fr-FR"/>
        </w:rPr>
        <w:t>4️⃣ Structure locative très fréquente</w:t>
      </w:r>
    </w:p>
    <w:p xmlns:wp14="http://schemas.microsoft.com/office/word/2010/wordml" w:rsidP="3BB27496" wp14:paraId="250DDA0A" wp14:textId="25C54519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के हाथ में है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X est dans la main de…</w:t>
      </w:r>
    </w:p>
    <w:p xmlns:wp14="http://schemas.microsoft.com/office/word/2010/wordml" w:rsidP="3BB27496" wp14:paraId="5655AFCE" wp14:textId="149AF5F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बाप के हाथ में है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est dans la main du Père</w:t>
      </w:r>
    </w:p>
    <w:p xmlns:wp14="http://schemas.microsoft.com/office/word/2010/wordml" wp14:paraId="0F782D74" wp14:textId="2175F5BD"/>
    <w:p xmlns:wp14="http://schemas.microsoft.com/office/word/2010/wordml" w:rsidP="3BB27496" wp14:paraId="7F17267D" wp14:textId="2AFDF8C0">
      <w:pPr>
        <w:pStyle w:val="Heading2"/>
      </w:pPr>
      <w:r w:rsidRPr="3BB27496" w:rsidR="56F738FE">
        <w:rPr>
          <w:noProof w:val="0"/>
          <w:lang w:val="fr-FR"/>
        </w:rPr>
        <w:t>🌿 Sens symbolique (lecture affinée)</w:t>
      </w:r>
    </w:p>
    <w:p xmlns:wp14="http://schemas.microsoft.com/office/word/2010/wordml" w:rsidP="3BB27496" wp14:paraId="75FCC048" wp14:textId="02EB234C">
      <w:pPr>
        <w:pStyle w:val="Heading3"/>
      </w:pPr>
      <w:r w:rsidRPr="3BB27496" w:rsidR="56F738FE">
        <w:rPr>
          <w:noProof w:val="0"/>
          <w:lang w:val="fr-FR"/>
        </w:rPr>
        <w:t>🪁 Les âmes = cerfs-volants</w:t>
      </w:r>
    </w:p>
    <w:p xmlns:wp14="http://schemas.microsoft.com/office/word/2010/wordml" w:rsidP="3BB27496" wp14:paraId="007CAA4E" wp14:textId="77D2FF4B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Un cerf-volant :</w:t>
      </w:r>
    </w:p>
    <w:p xmlns:wp14="http://schemas.microsoft.com/office/word/2010/wordml" w:rsidP="3BB27496" wp14:paraId="548C322E" wp14:textId="4CCAD9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vole haut,</w:t>
      </w:r>
    </w:p>
    <w:p xmlns:wp14="http://schemas.microsoft.com/office/word/2010/wordml" w:rsidP="3BB27496" wp14:paraId="2183C237" wp14:textId="46A34C0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semble libre,</w:t>
      </w:r>
    </w:p>
    <w:p xmlns:wp14="http://schemas.microsoft.com/office/word/2010/wordml" w:rsidP="3BB27496" wp14:paraId="22AC0A87" wp14:textId="527FB52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se déplace avec le vent.</w:t>
      </w:r>
    </w:p>
    <w:p xmlns:wp14="http://schemas.microsoft.com/office/word/2010/wordml" w:rsidP="3BB27496" wp14:paraId="6C0035B7" wp14:textId="6800379F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L’âme évolue dans le monde de la même manière.</w:t>
      </w:r>
    </w:p>
    <w:p xmlns:wp14="http://schemas.microsoft.com/office/word/2010/wordml" wp14:paraId="7078F795" wp14:textId="1D3147D7"/>
    <w:p xmlns:wp14="http://schemas.microsoft.com/office/word/2010/wordml" w:rsidP="3BB27496" wp14:paraId="5B16562C" wp14:textId="01086F4D">
      <w:pPr>
        <w:pStyle w:val="Heading2"/>
      </w:pPr>
      <w:r w:rsidRPr="3BB27496" w:rsidR="56F738FE">
        <w:rPr>
          <w:noProof w:val="0"/>
          <w:lang w:val="fr-FR"/>
        </w:rPr>
        <w:t>🧵 La ficelle = le lien divin</w:t>
      </w:r>
    </w:p>
    <w:p xmlns:wp14="http://schemas.microsoft.com/office/word/2010/wordml" w:rsidP="3BB27496" wp14:paraId="0C93C6B5" wp14:textId="6400E654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la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रस्सी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symbolise :</w:t>
      </w:r>
    </w:p>
    <w:p xmlns:wp14="http://schemas.microsoft.com/office/word/2010/wordml" w:rsidP="3BB27496" wp14:paraId="5239BE4E" wp14:textId="26FCB7F1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connexion éternelle avec le Père</w:t>
      </w:r>
    </w:p>
    <w:p xmlns:wp14="http://schemas.microsoft.com/office/word/2010/wordml" w:rsidP="3BB27496" wp14:paraId="1AAE0231" wp14:textId="70033AA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le lien d’origine</w:t>
      </w:r>
    </w:p>
    <w:p xmlns:wp14="http://schemas.microsoft.com/office/word/2010/wordml" w:rsidP="3BB27496" wp14:paraId="5BB4504A" wp14:textId="2ED9EE83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relation vivante âme–Dieu</w:t>
      </w:r>
    </w:p>
    <w:p xmlns:wp14="http://schemas.microsoft.com/office/word/2010/wordml" w:rsidP="3BB27496" wp14:paraId="6F4BF575" wp14:textId="5A371480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ne représente pas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3BB27496" wp14:paraId="72D9F28C" wp14:textId="21416923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❌ la loi karmique</w:t>
      </w:r>
    </w:p>
    <w:p xmlns:wp14="http://schemas.microsoft.com/office/word/2010/wordml" w:rsidP="3BB27496" wp14:paraId="70D2BE15" wp14:textId="7437A4C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❌ une contrainte mécanique</w:t>
      </w:r>
    </w:p>
    <w:p xmlns:wp14="http://schemas.microsoft.com/office/word/2010/wordml" w:rsidP="3BB27496" wp14:paraId="6AB2C44D" wp14:textId="343485EC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❌ une punition</w:t>
      </w:r>
    </w:p>
    <w:p xmlns:wp14="http://schemas.microsoft.com/office/word/2010/wordml" w:rsidP="3BB27496" wp14:paraId="7C881D9B" wp14:textId="73493F5E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nuance est importante.</w:t>
      </w:r>
    </w:p>
    <w:p xmlns:wp14="http://schemas.microsoft.com/office/word/2010/wordml" wp14:paraId="0BDCD760" wp14:textId="5C1BEE77"/>
    <w:p xmlns:wp14="http://schemas.microsoft.com/office/word/2010/wordml" w:rsidP="3BB27496" wp14:paraId="2D1F419E" wp14:textId="3AA950B2">
      <w:pPr>
        <w:pStyle w:val="Heading2"/>
      </w:pPr>
      <w:r w:rsidRPr="3BB27496" w:rsidR="56F738FE">
        <w:rPr>
          <w:noProof w:val="0"/>
          <w:lang w:val="fr-FR"/>
        </w:rPr>
        <w:t>✋ “Dans la main du Père”</w:t>
      </w:r>
    </w:p>
    <w:p xmlns:wp14="http://schemas.microsoft.com/office/word/2010/wordml" w:rsidP="3BB27496" wp14:paraId="3844EBC3" wp14:textId="30238BF5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phrase dit :</w:t>
      </w:r>
    </w:p>
    <w:p xmlns:wp14="http://schemas.microsoft.com/office/word/2010/wordml" w:rsidP="3BB27496" wp14:paraId="1146ADC5" wp14:textId="09D1D7D9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के हाथ में है</w:t>
      </w:r>
    </w:p>
    <w:p xmlns:wp14="http://schemas.microsoft.com/office/word/2010/wordml" w:rsidP="3BB27496" wp14:paraId="203354A4" wp14:textId="164EAC3E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Cela exprime :</w:t>
      </w:r>
    </w:p>
    <w:p xmlns:wp14="http://schemas.microsoft.com/office/word/2010/wordml" w:rsidP="3BB27496" wp14:paraId="461CA88E" wp14:textId="4FC8C69A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souveraineté</w:t>
      </w:r>
    </w:p>
    <w:p xmlns:wp14="http://schemas.microsoft.com/office/word/2010/wordml" w:rsidP="3BB27496" wp14:paraId="64E0A4DA" wp14:textId="19A5D12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protection</w:t>
      </w:r>
    </w:p>
    <w:p xmlns:wp14="http://schemas.microsoft.com/office/word/2010/wordml" w:rsidP="3BB27496" wp14:paraId="49E8324B" wp14:textId="6DD1ED2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responsabilité</w:t>
      </w:r>
    </w:p>
    <w:p xmlns:wp14="http://schemas.microsoft.com/office/word/2010/wordml" w:rsidP="3BB27496" wp14:paraId="50AA9526" wp14:textId="045507B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capacité de rappeler les âmes</w:t>
      </w:r>
    </w:p>
    <w:p xmlns:wp14="http://schemas.microsoft.com/office/word/2010/wordml" w:rsidP="3BB27496" wp14:paraId="0BA79FFC" wp14:textId="5E68F718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Ce n’est pas un contrôle violent,</w:t>
      </w:r>
      <w:r w:rsidRPr="3BB27496" w:rsidR="7F7418C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mais une autorité douce.</w:t>
      </w:r>
    </w:p>
    <w:p xmlns:wp14="http://schemas.microsoft.com/office/word/2010/wordml" wp14:paraId="3BFEFB25" wp14:textId="3752F592"/>
    <w:p w:rsidR="56F738FE" w:rsidP="3BB27496" w:rsidRDefault="56F738FE" w14:paraId="77E40952" w14:textId="570CDE4D">
      <w:pPr>
        <w:pStyle w:val="Heading2"/>
      </w:pPr>
      <w:r w:rsidRPr="3BB27496" w:rsidR="56F738FE">
        <w:rPr>
          <w:noProof w:val="0"/>
          <w:lang w:val="fr-FR"/>
        </w:rPr>
        <w:t>🪁 Image culturelle</w:t>
      </w:r>
    </w:p>
    <w:p w:rsidR="56F738FE" w:rsidP="3BB27496" w:rsidRDefault="56F738FE" w14:paraId="06621C20" w14:textId="0032590E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Pendant la fête de </w:t>
      </w:r>
      <w:r w:rsidRPr="3BB27496" w:rsidR="56F738F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Makar Sankranti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, le ciel est rempli de cerfs-volants.</w:t>
      </w:r>
    </w:p>
    <w:p w:rsidR="56F738FE" w:rsidP="3BB27496" w:rsidRDefault="56F738FE" w14:paraId="33E01E4D" w14:textId="4DBA7334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Un cerf-volant :</w:t>
      </w:r>
    </w:p>
    <w:p w:rsidR="56F738FE" w:rsidP="3BB27496" w:rsidRDefault="56F738FE" w14:paraId="6BA50690" w14:textId="2C2946EA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peut monter très haut,</w:t>
      </w:r>
    </w:p>
    <w:p w:rsidR="56F738FE" w:rsidP="3BB27496" w:rsidRDefault="56F738FE" w14:paraId="4B53C073" w14:textId="485F9C29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sembler indépendant,</w:t>
      </w:r>
    </w:p>
    <w:p w:rsidR="56F738FE" w:rsidP="3BB27496" w:rsidRDefault="56F738FE" w14:paraId="65AD7EC0" w14:textId="0287F84D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mais :</w:t>
      </w:r>
    </w:p>
    <w:p w:rsidR="56F738FE" w:rsidP="3BB27496" w:rsidRDefault="56F738FE" w14:paraId="25DC724D" w14:textId="5B748CE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quelqu’un tient toujours la ficelle,</w:t>
      </w:r>
    </w:p>
    <w:p w:rsidR="56F738FE" w:rsidP="3BB27496" w:rsidRDefault="56F738FE" w14:paraId="0D85A1A7" w14:textId="35F26087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peut tirer,</w:t>
      </w:r>
    </w:p>
    <w:p w:rsidR="56F738FE" w:rsidP="3BB27496" w:rsidRDefault="56F738FE" w14:paraId="31CFFA03" w14:textId="0FB898F8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relâcher,</w:t>
      </w:r>
    </w:p>
    <w:p w:rsidR="56F738FE" w:rsidP="3BB27496" w:rsidRDefault="56F738FE" w14:paraId="52722D04" w14:textId="657AB696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ou ramener.</w:t>
      </w:r>
    </w:p>
    <w:p w:rsidR="56F738FE" w:rsidP="3BB27496" w:rsidRDefault="56F738FE" w14:paraId="4FA30BA2" w14:textId="6E2BEA2B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C’est une image immédiatement parlante pour un auditeur indien.</w:t>
      </w:r>
    </w:p>
    <w:p w:rsidR="3BB27496" w:rsidRDefault="3BB27496" w14:paraId="475415A2" w14:textId="511877F0"/>
    <w:p w:rsidR="56F738FE" w:rsidP="3BB27496" w:rsidRDefault="56F738FE" w14:paraId="4F3307F9" w14:textId="34D8A629">
      <w:pPr>
        <w:pStyle w:val="Heading2"/>
      </w:pPr>
      <w:r w:rsidRPr="3BB27496" w:rsidR="56F738FE">
        <w:rPr>
          <w:noProof w:val="0"/>
          <w:lang w:val="fr-FR"/>
        </w:rPr>
        <w:t>🌌 Lecture spirituelle complète</w:t>
      </w:r>
    </w:p>
    <w:p w:rsidR="56F738FE" w:rsidP="3BB27496" w:rsidRDefault="56F738FE" w14:paraId="488F07EB" w14:textId="0AF59E8B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Dans le contexte élargi :</w:t>
      </w:r>
    </w:p>
    <w:p w:rsidR="56F738FE" w:rsidP="3BB27496" w:rsidRDefault="56F738FE" w14:paraId="66C1962A" w14:textId="7695E533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वह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सबको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ले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जायेंगे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सर्व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सद्गति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दाता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।</w:t>
      </w:r>
    </w:p>
    <w:p w:rsidR="56F738FE" w:rsidP="3BB27496" w:rsidRDefault="56F738FE" w14:paraId="2188847F" w14:textId="1BFAD733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Le Père peut ramener toutes les âmes</w:t>
      </w:r>
      <w:r w:rsidRPr="3BB27496" w:rsidR="401BBFB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parce que le lien n’a jamais été rompu.</w:t>
      </w:r>
    </w:p>
    <w:p w:rsidR="56F738FE" w:rsidP="3BB27496" w:rsidRDefault="56F738FE" w14:paraId="0A01D041" w14:textId="04BB940D">
      <w:pPr>
        <w:spacing w:before="240" w:beforeAutospacing="off" w:after="240" w:afterAutospacing="off"/>
      </w:pP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Même si l’âme oublie,</w:t>
      </w:r>
      <w:r w:rsidRPr="3BB27496" w:rsidR="190D025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BB27496" w:rsidR="56F738FE">
        <w:rPr>
          <w:rFonts w:ascii="Aptos" w:hAnsi="Aptos" w:eastAsia="Aptos" w:cs="Aptos"/>
          <w:noProof w:val="0"/>
          <w:sz w:val="24"/>
          <w:szCs w:val="24"/>
          <w:lang w:val="fr-FR"/>
        </w:rPr>
        <w:t>la connexion demeure.</w:t>
      </w:r>
    </w:p>
    <w:p w:rsidR="3BB27496" w:rsidP="3BB27496" w:rsidRDefault="3BB27496" w14:paraId="43079440" w14:textId="1246B3B0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w:rsidR="02D59E40" w:rsidP="3BB27496" w:rsidRDefault="02D59E40" w14:paraId="254328ED" w14:textId="46962C10">
      <w:pPr>
        <w:pStyle w:val="Heading2"/>
      </w:pPr>
      <w:r w:rsidRPr="3BB27496" w:rsidR="02D59E40">
        <w:rPr>
          <w:noProof w:val="0"/>
          <w:lang w:val="fr-FR"/>
        </w:rPr>
        <w:t xml:space="preserve">✅ </w:t>
      </w:r>
      <w:r w:rsidRPr="3BB27496" w:rsidR="56F738FE">
        <w:rPr>
          <w:noProof w:val="0"/>
          <w:lang w:val="fr-FR"/>
        </w:rPr>
        <w:t>Résumé final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605"/>
        <w:gridCol w:w="4365"/>
      </w:tblGrid>
      <w:tr w:rsidR="3BB27496" w:rsidTr="3BB27496" w14:paraId="25D5C69A">
        <w:trPr>
          <w:trHeight w:val="300"/>
        </w:trPr>
        <w:tc>
          <w:tcPr>
            <w:tcW w:w="1605" w:type="dxa"/>
            <w:tcMar/>
            <w:vAlign w:val="center"/>
          </w:tcPr>
          <w:p w:rsidR="3BB27496" w:rsidP="3BB27496" w:rsidRDefault="3BB27496" w14:paraId="4082D45F" w14:textId="2AB3D333">
            <w:pPr>
              <w:spacing w:before="0" w:beforeAutospacing="off" w:after="0" w:afterAutospacing="off"/>
              <w:jc w:val="center"/>
            </w:pPr>
            <w:r w:rsidRPr="3BB27496" w:rsidR="3BB27496">
              <w:rPr>
                <w:b w:val="1"/>
                <w:bCs w:val="1"/>
              </w:rPr>
              <w:t>Élément</w:t>
            </w:r>
          </w:p>
        </w:tc>
        <w:tc>
          <w:tcPr>
            <w:tcW w:w="4365" w:type="dxa"/>
            <w:tcMar/>
            <w:vAlign w:val="center"/>
          </w:tcPr>
          <w:p w:rsidR="3BB27496" w:rsidP="3BB27496" w:rsidRDefault="3BB27496" w14:paraId="152506D9" w14:textId="26EC81F7">
            <w:pPr>
              <w:spacing w:before="0" w:beforeAutospacing="off" w:after="0" w:afterAutospacing="off"/>
              <w:jc w:val="center"/>
            </w:pPr>
            <w:r w:rsidRPr="3BB27496" w:rsidR="3BB27496">
              <w:rPr>
                <w:b w:val="1"/>
                <w:bCs w:val="1"/>
              </w:rPr>
              <w:t>Signification</w:t>
            </w:r>
          </w:p>
        </w:tc>
      </w:tr>
      <w:tr w:rsidR="3BB27496" w:rsidTr="3BB27496" w14:paraId="67BC13FF">
        <w:trPr>
          <w:trHeight w:val="300"/>
        </w:trPr>
        <w:tc>
          <w:tcPr>
            <w:tcW w:w="1605" w:type="dxa"/>
            <w:tcMar/>
            <w:vAlign w:val="center"/>
          </w:tcPr>
          <w:p w:rsidR="3BB27496" w:rsidP="3BB27496" w:rsidRDefault="3BB27496" w14:paraId="543CF5DB" w14:textId="55E1D9EE">
            <w:pPr>
              <w:spacing w:before="0" w:beforeAutospacing="off" w:after="0" w:afterAutospacing="off"/>
            </w:pPr>
            <w:r w:rsidR="3BB27496">
              <w:rPr/>
              <w:t>आत्मा</w:t>
            </w:r>
          </w:p>
        </w:tc>
        <w:tc>
          <w:tcPr>
            <w:tcW w:w="4365" w:type="dxa"/>
            <w:tcMar/>
            <w:vAlign w:val="center"/>
          </w:tcPr>
          <w:p w:rsidR="3BB27496" w:rsidP="3BB27496" w:rsidRDefault="3BB27496" w14:paraId="78C3FCB8" w14:textId="046F2E95">
            <w:pPr>
              <w:spacing w:before="0" w:beforeAutospacing="off" w:after="0" w:afterAutospacing="off"/>
            </w:pPr>
            <w:r w:rsidR="3BB27496">
              <w:rPr/>
              <w:t>L’âme</w:t>
            </w:r>
          </w:p>
        </w:tc>
      </w:tr>
      <w:tr w:rsidR="3BB27496" w:rsidTr="3BB27496" w14:paraId="7D757368">
        <w:trPr>
          <w:trHeight w:val="300"/>
        </w:trPr>
        <w:tc>
          <w:tcPr>
            <w:tcW w:w="1605" w:type="dxa"/>
            <w:tcMar/>
            <w:vAlign w:val="center"/>
          </w:tcPr>
          <w:p w:rsidR="3BB27496" w:rsidP="3BB27496" w:rsidRDefault="3BB27496" w14:paraId="5CA786E6" w14:textId="5D6862B0">
            <w:pPr>
              <w:spacing w:before="0" w:beforeAutospacing="off" w:after="0" w:afterAutospacing="off"/>
            </w:pPr>
            <w:r w:rsidR="3BB27496">
              <w:rPr/>
              <w:t>पतंग</w:t>
            </w:r>
          </w:p>
        </w:tc>
        <w:tc>
          <w:tcPr>
            <w:tcW w:w="4365" w:type="dxa"/>
            <w:tcMar/>
            <w:vAlign w:val="center"/>
          </w:tcPr>
          <w:p w:rsidR="3BB27496" w:rsidP="3BB27496" w:rsidRDefault="3BB27496" w14:paraId="5BCE8B3E" w14:textId="02F106A2">
            <w:pPr>
              <w:spacing w:before="0" w:beforeAutospacing="off" w:after="0" w:afterAutospacing="off"/>
            </w:pPr>
            <w:r w:rsidR="3BB27496">
              <w:rPr/>
              <w:t>L’âme dans le monde</w:t>
            </w:r>
          </w:p>
        </w:tc>
      </w:tr>
      <w:tr w:rsidR="3BB27496" w:rsidTr="3BB27496" w14:paraId="04AF631F">
        <w:trPr>
          <w:trHeight w:val="300"/>
        </w:trPr>
        <w:tc>
          <w:tcPr>
            <w:tcW w:w="1605" w:type="dxa"/>
            <w:tcMar/>
            <w:vAlign w:val="center"/>
          </w:tcPr>
          <w:p w:rsidR="3BB27496" w:rsidP="3BB27496" w:rsidRDefault="3BB27496" w14:paraId="4B45B6F6" w14:textId="55065DE3">
            <w:pPr>
              <w:spacing w:before="0" w:beforeAutospacing="off" w:after="0" w:afterAutospacing="off"/>
            </w:pPr>
            <w:r w:rsidR="3BB27496">
              <w:rPr/>
              <w:t>रस्सी</w:t>
            </w:r>
          </w:p>
        </w:tc>
        <w:tc>
          <w:tcPr>
            <w:tcW w:w="4365" w:type="dxa"/>
            <w:tcMar/>
            <w:vAlign w:val="center"/>
          </w:tcPr>
          <w:p w:rsidR="3BB27496" w:rsidP="3BB27496" w:rsidRDefault="3BB27496" w14:paraId="4960E30F" w14:textId="0FBA6D26">
            <w:pPr>
              <w:spacing w:before="0" w:beforeAutospacing="off" w:after="0" w:afterAutospacing="off"/>
            </w:pPr>
            <w:r w:rsidR="3BB27496">
              <w:rPr/>
              <w:t>Le lien divin éternel</w:t>
            </w:r>
          </w:p>
        </w:tc>
      </w:tr>
      <w:tr w:rsidR="3BB27496" w:rsidTr="3BB27496" w14:paraId="4A35CD8A">
        <w:trPr>
          <w:trHeight w:val="300"/>
        </w:trPr>
        <w:tc>
          <w:tcPr>
            <w:tcW w:w="1605" w:type="dxa"/>
            <w:tcMar/>
            <w:vAlign w:val="center"/>
          </w:tcPr>
          <w:p w:rsidR="3BB27496" w:rsidP="3BB27496" w:rsidRDefault="3BB27496" w14:paraId="797E5118" w14:textId="1A4B9DBA">
            <w:pPr>
              <w:spacing w:before="0" w:beforeAutospacing="off" w:after="0" w:afterAutospacing="off"/>
            </w:pPr>
            <w:r w:rsidR="3BB27496">
              <w:rPr/>
              <w:t>बाप का हाथ</w:t>
            </w:r>
          </w:p>
        </w:tc>
        <w:tc>
          <w:tcPr>
            <w:tcW w:w="4365" w:type="dxa"/>
            <w:tcMar/>
            <w:vAlign w:val="center"/>
          </w:tcPr>
          <w:p w:rsidR="3BB27496" w:rsidP="3BB27496" w:rsidRDefault="3BB27496" w14:paraId="29688135" w14:textId="4DBA0267">
            <w:pPr>
              <w:spacing w:before="0" w:beforeAutospacing="off" w:after="0" w:afterAutospacing="off"/>
            </w:pPr>
            <w:r w:rsidR="3BB27496">
              <w:rPr/>
              <w:t>La guidance et la souveraineté du Père</w:t>
            </w:r>
          </w:p>
        </w:tc>
      </w:tr>
    </w:tbl>
    <w:p w:rsidR="3BB27496" w:rsidRDefault="3BB27496" w14:paraId="7C5749A7" w14:textId="652B4BE3"/>
    <w:p w:rsidR="3BB27496" w:rsidP="3BB27496" w:rsidRDefault="3BB27496" w14:paraId="7EDB9B20" w14:textId="3D1F850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704FFC8" w:rsidP="3BB27496" w:rsidRDefault="4704FFC8" w14:paraId="53CB7705" w14:textId="1BB77A8D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27496" w:rsidR="4704FFC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3BB27496" w:rsidP="3BB27496" w:rsidRDefault="3BB27496" w14:paraId="031D6227" w14:textId="50313AC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158d2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761c2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e2252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38e94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41e4f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02276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5956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adf626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71cdba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2731e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26fff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F45B94"/>
    <w:rsid w:val="02D59E40"/>
    <w:rsid w:val="033AE20C"/>
    <w:rsid w:val="190D0257"/>
    <w:rsid w:val="1A467678"/>
    <w:rsid w:val="1B2EF2A7"/>
    <w:rsid w:val="25A911F1"/>
    <w:rsid w:val="2B60A0E7"/>
    <w:rsid w:val="2D9CCC6A"/>
    <w:rsid w:val="34B0F9EC"/>
    <w:rsid w:val="37DE7F32"/>
    <w:rsid w:val="3BB27496"/>
    <w:rsid w:val="401BBFBE"/>
    <w:rsid w:val="405EF612"/>
    <w:rsid w:val="4704FFC8"/>
    <w:rsid w:val="4E752342"/>
    <w:rsid w:val="5578603C"/>
    <w:rsid w:val="5578603C"/>
    <w:rsid w:val="56F738FE"/>
    <w:rsid w:val="579EE048"/>
    <w:rsid w:val="63F51342"/>
    <w:rsid w:val="69C850B1"/>
    <w:rsid w:val="69C850B1"/>
    <w:rsid w:val="6AF45B94"/>
    <w:rsid w:val="7F74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3ACF3"/>
  <w15:chartTrackingRefBased/>
  <w15:docId w15:val="{807B3C86-9874-4AC1-9C2A-3F40FD674B0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BB274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BB274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BB2749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BB2749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32f7b70561ee433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2026-02-23T10:16:24.1713884Z</dcterms:created>
  <dcterms:modified xsi:type="dcterms:W3CDTF">2026-02-23T10:27:27.0379872Z</dcterms:modified>
  <dc:creator>Jacques VUILLAUME</dc:creator>
  <lastModifiedBy>Jacques VUILLAUME</lastModifiedBy>
</coreProperties>
</file>