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AA4AD8" wp14:paraId="23E6DB77" wp14:textId="6CBCF6F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CAA4AD8" w:rsidR="13AE4D3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février 2026</w:t>
      </w:r>
    </w:p>
    <w:p xmlns:wp14="http://schemas.microsoft.com/office/word/2010/wordml" w:rsidP="0CAA4AD8" wp14:paraId="0D99E8BF" wp14:textId="024860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AA4AD8" wp14:paraId="6233D2A9" wp14:textId="0CDCDAA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AA4AD8" w:rsidR="13AE4D3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24 février 2026</w:t>
      </w:r>
    </w:p>
    <w:p xmlns:wp14="http://schemas.microsoft.com/office/word/2010/wordml" w:rsidP="0CAA4AD8" wp14:paraId="11AA8B70" wp14:textId="464B1E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AA4AD8" wp14:paraId="43EA7CEF" wp14:textId="73971FA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CAA4AD8" wp14:paraId="74D3C36E" wp14:textId="6FB7EB29">
      <w:pPr>
        <w:pStyle w:val="Normal"/>
        <w:spacing w:after="0" w:afterAutospacing="off"/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आत्माओं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जीवन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डोर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बांधी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हुई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पल्लव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बांधते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CAA4AD8" wp14:paraId="35322D38" wp14:textId="7BCCD7B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AA4AD8" wp14:paraId="71073435" wp14:textId="614C85F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CAA4AD8" wp14:paraId="7D8F51F3" wp14:textId="0DE865F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ātmāoṃ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jīvan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ḍor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bāṃdhī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huī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pallav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bāṃdhte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CAA4AD8" wp14:paraId="416FBC72" wp14:textId="7E47434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AA4AD8" wp14:paraId="12674B5B" wp14:textId="2759F30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CAA4AD8" wp14:paraId="6BF1B3DE" wp14:textId="58BFFF9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ficelle de la vie de vous, les âmes, est attachée. On attache bien le </w:t>
      </w:r>
      <w:r w:rsidRPr="0CAA4AD8" w:rsidR="13AE4D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pallav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, n’est-ce pas ?</w:t>
      </w:r>
    </w:p>
    <w:p xmlns:wp14="http://schemas.microsoft.com/office/word/2010/wordml" w:rsidP="0CAA4AD8" wp14:paraId="064685E6" wp14:textId="319C8FDA">
      <w:pPr>
        <w:spacing w:before="240" w:beforeAutospacing="off" w:after="240" w:afterAutospacing="off"/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👉 Sens spirituel : la vie des âmes est liée, tenue par un lien sacré — comme lorsqu’on attache symboliquement le pan du vêtement lors d’un rituel.</w:t>
      </w:r>
    </w:p>
    <w:p xmlns:wp14="http://schemas.microsoft.com/office/word/2010/wordml" w:rsidP="0CAA4AD8" wp14:paraId="0B94D5BE" wp14:textId="7AB26F1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AA4AD8" wp14:paraId="52C5EAE0" wp14:textId="2A54894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AA4AD8" w:rsidR="13AE4D3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CAA4AD8" wp14:paraId="71D2DDD2" wp14:textId="772015D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</w:t>
      </w:r>
    </w:p>
    <w:p xmlns:wp14="http://schemas.microsoft.com/office/word/2010/wordml" w:rsidP="0CAA4AD8" wp14:paraId="082A2BD7" wp14:textId="368DD64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(ātmāoṃ)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des âmes (pluriel oblique de आत्मा)</w:t>
      </w:r>
    </w:p>
    <w:p xmlns:wp14="http://schemas.microsoft.com/office/word/2010/wordml" w:rsidP="0CAA4AD8" wp14:paraId="7225578C" wp14:textId="4A1AFF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 (jīvan)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vie</w:t>
      </w:r>
    </w:p>
    <w:p xmlns:wp14="http://schemas.microsoft.com/office/word/2010/wordml" w:rsidP="0CAA4AD8" wp14:paraId="16ABB327" wp14:textId="418BBC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डोर (ḍor)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ficelle, corde, lien</w:t>
      </w:r>
    </w:p>
    <w:p xmlns:wp14="http://schemas.microsoft.com/office/word/2010/wordml" w:rsidP="0CAA4AD8" wp14:paraId="3B38DF42" wp14:textId="4C582B1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बांधी हुई (bāṃdhī huī)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attachée (participe passé féminin)</w:t>
      </w:r>
    </w:p>
    <w:p xmlns:wp14="http://schemas.microsoft.com/office/word/2010/wordml" w:rsidP="0CAA4AD8" wp14:paraId="1D6AE349" wp14:textId="6F9C49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पल्लव (pallav)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pan de vêtement (extrémité du sari ou du dupatta)</w:t>
      </w:r>
    </w:p>
    <w:p xmlns:wp14="http://schemas.microsoft.com/office/word/2010/wordml" w:rsidP="0CAA4AD8" wp14:paraId="406D1540" wp14:textId="5CA18C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बांधते हैं (bāṃdhte haiṃ)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attache / ils attachent</w:t>
      </w:r>
    </w:p>
    <w:p xmlns:wp14="http://schemas.microsoft.com/office/word/2010/wordml" w:rsidP="0CAA4AD8" wp14:paraId="597BE42C" wp14:textId="11283A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interrogative douce (« n’est-ce pas ? »)</w:t>
      </w:r>
    </w:p>
    <w:p xmlns:wp14="http://schemas.microsoft.com/office/word/2010/wordml" w:rsidP="0CAA4AD8" wp14:paraId="2CF0D818" wp14:textId="6182AC2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CAA4AD8" wp14:paraId="33A431BC" wp14:textId="79084A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AA4AD8" w:rsidR="13AE4D3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CAA4AD8" wp14:paraId="5E7B6712" wp14:textId="031ACD9D">
      <w:pPr>
        <w:pStyle w:val="Heading3"/>
        <w:rPr>
          <w:noProof w:val="0"/>
          <w:lang w:val="fr-FR"/>
        </w:rPr>
      </w:pPr>
      <w:r w:rsidRPr="0CAA4AD8" w:rsidR="13AE4D31">
        <w:rPr>
          <w:noProof w:val="0"/>
          <w:lang w:val="fr-FR"/>
        </w:rPr>
        <w:t xml:space="preserve">1️⃣ </w:t>
      </w:r>
      <w:r w:rsidRPr="0CAA4AD8" w:rsidR="13AE4D31">
        <w:rPr>
          <w:noProof w:val="0"/>
          <w:lang w:val="fr-FR"/>
        </w:rPr>
        <w:t>आत्माओं</w:t>
      </w:r>
      <w:r w:rsidRPr="0CAA4AD8" w:rsidR="13AE4D31">
        <w:rPr>
          <w:noProof w:val="0"/>
          <w:lang w:val="fr-FR"/>
        </w:rPr>
        <w:t xml:space="preserve"> </w:t>
      </w:r>
      <w:r w:rsidRPr="0CAA4AD8" w:rsidR="13AE4D31">
        <w:rPr>
          <w:noProof w:val="0"/>
          <w:lang w:val="fr-FR"/>
        </w:rPr>
        <w:t>की</w:t>
      </w:r>
    </w:p>
    <w:p xmlns:wp14="http://schemas.microsoft.com/office/word/2010/wordml" w:rsidP="0CAA4AD8" wp14:paraId="7B2CBC5A" wp14:textId="394F470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आत्माओं = pluriel oblique (à cause de la postposition </w:t>
      </w: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CAA4AD8" wp14:paraId="2C449E30" wp14:textId="5394F85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marque le génitif féminin</w:t>
      </w:r>
      <w:r>
        <w:br/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👉 « des âmes »</w:t>
      </w:r>
    </w:p>
    <w:p xmlns:wp14="http://schemas.microsoft.com/office/word/2010/wordml" w:rsidP="0CAA4AD8" wp14:paraId="0F1AA926" wp14:textId="3883D122">
      <w:pPr>
        <w:pStyle w:val="Heading3"/>
        <w:rPr>
          <w:noProof w:val="0"/>
          <w:lang w:val="fr-FR"/>
        </w:rPr>
      </w:pPr>
      <w:r w:rsidRPr="0CAA4AD8" w:rsidR="13AE4D31">
        <w:rPr>
          <w:noProof w:val="0"/>
          <w:lang w:val="fr-FR"/>
        </w:rPr>
        <w:t xml:space="preserve">2️⃣ </w:t>
      </w:r>
      <w:r w:rsidRPr="0CAA4AD8" w:rsidR="13AE4D31">
        <w:rPr>
          <w:noProof w:val="0"/>
          <w:lang w:val="fr-FR"/>
        </w:rPr>
        <w:t>जीवन</w:t>
      </w:r>
      <w:r w:rsidRPr="0CAA4AD8" w:rsidR="13AE4D31">
        <w:rPr>
          <w:noProof w:val="0"/>
          <w:lang w:val="fr-FR"/>
        </w:rPr>
        <w:t xml:space="preserve"> </w:t>
      </w:r>
      <w:r w:rsidRPr="0CAA4AD8" w:rsidR="13AE4D31">
        <w:rPr>
          <w:noProof w:val="0"/>
          <w:lang w:val="fr-FR"/>
        </w:rPr>
        <w:t>डोर</w:t>
      </w:r>
    </w:p>
    <w:p xmlns:wp14="http://schemas.microsoft.com/office/word/2010/wordml" w:rsidP="0CAA4AD8" wp14:paraId="34B7D9AD" wp14:textId="2DE9C9E8">
      <w:pPr>
        <w:spacing w:before="240" w:beforeAutospacing="off" w:after="240" w:afterAutospacing="off"/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Structure nominale :</w:t>
      </w:r>
      <w:r>
        <w:br/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ficelle de vie » → la ficelle de la vie</w:t>
      </w:r>
    </w:p>
    <w:p xmlns:wp14="http://schemas.microsoft.com/office/word/2010/wordml" w:rsidP="0CAA4AD8" wp14:paraId="35DB5D06" wp14:textId="1341D075">
      <w:pPr>
        <w:spacing w:before="240" w:beforeAutospacing="off" w:after="240" w:afterAutospacing="off"/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डोर est féminin → d’où </w:t>
      </w:r>
      <w:r w:rsidRPr="0CAA4AD8" w:rsidR="13AE4D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बांधी हुई</w:t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(féminin).</w:t>
      </w:r>
    </w:p>
    <w:p xmlns:wp14="http://schemas.microsoft.com/office/word/2010/wordml" w:rsidP="0CAA4AD8" wp14:paraId="3329C4CF" wp14:textId="06501E9B">
      <w:pPr>
        <w:pStyle w:val="Heading3"/>
        <w:rPr>
          <w:noProof w:val="0"/>
          <w:lang w:val="fr-FR"/>
        </w:rPr>
      </w:pPr>
      <w:r w:rsidRPr="0CAA4AD8" w:rsidR="13AE4D31">
        <w:rPr>
          <w:noProof w:val="0"/>
          <w:lang w:val="fr-FR"/>
        </w:rPr>
        <w:t xml:space="preserve">3️⃣ </w:t>
      </w:r>
      <w:r w:rsidRPr="0CAA4AD8" w:rsidR="13AE4D31">
        <w:rPr>
          <w:noProof w:val="0"/>
          <w:lang w:val="fr-FR"/>
        </w:rPr>
        <w:t>बांधी</w:t>
      </w:r>
      <w:r w:rsidRPr="0CAA4AD8" w:rsidR="13AE4D31">
        <w:rPr>
          <w:noProof w:val="0"/>
          <w:lang w:val="fr-FR"/>
        </w:rPr>
        <w:t xml:space="preserve"> </w:t>
      </w:r>
      <w:r w:rsidRPr="0CAA4AD8" w:rsidR="13AE4D31">
        <w:rPr>
          <w:noProof w:val="0"/>
          <w:lang w:val="fr-FR"/>
        </w:rPr>
        <w:t>हुई</w:t>
      </w:r>
      <w:r w:rsidRPr="0CAA4AD8" w:rsidR="13AE4D31">
        <w:rPr>
          <w:noProof w:val="0"/>
          <w:lang w:val="fr-FR"/>
        </w:rPr>
        <w:t xml:space="preserve"> </w:t>
      </w:r>
      <w:r w:rsidRPr="0CAA4AD8" w:rsidR="13AE4D31">
        <w:rPr>
          <w:noProof w:val="0"/>
          <w:lang w:val="fr-FR"/>
        </w:rPr>
        <w:t>है</w:t>
      </w:r>
    </w:p>
    <w:p xmlns:wp14="http://schemas.microsoft.com/office/word/2010/wordml" w:rsidP="0CAA4AD8" wp14:paraId="3C26221A" wp14:textId="03490467">
      <w:pPr>
        <w:spacing w:before="240" w:beforeAutospacing="off" w:after="240" w:afterAutospacing="off"/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Construction participiale très courante :</w:t>
      </w:r>
    </w:p>
    <w:p xmlns:wp14="http://schemas.microsoft.com/office/word/2010/wordml" w:rsidP="0CAA4AD8" wp14:paraId="1174717F" wp14:textId="0EEBB99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बांधी = attachée</w:t>
      </w:r>
    </w:p>
    <w:p xmlns:wp14="http://schemas.microsoft.com/office/word/2010/wordml" w:rsidP="0CAA4AD8" wp14:paraId="192A13E8" wp14:textId="4E8E344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हुई = devenue / ayant été</w:t>
      </w:r>
    </w:p>
    <w:p xmlns:wp14="http://schemas.microsoft.com/office/word/2010/wordml" w:rsidP="0CAA4AD8" wp14:paraId="7A78E131" wp14:textId="24AD1D6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है = est</w:t>
      </w:r>
    </w:p>
    <w:p xmlns:wp14="http://schemas.microsoft.com/office/word/2010/wordml" w:rsidP="0CAA4AD8" wp14:paraId="10E41E49" wp14:textId="3B5F5518">
      <w:pPr>
        <w:spacing w:before="240" w:beforeAutospacing="off" w:after="240" w:afterAutospacing="off"/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👉 « est attachée »</w:t>
      </w:r>
      <w:r>
        <w:br/>
      </w: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Littéralement : « attachée (étant) est ».</w:t>
      </w:r>
    </w:p>
    <w:p xmlns:wp14="http://schemas.microsoft.com/office/word/2010/wordml" w:rsidP="0CAA4AD8" wp14:paraId="0A461A7B" wp14:textId="25841677">
      <w:pPr>
        <w:pStyle w:val="Heading3"/>
        <w:rPr>
          <w:noProof w:val="0"/>
          <w:lang w:val="fr-FR"/>
        </w:rPr>
      </w:pPr>
      <w:r w:rsidRPr="0CAA4AD8" w:rsidR="13AE4D31">
        <w:rPr>
          <w:noProof w:val="0"/>
          <w:lang w:val="fr-FR"/>
        </w:rPr>
        <w:t xml:space="preserve">4️⃣ </w:t>
      </w:r>
      <w:r w:rsidRPr="0CAA4AD8" w:rsidR="13AE4D31">
        <w:rPr>
          <w:noProof w:val="0"/>
          <w:lang w:val="fr-FR"/>
        </w:rPr>
        <w:t>पल्लव</w:t>
      </w:r>
      <w:r w:rsidRPr="0CAA4AD8" w:rsidR="13AE4D31">
        <w:rPr>
          <w:noProof w:val="0"/>
          <w:lang w:val="fr-FR"/>
        </w:rPr>
        <w:t xml:space="preserve"> </w:t>
      </w:r>
      <w:r w:rsidRPr="0CAA4AD8" w:rsidR="13AE4D31">
        <w:rPr>
          <w:noProof w:val="0"/>
          <w:lang w:val="fr-FR"/>
        </w:rPr>
        <w:t>बांधते</w:t>
      </w:r>
      <w:r w:rsidRPr="0CAA4AD8" w:rsidR="13AE4D31">
        <w:rPr>
          <w:noProof w:val="0"/>
          <w:lang w:val="fr-FR"/>
        </w:rPr>
        <w:t xml:space="preserve"> </w:t>
      </w:r>
      <w:r w:rsidRPr="0CAA4AD8" w:rsidR="13AE4D31">
        <w:rPr>
          <w:noProof w:val="0"/>
          <w:lang w:val="fr-FR"/>
        </w:rPr>
        <w:t>हैं</w:t>
      </w:r>
      <w:r w:rsidRPr="0CAA4AD8" w:rsidR="13AE4D31">
        <w:rPr>
          <w:noProof w:val="0"/>
          <w:lang w:val="fr-FR"/>
        </w:rPr>
        <w:t xml:space="preserve"> </w:t>
      </w:r>
      <w:r w:rsidRPr="0CAA4AD8" w:rsidR="13AE4D31">
        <w:rPr>
          <w:noProof w:val="0"/>
          <w:lang w:val="fr-FR"/>
        </w:rPr>
        <w:t>ना</w:t>
      </w:r>
    </w:p>
    <w:p xmlns:wp14="http://schemas.microsoft.com/office/word/2010/wordml" w:rsidP="0CAA4AD8" wp14:paraId="69AE08FE" wp14:textId="7791FAC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बांधते हैं = forme plurielle / impersonnelle</w:t>
      </w:r>
    </w:p>
    <w:p xmlns:wp14="http://schemas.microsoft.com/office/word/2010/wordml" w:rsidP="0CAA4AD8" wp14:paraId="67405385" wp14:textId="4AA6CE4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ना = confirmation douce (« n’est-ce pas ? »)</w:t>
      </w:r>
    </w:p>
    <w:p xmlns:wp14="http://schemas.microsoft.com/office/word/2010/wordml" w:rsidP="0CAA4AD8" wp14:paraId="5F31EE38" wp14:textId="6DA2040B">
      <w:pPr>
        <w:spacing w:before="240" w:beforeAutospacing="off" w:after="240" w:afterAutospacing="off"/>
      </w:pPr>
      <w:r w:rsidRPr="0CAA4AD8" w:rsidR="13AE4D31">
        <w:rPr>
          <w:rFonts w:ascii="Aptos" w:hAnsi="Aptos" w:eastAsia="Aptos" w:cs="Aptos"/>
          <w:noProof w:val="0"/>
          <w:sz w:val="24"/>
          <w:szCs w:val="24"/>
          <w:lang w:val="fr-FR"/>
        </w:rPr>
        <w:t>Cela sert à rappeler une image connue de l’auditeur.</w:t>
      </w:r>
    </w:p>
    <w:p xmlns:wp14="http://schemas.microsoft.com/office/word/2010/wordml" wp14:paraId="3BFEFB25" wp14:textId="5445E5C6"/>
    <w:p w:rsidR="58DEA1C0" w:rsidP="0CAA4AD8" w:rsidRDefault="58DEA1C0" w14:paraId="3BB3FFDA" w14:textId="1A0B2AFF">
      <w:pPr>
        <w:pStyle w:val="Heading2"/>
        <w:rPr>
          <w:noProof w:val="0"/>
          <w:lang w:val="fr-FR"/>
        </w:rPr>
      </w:pPr>
      <w:r w:rsidRPr="0CAA4AD8" w:rsidR="58DEA1C0">
        <w:rPr>
          <w:noProof w:val="0"/>
          <w:lang w:val="fr-FR"/>
        </w:rPr>
        <w:t xml:space="preserve">🪔 Point culturel : le </w:t>
      </w:r>
      <w:r w:rsidRPr="0CAA4AD8" w:rsidR="58DEA1C0">
        <w:rPr>
          <w:noProof w:val="0"/>
          <w:lang w:val="fr-FR"/>
        </w:rPr>
        <w:t>pallav</w:t>
      </w:r>
    </w:p>
    <w:p w:rsidR="58DEA1C0" w:rsidP="0CAA4AD8" w:rsidRDefault="58DEA1C0" w14:paraId="42558717" w14:textId="024A0460">
      <w:pPr>
        <w:spacing w:before="240" w:beforeAutospacing="off" w:after="240" w:afterAutospacing="off"/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mariages hindous, on attache le 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pallav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pallu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sari de la mariée au vêtement du marié. </w:t>
      </w:r>
      <w:r>
        <w:br/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geste s’appelle souvent 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गठबंधन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gaṭhbandhan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« nœud sacré ».</w:t>
      </w:r>
    </w:p>
    <w:p w:rsidR="58DEA1C0" w:rsidP="0CAA4AD8" w:rsidRDefault="58DEA1C0" w14:paraId="5EDB220E" w14:textId="43712B54">
      <w:pPr>
        <w:spacing w:before="240" w:beforeAutospacing="off" w:after="240" w:afterAutospacing="off"/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Il symbolise :</w:t>
      </w:r>
    </w:p>
    <w:p w:rsidR="58DEA1C0" w:rsidP="0CAA4AD8" w:rsidRDefault="58DEA1C0" w14:paraId="62215A0C" w14:textId="2745C90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l’union,</w:t>
      </w:r>
    </w:p>
    <w:p w:rsidR="58DEA1C0" w:rsidP="0CAA4AD8" w:rsidRDefault="58DEA1C0" w14:paraId="44C24670" w14:textId="5B7AE44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l’engagement,</w:t>
      </w:r>
    </w:p>
    <w:p w:rsidR="58DEA1C0" w:rsidP="0CAA4AD8" w:rsidRDefault="58DEA1C0" w14:paraId="7CBCEF06" w14:textId="6A78296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un lien indissoluble,</w:t>
      </w:r>
    </w:p>
    <w:p w:rsidR="58DEA1C0" w:rsidP="0CAA4AD8" w:rsidRDefault="58DEA1C0" w14:paraId="1DA4562A" w14:textId="6FAC1D9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une destinée partagée.</w:t>
      </w:r>
    </w:p>
    <w:p w:rsidR="58DEA1C0" w:rsidP="0CAA4AD8" w:rsidRDefault="58DEA1C0" w14:paraId="75F0D1CA" w14:textId="55359C3C">
      <w:pPr>
        <w:spacing w:before="240" w:beforeAutospacing="off" w:after="240" w:afterAutospacing="off"/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Dans un contexte spirituel, l’image évoque un lien sacré entre l’âme et le Divin.</w:t>
      </w:r>
    </w:p>
    <w:p w:rsidR="0CAA4AD8" w:rsidP="0CAA4AD8" w:rsidRDefault="0CAA4AD8" w14:paraId="27D060E5" w14:textId="510080E1">
      <w:pPr>
        <w:pStyle w:val="Normal"/>
        <w:rPr>
          <w:noProof w:val="0"/>
          <w:lang w:val="fr-FR"/>
        </w:rPr>
      </w:pPr>
    </w:p>
    <w:p w:rsidR="58DEA1C0" w:rsidP="0CAA4AD8" w:rsidRDefault="58DEA1C0" w14:paraId="7FAA0C27" w14:textId="2B111398">
      <w:pPr>
        <w:pStyle w:val="Heading2"/>
      </w:pPr>
      <w:r w:rsidRPr="0CAA4AD8" w:rsidR="58DEA1C0">
        <w:rPr>
          <w:noProof w:val="0"/>
          <w:lang w:val="fr-FR"/>
        </w:rPr>
        <w:t>🌿 Sens spirituel profond</w:t>
      </w:r>
    </w:p>
    <w:p w:rsidR="58DEA1C0" w:rsidP="0CAA4AD8" w:rsidRDefault="58DEA1C0" w14:paraId="1130C5B2" w14:textId="50180BA3">
      <w:pPr>
        <w:spacing w:before="240" w:beforeAutospacing="off" w:after="240" w:afterAutospacing="off"/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डोर</w:t>
      </w:r>
      <w:r w:rsidRPr="0CAA4AD8" w:rsidR="58DEA1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(ficelle)</w:t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ici un lien karmique mécanique. </w:t>
      </w:r>
      <w:r>
        <w:br/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Elle représente plutôt :</w:t>
      </w:r>
    </w:p>
    <w:p w:rsidR="58DEA1C0" w:rsidP="0CAA4AD8" w:rsidRDefault="58DEA1C0" w14:paraId="421AFB66" w14:textId="3EE5B4F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le lien divin,</w:t>
      </w:r>
    </w:p>
    <w:p w:rsidR="58DEA1C0" w:rsidP="0CAA4AD8" w:rsidRDefault="58DEA1C0" w14:paraId="3EEF78B2" w14:textId="0E1CAE6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la connexion d’amour,</w:t>
      </w:r>
    </w:p>
    <w:p w:rsidR="58DEA1C0" w:rsidP="0CAA4AD8" w:rsidRDefault="58DEA1C0" w14:paraId="49B52160" w14:textId="541600A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la guidance supérieure,</w:t>
      </w:r>
    </w:p>
    <w:p w:rsidR="58DEA1C0" w:rsidP="0CAA4AD8" w:rsidRDefault="58DEA1C0" w14:paraId="54F92000" w14:textId="212A05A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la dépendance consciente à Dieu.</w:t>
      </w:r>
    </w:p>
    <w:p w:rsidR="58DEA1C0" w:rsidP="0CAA4AD8" w:rsidRDefault="58DEA1C0" w14:paraId="4E5D5CE6" w14:textId="13626325">
      <w:pPr>
        <w:spacing w:before="240" w:beforeAutospacing="off" w:after="240" w:afterAutospacing="off"/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dans le mariage, où le </w:t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pallav</w:t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noué signifie « nous sommes liés », </w:t>
      </w:r>
      <w:r>
        <w:br/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ici le message suggère :</w:t>
      </w:r>
    </w:p>
    <w:p w:rsidR="58DEA1C0" w:rsidP="0CAA4AD8" w:rsidRDefault="58DEA1C0" w14:paraId="603BDCEA" w14:textId="26113781">
      <w:pPr>
        <w:spacing w:before="240" w:beforeAutospacing="off" w:after="240" w:afterAutospacing="off"/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👉 Les âmes sont liées par un lien sacré.</w:t>
      </w:r>
      <w:r>
        <w:br/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👉 Leur vie est tenue par une force supérieure.</w:t>
      </w:r>
      <w:r>
        <w:br/>
      </w: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👉 Ce lien n’est pas visible, mais il est réel et déterminant.</w:t>
      </w:r>
    </w:p>
    <w:p w:rsidR="58DEA1C0" w:rsidP="0CAA4AD8" w:rsidRDefault="58DEA1C0" w14:paraId="189BE580" w14:textId="17029625">
      <w:pPr>
        <w:spacing w:before="240" w:beforeAutospacing="off" w:after="240" w:afterAutospacing="off"/>
      </w:pPr>
      <w:r w:rsidRPr="0CAA4AD8" w:rsidR="58DEA1C0">
        <w:rPr>
          <w:rFonts w:ascii="Aptos" w:hAnsi="Aptos" w:eastAsia="Aptos" w:cs="Aptos"/>
          <w:noProof w:val="0"/>
          <w:sz w:val="24"/>
          <w:szCs w:val="24"/>
          <w:lang w:val="fr-FR"/>
        </w:rPr>
        <w:t>L’image est douce, protectrice, pas coercitive.</w:t>
      </w:r>
    </w:p>
    <w:p w:rsidR="0CAA4AD8" w:rsidP="0CAA4AD8" w:rsidRDefault="0CAA4AD8" w14:paraId="23AE2986" w14:textId="09F0A56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CAA4AD8" w:rsidP="0CAA4AD8" w:rsidRDefault="0CAA4AD8" w14:paraId="485050A5" w14:textId="44E1A27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A798128" w:rsidP="0CAA4AD8" w:rsidRDefault="2A798128" w14:paraId="7C1246D9" w14:textId="423A4A6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AA4AD8" w:rsidR="2A7981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CAA4AD8" w:rsidP="0CAA4AD8" w:rsidRDefault="0CAA4AD8" w14:paraId="6CB4ACCF" w14:textId="50FB017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CAA4AD8" w:rsidP="0CAA4AD8" w:rsidRDefault="0CAA4AD8" w14:paraId="162CE854" w14:textId="0481586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0CAA4AD8" w:rsidP="0CAA4AD8" w:rsidRDefault="0CAA4AD8" w14:paraId="273C985B" w14:textId="6B6EF258">
      <w:pPr>
        <w:pStyle w:val="Normal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8e379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eef7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ad261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d59e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af45a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d92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ffb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33589A"/>
    <w:rsid w:val="0CAA4AD8"/>
    <w:rsid w:val="13AE4D31"/>
    <w:rsid w:val="163C37C6"/>
    <w:rsid w:val="1D0BDF73"/>
    <w:rsid w:val="2A798128"/>
    <w:rsid w:val="2E33589A"/>
    <w:rsid w:val="3F420907"/>
    <w:rsid w:val="49E1BF0A"/>
    <w:rsid w:val="4BDB366F"/>
    <w:rsid w:val="4FF84D18"/>
    <w:rsid w:val="58DEA1C0"/>
    <w:rsid w:val="58EEF95C"/>
    <w:rsid w:val="5D2CE60A"/>
    <w:rsid w:val="6EC36397"/>
    <w:rsid w:val="7102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C4839"/>
  <w15:chartTrackingRefBased/>
  <w15:docId w15:val="{FBBA4191-FC2E-401C-BB0C-D11467F3A5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CAA4A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CAA4A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CAA4AD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CAA4AD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7ac0d75167545f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2026-02-24T08:39:48.3139475Z</dcterms:created>
  <dcterms:modified xsi:type="dcterms:W3CDTF">2026-02-24T08:47:53.2356287Z</dcterms:modified>
  <dc:creator>Jacques VUILLAUME</dc:creator>
  <lastModifiedBy>Jacques VUILLAUME</lastModifiedBy>
</coreProperties>
</file>