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53D4474" wp14:paraId="59BBEFA8" wp14:textId="4E3F8A0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53D4474" w:rsidR="733378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mai 2026</w:t>
      </w:r>
    </w:p>
    <w:p xmlns:wp14="http://schemas.microsoft.com/office/word/2010/wordml" w:rsidP="253D4474" wp14:paraId="000DE56A" wp14:textId="1491750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53D4474" wp14:paraId="3769CB88" wp14:textId="7E8FE75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53D4474" w:rsidR="733378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mai 2026</w:t>
      </w:r>
    </w:p>
    <w:p xmlns:wp14="http://schemas.microsoft.com/office/word/2010/wordml" w:rsidP="253D4474" wp14:paraId="37FB6005" wp14:textId="6ED1A1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53D4474" wp14:paraId="79EDCF38" wp14:textId="4AC77CC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3D4474" w:rsidR="733378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53D4474" wp14:paraId="2D30B19D" wp14:textId="7853B359">
      <w:pPr>
        <w:pStyle w:val="Normal"/>
        <w:spacing w:after="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आप होली बनते हो वह होली मनाते हैं।</w:t>
      </w:r>
    </w:p>
    <w:p xmlns:wp14="http://schemas.microsoft.com/office/word/2010/wordml" w:rsidP="253D4474" wp14:paraId="16D09DF3" wp14:textId="084F9ED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53D4474" wp14:paraId="4CB7ADD0" wp14:textId="0916114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3D4474" w:rsidR="733378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53D4474" wp14:paraId="12939D14" wp14:textId="45737E7A">
      <w:pPr>
        <w:pStyle w:val="Normal"/>
        <w:spacing w:after="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Āp holī bante ho, vah holī manāte haiṃ.</w:t>
      </w:r>
    </w:p>
    <w:p xmlns:wp14="http://schemas.microsoft.com/office/word/2010/wordml" w:rsidP="253D4474" wp14:paraId="7C362ADE" wp14:textId="6A79CB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53D4474" wp14:paraId="580525C3" wp14:textId="24E9203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3D4474" w:rsidR="733378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53D4474" wp14:paraId="64387BF3" wp14:textId="4533C57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Vous, vous devenez “</w:t>
      </w: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”, tandis qu’eux célèbrent Holi.</w:t>
      </w:r>
    </w:p>
    <w:p xmlns:wp14="http://schemas.microsoft.com/office/word/2010/wordml" w:rsidP="253D4474" wp14:paraId="658DC296" wp14:textId="2F49245A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  <w:r>
        <w:br/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devenez réellement purs ; eux se contentent de célébrer la fête de Holi.</w:t>
      </w:r>
    </w:p>
    <w:p xmlns:wp14="http://schemas.microsoft.com/office/word/2010/wordml" w:rsidP="253D4474" wp14:paraId="3BD2316B" wp14:textId="62DA23F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53D4474" wp14:paraId="0B89DCEE" wp14:textId="59B6DFF1">
      <w:pPr>
        <w:pStyle w:val="Heading2"/>
      </w:pPr>
      <w:r w:rsidRPr="253D4474" w:rsidR="73337829">
        <w:rPr>
          <w:noProof w:val="0"/>
          <w:lang w:val="fr-FR"/>
        </w:rPr>
        <w:t>🧩 Sens général de la phrase</w:t>
      </w:r>
    </w:p>
    <w:p xmlns:wp14="http://schemas.microsoft.com/office/word/2010/wordml" w:rsidP="253D4474" wp14:paraId="1CC65A16" wp14:textId="5515C68E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La phrase repose sur un jeu de mots entre :</w:t>
      </w:r>
    </w:p>
    <w:p xmlns:wp14="http://schemas.microsoft.com/office/word/2010/wordml" w:rsidP="253D4474" wp14:paraId="3860B375" wp14:textId="5CFBF477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7333782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Holi, la fête indienne des couleurs,</w:t>
      </w:r>
    </w:p>
    <w:p xmlns:wp14="http://schemas.microsoft.com/office/word/2010/wordml" w:rsidP="253D4474" wp14:paraId="18751D17" wp14:textId="72AFA2EC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l’anglais </w:t>
      </w: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>
        <w:br/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saint, pur, sacré.</w:t>
      </w:r>
    </w:p>
    <w:p xmlns:wp14="http://schemas.microsoft.com/office/word/2010/wordml" w:rsidP="253D4474" wp14:paraId="01B0591E" wp14:textId="6A543CD4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la phrase oppose deux attitudes :</w:t>
      </w:r>
    </w:p>
    <w:p xmlns:wp14="http://schemas.microsoft.com/office/word/2010/wordml" w:rsidP="253D4474" wp14:paraId="5B7FD856" wp14:textId="328056C0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होली बनते हो</w:t>
      </w:r>
      <w:r>
        <w:br/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7333782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holī bante ho</w:t>
      </w:r>
      <w:r>
        <w:br/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 holy, c’est-à-dire purs / saints.</w:t>
      </w:r>
    </w:p>
    <w:p xmlns:wp14="http://schemas.microsoft.com/office/word/2010/wordml" w:rsidP="253D4474" wp14:paraId="3FB7E858" wp14:textId="0B76A7EB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होली मनाते हैं</w:t>
      </w:r>
      <w:r>
        <w:br/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7333782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holī manāte haiṃ</w:t>
      </w:r>
      <w:r>
        <w:br/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eux célèbrent Holi comme une fête extérieure.</w:t>
      </w:r>
    </w:p>
    <w:p xmlns:wp14="http://schemas.microsoft.com/office/word/2010/wordml" w:rsidP="253D4474" wp14:paraId="738BAE0E" wp14:textId="0306C248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contraste principal est donc entre </w:t>
      </w: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devenir</w:t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253D4474" w:rsidR="733378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célébrer</w:t>
      </w: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53D4474" wp14:paraId="460C05FE" wp14:textId="5DF8C084">
      <w:pPr>
        <w:spacing w:before="240" w:beforeAutospacing="off" w:after="240" w:afterAutospacing="off"/>
      </w:pPr>
      <w:r w:rsidRPr="253D4474" w:rsidR="73337829">
        <w:rPr>
          <w:rFonts w:ascii="Aptos" w:hAnsi="Aptos" w:eastAsia="Aptos" w:cs="Aptos"/>
          <w:noProof w:val="0"/>
          <w:sz w:val="24"/>
          <w:szCs w:val="24"/>
          <w:lang w:val="fr-FR"/>
        </w:rPr>
        <w:t>Les enfants spirituels ne font pas seulement une fête : ils deviennent eux-mêmes purs. Les autres gardent surtout le mémorial extérieur sous forme de fête, de couleurs et de rites.</w:t>
      </w:r>
    </w:p>
    <w:p xmlns:wp14="http://schemas.microsoft.com/office/word/2010/wordml" w:rsidP="253D4474" wp14:paraId="396E38FB" wp14:textId="43DCD0A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53D4474" wp14:paraId="6C93A7F0" wp14:textId="519457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53D4474" w:rsidR="733378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53D4474" wp14:paraId="28B88875" wp14:textId="140CE847">
      <w:pPr>
        <w:spacing w:before="240" w:beforeAutospacing="off" w:after="240" w:afterAutospacing="off"/>
      </w:pP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vous.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forme respectueuse ou plurielle.</w:t>
      </w:r>
    </w:p>
    <w:p xmlns:wp14="http://schemas.microsoft.com/office/word/2010/wordml" w:rsidP="253D4474" wp14:paraId="16D95853" wp14:textId="72C9BDC6">
      <w:pPr>
        <w:spacing w:before="240" w:beforeAutospacing="off" w:after="240" w:afterAutospacing="off"/>
      </w:pP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Holi, la fête indienne.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ici, le mot évoque aussi l’anglais </w:t>
      </w: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>, « saint », « pur ».</w:t>
      </w:r>
    </w:p>
    <w:p xmlns:wp14="http://schemas.microsoft.com/office/word/2010/wordml" w:rsidP="253D4474" wp14:paraId="435C1171" wp14:textId="01ECB88A">
      <w:pPr>
        <w:spacing w:before="240" w:beforeAutospacing="off" w:after="240" w:afterAutospacing="off"/>
      </w:pP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हो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bante ho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devenez.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Cela vient de </w:t>
      </w: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>, « devenir ».</w:t>
      </w:r>
    </w:p>
    <w:p xmlns:wp14="http://schemas.microsoft.com/office/word/2010/wordml" w:rsidP="253D4474" wp14:paraId="7BB6D224" wp14:textId="26978B62">
      <w:pPr>
        <w:spacing w:before="240" w:beforeAutospacing="off" w:after="240" w:afterAutospacing="off"/>
      </w:pP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il, elle, cela, celui-là, ceux-là, eux.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par opposition à </w:t>
      </w: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le sens est </w:t>
      </w: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eux / ceux-là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53D4474" wp14:paraId="43A5BA59" wp14:textId="6EFA104C">
      <w:pPr>
        <w:spacing w:before="240" w:beforeAutospacing="off" w:after="240" w:afterAutospacing="off"/>
      </w:pP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मनाते हैं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 manāte haiṃ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célèbrent Holi.</w:t>
      </w:r>
    </w:p>
    <w:p xmlns:wp14="http://schemas.microsoft.com/office/word/2010/wordml" w:rsidP="253D4474" wp14:paraId="35844D42" wp14:textId="1C7AC213">
      <w:pPr>
        <w:spacing w:before="240" w:beforeAutospacing="off" w:after="240" w:afterAutospacing="off"/>
      </w:pP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célèbrent, ils fêtent.</w:t>
      </w:r>
      <w:r>
        <w:br/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Cela vient de </w:t>
      </w:r>
      <w:r w:rsidRPr="253D4474" w:rsidR="2DA2E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मनाना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53D4474" w:rsidR="2DA2E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manānā</w:t>
      </w:r>
      <w:r w:rsidRPr="253D4474" w:rsidR="2DA2E10B">
        <w:rPr>
          <w:rFonts w:ascii="Aptos" w:hAnsi="Aptos" w:eastAsia="Aptos" w:cs="Aptos"/>
          <w:noProof w:val="0"/>
          <w:sz w:val="24"/>
          <w:szCs w:val="24"/>
          <w:lang w:val="fr-FR"/>
        </w:rPr>
        <w:t>, « célébrer, fêter ».</w:t>
      </w:r>
    </w:p>
    <w:p xmlns:wp14="http://schemas.microsoft.com/office/word/2010/wordml" w:rsidP="253D4474" wp14:paraId="523F4E8D" wp14:textId="79A1105F">
      <w:pPr>
        <w:pStyle w:val="Normal"/>
      </w:pPr>
    </w:p>
    <w:p xmlns:wp14="http://schemas.microsoft.com/office/word/2010/wordml" w:rsidP="253D4474" wp14:paraId="66EBC583" wp14:textId="755D5CB4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53D4474" w:rsidR="2DA2E10B">
        <w:rPr>
          <w:noProof w:val="0"/>
          <w:lang w:val="fr-FR"/>
        </w:rPr>
        <w:t>⚙️ Grammaire</w:t>
      </w:r>
    </w:p>
    <w:p xmlns:wp14="http://schemas.microsoft.com/office/word/2010/wordml" w:rsidP="253D4474" wp14:paraId="2C53AEC4" wp14:textId="79618D67">
      <w:pPr>
        <w:pStyle w:val="Heading3"/>
      </w:pPr>
      <w:r w:rsidRPr="253D4474" w:rsidR="3847C71F">
        <w:rPr>
          <w:noProof w:val="0"/>
          <w:lang w:val="fr-FR"/>
        </w:rPr>
        <w:t>1. Opposition entre आप (</w:t>
      </w:r>
      <w:r w:rsidRPr="253D4474" w:rsidR="3847C71F">
        <w:rPr>
          <w:noProof w:val="0"/>
          <w:lang w:val="fr-FR"/>
        </w:rPr>
        <w:t>āp</w:t>
      </w:r>
      <w:r w:rsidRPr="253D4474" w:rsidR="3847C71F">
        <w:rPr>
          <w:noProof w:val="0"/>
          <w:lang w:val="fr-FR"/>
        </w:rPr>
        <w:t>) et वह (</w:t>
      </w:r>
      <w:r w:rsidRPr="253D4474" w:rsidR="3847C71F">
        <w:rPr>
          <w:noProof w:val="0"/>
          <w:lang w:val="fr-FR"/>
        </w:rPr>
        <w:t>vah</w:t>
      </w:r>
      <w:r w:rsidRPr="253D4474" w:rsidR="3847C71F">
        <w:rPr>
          <w:noProof w:val="0"/>
          <w:lang w:val="fr-FR"/>
        </w:rPr>
        <w:t>)</w:t>
      </w:r>
    </w:p>
    <w:p xmlns:wp14="http://schemas.microsoft.com/office/word/2010/wordml" w:rsidP="253D4474" wp14:paraId="0FFAC71F" wp14:textId="3F335CE3">
      <w:pPr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en deux parties parallèles :</w:t>
      </w:r>
    </w:p>
    <w:p xmlns:wp14="http://schemas.microsoft.com/office/word/2010/wordml" w:rsidP="253D4474" wp14:paraId="399047DE" wp14:textId="79C7CE8C">
      <w:pPr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होली बनते हो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holī bante ho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 holy / purs.</w:t>
      </w:r>
    </w:p>
    <w:p xmlns:wp14="http://schemas.microsoft.com/office/word/2010/wordml" w:rsidP="253D4474" wp14:paraId="7B6111E4" wp14:textId="222102A7">
      <w:pPr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होली मनाते हैं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holī manāte haiṃ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eux célèbrent Holi.</w:t>
      </w:r>
    </w:p>
    <w:p xmlns:wp14="http://schemas.microsoft.com/office/word/2010/wordml" w:rsidP="253D4474" wp14:paraId="0638BA14" wp14:textId="3F256B9C">
      <w:pPr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On a donc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92"/>
        <w:gridCol w:w="2548"/>
        <w:gridCol w:w="1600"/>
      </w:tblGrid>
      <w:tr w:rsidR="253D4474" w:rsidTr="253D4474" w14:paraId="377871E7">
        <w:trPr>
          <w:trHeight w:val="300"/>
        </w:trPr>
        <w:tc>
          <w:tcPr>
            <w:tcW w:w="1192" w:type="dxa"/>
            <w:tcMar/>
            <w:vAlign w:val="center"/>
          </w:tcPr>
          <w:p w:rsidR="253D4474" w:rsidP="253D4474" w:rsidRDefault="253D4474" w14:paraId="383D5F87" w14:textId="41F048D1">
            <w:pPr>
              <w:spacing w:before="0" w:beforeAutospacing="off" w:after="0" w:afterAutospacing="off"/>
              <w:jc w:val="center"/>
            </w:pPr>
            <w:r w:rsidRPr="253D4474" w:rsidR="253D4474">
              <w:rPr>
                <w:b w:val="1"/>
                <w:bCs w:val="1"/>
              </w:rPr>
              <w:t>Groupe</w:t>
            </w:r>
          </w:p>
        </w:tc>
        <w:tc>
          <w:tcPr>
            <w:tcW w:w="2548" w:type="dxa"/>
            <w:tcMar/>
            <w:vAlign w:val="center"/>
          </w:tcPr>
          <w:p w:rsidR="253D4474" w:rsidP="253D4474" w:rsidRDefault="253D4474" w14:paraId="46C279CA" w14:textId="2637AA6C">
            <w:pPr>
              <w:spacing w:before="0" w:beforeAutospacing="off" w:after="0" w:afterAutospacing="off"/>
              <w:jc w:val="center"/>
            </w:pPr>
            <w:r w:rsidRPr="253D4474" w:rsidR="253D4474">
              <w:rPr>
                <w:b w:val="1"/>
                <w:bCs w:val="1"/>
              </w:rPr>
              <w:t>Action</w:t>
            </w:r>
          </w:p>
        </w:tc>
        <w:tc>
          <w:tcPr>
            <w:tcW w:w="1600" w:type="dxa"/>
            <w:tcMar/>
            <w:vAlign w:val="center"/>
          </w:tcPr>
          <w:p w:rsidR="253D4474" w:rsidP="253D4474" w:rsidRDefault="253D4474" w14:paraId="5A46978C" w14:textId="33623DB9">
            <w:pPr>
              <w:spacing w:before="0" w:beforeAutospacing="off" w:after="0" w:afterAutospacing="off"/>
              <w:jc w:val="center"/>
            </w:pPr>
            <w:r w:rsidRPr="253D4474" w:rsidR="253D4474">
              <w:rPr>
                <w:b w:val="1"/>
                <w:bCs w:val="1"/>
              </w:rPr>
              <w:t>Sens</w:t>
            </w:r>
          </w:p>
        </w:tc>
      </w:tr>
      <w:tr w:rsidR="253D4474" w:rsidTr="253D4474" w14:paraId="25F1CEA7">
        <w:trPr>
          <w:trHeight w:val="300"/>
        </w:trPr>
        <w:tc>
          <w:tcPr>
            <w:tcW w:w="1192" w:type="dxa"/>
            <w:tcMar/>
            <w:vAlign w:val="center"/>
          </w:tcPr>
          <w:p w:rsidR="253D4474" w:rsidP="253D4474" w:rsidRDefault="253D4474" w14:paraId="61387115" w14:textId="65CDF259">
            <w:pPr>
              <w:spacing w:before="0" w:beforeAutospacing="off" w:after="0" w:afterAutospacing="off"/>
            </w:pPr>
            <w:r w:rsidRPr="253D4474" w:rsidR="253D4474">
              <w:rPr>
                <w:b w:val="1"/>
                <w:bCs w:val="1"/>
              </w:rPr>
              <w:t>आप</w:t>
            </w:r>
            <w:r w:rsidR="253D4474">
              <w:rPr/>
              <w:t xml:space="preserve"> (</w:t>
            </w:r>
            <w:r w:rsidRPr="253D4474" w:rsidR="253D4474">
              <w:rPr>
                <w:i w:val="1"/>
                <w:iCs w:val="1"/>
              </w:rPr>
              <w:t>āp</w:t>
            </w:r>
            <w:r w:rsidR="253D4474">
              <w:rPr/>
              <w:t>)</w:t>
            </w:r>
          </w:p>
        </w:tc>
        <w:tc>
          <w:tcPr>
            <w:tcW w:w="2548" w:type="dxa"/>
            <w:tcMar/>
            <w:vAlign w:val="center"/>
          </w:tcPr>
          <w:p w:rsidR="253D4474" w:rsidP="253D4474" w:rsidRDefault="253D4474" w14:paraId="7290E6BD" w14:textId="2A1A6CED">
            <w:pPr>
              <w:spacing w:before="0" w:beforeAutospacing="off" w:after="0" w:afterAutospacing="off"/>
            </w:pPr>
            <w:r w:rsidRPr="253D4474" w:rsidR="253D4474">
              <w:rPr>
                <w:b w:val="1"/>
                <w:bCs w:val="1"/>
              </w:rPr>
              <w:t>बनते हो</w:t>
            </w:r>
            <w:r w:rsidR="253D4474">
              <w:rPr/>
              <w:t xml:space="preserve"> (</w:t>
            </w:r>
            <w:r w:rsidRPr="253D4474" w:rsidR="253D4474">
              <w:rPr>
                <w:i w:val="1"/>
                <w:iCs w:val="1"/>
              </w:rPr>
              <w:t>bante ho</w:t>
            </w:r>
            <w:r w:rsidR="253D4474">
              <w:rPr/>
              <w:t>)</w:t>
            </w:r>
          </w:p>
        </w:tc>
        <w:tc>
          <w:tcPr>
            <w:tcW w:w="1600" w:type="dxa"/>
            <w:tcMar/>
            <w:vAlign w:val="center"/>
          </w:tcPr>
          <w:p w:rsidR="253D4474" w:rsidP="253D4474" w:rsidRDefault="253D4474" w14:paraId="35C2983E" w14:textId="7A6243DB">
            <w:pPr>
              <w:spacing w:before="0" w:beforeAutospacing="off" w:after="0" w:afterAutospacing="off"/>
            </w:pPr>
            <w:r w:rsidR="253D4474">
              <w:rPr/>
              <w:t>vous devenez</w:t>
            </w:r>
          </w:p>
        </w:tc>
      </w:tr>
      <w:tr w:rsidR="253D4474" w:rsidTr="253D4474" w14:paraId="5266C548">
        <w:trPr>
          <w:trHeight w:val="300"/>
        </w:trPr>
        <w:tc>
          <w:tcPr>
            <w:tcW w:w="1192" w:type="dxa"/>
            <w:tcMar/>
            <w:vAlign w:val="center"/>
          </w:tcPr>
          <w:p w:rsidR="253D4474" w:rsidP="253D4474" w:rsidRDefault="253D4474" w14:paraId="26C8FB86" w14:textId="1F5AC9BD">
            <w:pPr>
              <w:spacing w:before="0" w:beforeAutospacing="off" w:after="0" w:afterAutospacing="off"/>
            </w:pPr>
            <w:r w:rsidRPr="253D4474" w:rsidR="253D4474">
              <w:rPr>
                <w:b w:val="1"/>
                <w:bCs w:val="1"/>
              </w:rPr>
              <w:t>वह</w:t>
            </w:r>
            <w:r w:rsidR="253D4474">
              <w:rPr/>
              <w:t xml:space="preserve"> (</w:t>
            </w:r>
            <w:r w:rsidRPr="253D4474" w:rsidR="253D4474">
              <w:rPr>
                <w:i w:val="1"/>
                <w:iCs w:val="1"/>
              </w:rPr>
              <w:t>vah</w:t>
            </w:r>
            <w:r w:rsidR="253D4474">
              <w:rPr/>
              <w:t>)</w:t>
            </w:r>
          </w:p>
        </w:tc>
        <w:tc>
          <w:tcPr>
            <w:tcW w:w="2548" w:type="dxa"/>
            <w:tcMar/>
            <w:vAlign w:val="center"/>
          </w:tcPr>
          <w:p w:rsidR="253D4474" w:rsidP="253D4474" w:rsidRDefault="253D4474" w14:paraId="00D5D261" w14:textId="51621D96">
            <w:pPr>
              <w:spacing w:before="0" w:beforeAutospacing="off" w:after="0" w:afterAutospacing="off"/>
            </w:pPr>
            <w:r w:rsidRPr="253D4474" w:rsidR="253D4474">
              <w:rPr>
                <w:b w:val="1"/>
                <w:bCs w:val="1"/>
              </w:rPr>
              <w:t>मनाते हैं</w:t>
            </w:r>
            <w:r w:rsidR="253D4474">
              <w:rPr/>
              <w:t xml:space="preserve"> (</w:t>
            </w:r>
            <w:r w:rsidRPr="253D4474" w:rsidR="253D4474">
              <w:rPr>
                <w:i w:val="1"/>
                <w:iCs w:val="1"/>
              </w:rPr>
              <w:t>manāte haiṃ</w:t>
            </w:r>
            <w:r w:rsidR="253D4474">
              <w:rPr/>
              <w:t>)</w:t>
            </w:r>
          </w:p>
        </w:tc>
        <w:tc>
          <w:tcPr>
            <w:tcW w:w="1600" w:type="dxa"/>
            <w:tcMar/>
            <w:vAlign w:val="center"/>
          </w:tcPr>
          <w:p w:rsidR="253D4474" w:rsidP="253D4474" w:rsidRDefault="253D4474" w14:paraId="5820F072" w14:textId="4E8D2278">
            <w:pPr>
              <w:spacing w:before="0" w:beforeAutospacing="off" w:after="0" w:afterAutospacing="off"/>
            </w:pPr>
            <w:r w:rsidR="253D4474">
              <w:rPr/>
              <w:t>eux célèbrent</w:t>
            </w:r>
          </w:p>
        </w:tc>
      </w:tr>
    </w:tbl>
    <w:p xmlns:wp14="http://schemas.microsoft.com/office/word/2010/wordml" w:rsidP="253D4474" wp14:paraId="14C30192" wp14:textId="3070B21E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Le sens profond est :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devenez ce qu’eux ne font que célébrer.</w:t>
      </w:r>
    </w:p>
    <w:p xmlns:wp14="http://schemas.microsoft.com/office/word/2010/wordml" wp14:paraId="5995802A" wp14:textId="62D4EB4D"/>
    <w:p xmlns:wp14="http://schemas.microsoft.com/office/word/2010/wordml" w:rsidP="253D4474" wp14:paraId="06D4DF74" wp14:textId="0CA71306">
      <w:pPr>
        <w:pStyle w:val="Heading3"/>
        <w:bidi w:val="0"/>
      </w:pPr>
      <w:r w:rsidRPr="253D4474" w:rsidR="3847C71F">
        <w:rPr>
          <w:noProof w:val="0"/>
          <w:lang w:val="fr-FR"/>
        </w:rPr>
        <w:t>2. बनते हो (</w:t>
      </w:r>
      <w:r w:rsidRPr="253D4474" w:rsidR="3847C71F">
        <w:rPr>
          <w:noProof w:val="0"/>
          <w:lang w:val="fr-FR"/>
        </w:rPr>
        <w:t>bante ho</w:t>
      </w:r>
      <w:r w:rsidRPr="253D4474" w:rsidR="3847C71F">
        <w:rPr>
          <w:noProof w:val="0"/>
          <w:lang w:val="fr-FR"/>
        </w:rPr>
        <w:t>) : devenir réellement</w:t>
      </w:r>
    </w:p>
    <w:p xmlns:wp14="http://schemas.microsoft.com/office/word/2010/wordml" w:rsidP="253D4474" wp14:paraId="55F04C10" wp14:textId="7BC6333C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हो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bante ho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vient de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), « devenir ».</w:t>
      </w:r>
    </w:p>
    <w:p xmlns:wp14="http://schemas.microsoft.com/office/word/2010/wordml" w:rsidP="253D4474" wp14:paraId="055798C9" wp14:textId="1EA439D2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 बनना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 bannā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ne signifie pas littéralement « devenir la fête de Holi ». C’est un jeu de mots avec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53D4474" wp14:paraId="61E646E3" wp14:textId="147F9BA3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253D4474" wp14:paraId="279B119D" wp14:textId="5B290A35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होली बनते हो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holī bante ho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 holy, vous devenez purs.</w:t>
      </w:r>
    </w:p>
    <w:p xmlns:wp14="http://schemas.microsoft.com/office/word/2010/wordml" w:rsidP="253D4474" wp14:paraId="4D0E65F8" wp14:textId="5B968D61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 indique une transformation réelle de l’état intérieur. Ce n’est pas seulement une célébration extérieure, mais un changement de la conscience et de la vie.</w:t>
      </w:r>
    </w:p>
    <w:p xmlns:wp14="http://schemas.microsoft.com/office/word/2010/wordml" wp14:paraId="4EDC42E1" wp14:textId="6FF8F70B"/>
    <w:p xmlns:wp14="http://schemas.microsoft.com/office/word/2010/wordml" w:rsidP="253D4474" wp14:paraId="426DA377" wp14:textId="3D90E1E4">
      <w:pPr>
        <w:pStyle w:val="Heading3"/>
        <w:bidi w:val="0"/>
      </w:pPr>
      <w:r w:rsidRPr="253D4474" w:rsidR="3847C71F">
        <w:rPr>
          <w:noProof w:val="0"/>
          <w:lang w:val="fr-FR"/>
        </w:rPr>
        <w:t>3. मनाते हैं (</w:t>
      </w:r>
      <w:r w:rsidRPr="253D4474" w:rsidR="3847C71F">
        <w:rPr>
          <w:noProof w:val="0"/>
          <w:lang w:val="fr-FR"/>
        </w:rPr>
        <w:t>manāte haiṃ</w:t>
      </w:r>
      <w:r w:rsidRPr="253D4474" w:rsidR="3847C71F">
        <w:rPr>
          <w:noProof w:val="0"/>
          <w:lang w:val="fr-FR"/>
        </w:rPr>
        <w:t>) : célébrer extérieurement</w:t>
      </w:r>
    </w:p>
    <w:p xmlns:wp14="http://schemas.microsoft.com/office/word/2010/wordml" w:rsidP="253D4474" wp14:paraId="690E9B6C" wp14:textId="09527B21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vient de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मनाना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manānā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), « célébrer, fêter ».</w:t>
      </w:r>
    </w:p>
    <w:p xmlns:wp14="http://schemas.microsoft.com/office/word/2010/wordml" w:rsidP="253D4474" wp14:paraId="2F90AA60" wp14:textId="32FD3E67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होली मनाते हैं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holī manāte haiṃ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célèbrent Holi.</w:t>
      </w:r>
    </w:p>
    <w:p xmlns:wp14="http://schemas.microsoft.com/office/word/2010/wordml" w:rsidP="253D4474" wp14:paraId="58C04FFD" wp14:textId="10E006A9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verbe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मनाना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manānā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 renvoie à l’acte de faire une fête, d’accomplir une célébration.</w:t>
      </w:r>
    </w:p>
    <w:p xmlns:wp14="http://schemas.microsoft.com/office/word/2010/wordml" w:rsidP="253D4474" wp14:paraId="58883B9B" wp14:textId="4FB94FFF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sens BK, cela suggère que les gens du monde célèbrent le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extérieur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quelque chose, mais ne comprennent pas forcément son sens intérieur : devenir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, devenir pur.</w:t>
      </w:r>
    </w:p>
    <w:p xmlns:wp14="http://schemas.microsoft.com/office/word/2010/wordml" wp14:paraId="3A1504DB" wp14:textId="1C5CD2A4"/>
    <w:p xmlns:wp14="http://schemas.microsoft.com/office/word/2010/wordml" w:rsidP="253D4474" wp14:paraId="11498368" wp14:textId="69294202">
      <w:pPr>
        <w:pStyle w:val="Heading3"/>
        <w:bidi w:val="0"/>
      </w:pPr>
      <w:r w:rsidRPr="253D4474" w:rsidR="3847C71F">
        <w:rPr>
          <w:noProof w:val="0"/>
          <w:lang w:val="fr-FR"/>
        </w:rPr>
        <w:t>4. Accord verbal : हो et हैं</w:t>
      </w:r>
    </w:p>
    <w:p xmlns:wp14="http://schemas.microsoft.com/office/word/2010/wordml" w:rsidP="253D4474" wp14:paraId="47D69379" wp14:textId="4F99D99A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Dans la première partie :</w:t>
      </w:r>
    </w:p>
    <w:p xmlns:wp14="http://schemas.microsoft.com/office/word/2010/wordml" w:rsidP="253D4474" wp14:paraId="2C07129A" wp14:textId="6B5A9102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… बनते हो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… bante ho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devenez.</w:t>
      </w:r>
    </w:p>
    <w:p xmlns:wp14="http://schemas.microsoft.com/office/word/2010/wordml" w:rsidP="253D4474" wp14:paraId="3A2296D5" wp14:textId="3B847685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on peut trouver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 dans le style parlé ou affectueux, surtout dans les murlis où Baba s’adresse directement aux enfants.</w:t>
      </w:r>
    </w:p>
    <w:p xmlns:wp14="http://schemas.microsoft.com/office/word/2010/wordml" w:rsidP="253D4474" wp14:paraId="6B2726BD" wp14:textId="3614AF96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Dans la deuxième partie :</w:t>
      </w:r>
    </w:p>
    <w:p xmlns:wp14="http://schemas.microsoft.com/office/word/2010/wordml" w:rsidP="253D4474" wp14:paraId="692C677E" wp14:textId="3BF8757F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… मनाते हैं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… manāte haiṃ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eux célèbrent.</w:t>
      </w:r>
    </w:p>
    <w:p xmlns:wp14="http://schemas.microsoft.com/office/word/2010/wordml" w:rsidP="253D4474" wp14:paraId="52E8EEC5" wp14:textId="3CB917B5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indique le pluriel ou le respect. Comme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peut signifier « ceux-là / eux », le verbe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 confirme qu’on parle d’un groupe.</w:t>
      </w:r>
    </w:p>
    <w:p xmlns:wp14="http://schemas.microsoft.com/office/word/2010/wordml" wp14:paraId="620E79D3" wp14:textId="5D944D90"/>
    <w:p xmlns:wp14="http://schemas.microsoft.com/office/word/2010/wordml" w:rsidP="253D4474" wp14:paraId="7C861F98" wp14:textId="5A33C8C0">
      <w:pPr>
        <w:pStyle w:val="Heading2"/>
        <w:bidi w:val="0"/>
      </w:pPr>
      <w:r w:rsidRPr="253D4474" w:rsidR="3847C71F">
        <w:rPr>
          <w:noProof w:val="0"/>
          <w:lang w:val="fr-FR"/>
        </w:rPr>
        <w:t>🌈 Sens BK</w:t>
      </w:r>
    </w:p>
    <w:p xmlns:wp14="http://schemas.microsoft.com/office/word/2010/wordml" w:rsidP="253D4474" wp14:paraId="6DE06C41" wp14:textId="14D50272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l’enseignement BK,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vue comme une fête de couleurs. Elle peut être comprise comme le mémorial d’une réalité spirituelle plus profonde : devenir pur.</w:t>
      </w:r>
    </w:p>
    <w:p xmlns:wp14="http://schemas.microsoft.com/office/word/2010/wordml" w:rsidP="253D4474" wp14:paraId="61994053" wp14:textId="79BEBD80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La phrase oppose donc :</w:t>
      </w:r>
    </w:p>
    <w:p xmlns:wp14="http://schemas.microsoft.com/office/word/2010/wordml" w:rsidP="253D4474" wp14:paraId="0477D40C" wp14:textId="04521CCE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🎨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 extérieure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couleurs, fête, célébration, coutume.</w:t>
      </w:r>
    </w:p>
    <w:p xmlns:wp14="http://schemas.microsoft.com/office/word/2010/wordml" w:rsidP="253D4474" wp14:paraId="72C35496" wp14:textId="09C33647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 intérieure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pureté, sainteté, transformation de l’âme.</w:t>
      </w:r>
    </w:p>
    <w:p xmlns:wp14="http://schemas.microsoft.com/office/word/2010/wordml" w:rsidP="253D4474" wp14:paraId="34E3B84E" wp14:textId="2B9255C4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Les gens du monde :</w:t>
      </w:r>
    </w:p>
    <w:p xmlns:wp14="http://schemas.microsoft.com/office/word/2010/wordml" w:rsidP="253D4474" wp14:paraId="1722BEE9" wp14:textId="4BEB247C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हैं</w:t>
      </w:r>
      <w:r>
        <w:br/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holī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haiṃ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= célèbrent Holi.</w:t>
      </w:r>
    </w:p>
    <w:p xmlns:wp14="http://schemas.microsoft.com/office/word/2010/wordml" w:rsidP="253D4474" wp14:paraId="17CA8031" wp14:textId="73460887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Mais les enfants spirituels :</w:t>
      </w:r>
    </w:p>
    <w:p xmlns:wp14="http://schemas.microsoft.com/office/word/2010/wordml" w:rsidP="253D4474" wp14:paraId="0A49449C" wp14:textId="5C5B01A0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/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हो</w:t>
      </w:r>
      <w:r>
        <w:br/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holī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bante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/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bante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ho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deviennent 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holy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, deviennent purs.</w:t>
      </w:r>
    </w:p>
    <w:p xmlns:wp14="http://schemas.microsoft.com/office/word/2010/wordml" w:rsidP="253D4474" wp14:paraId="1EDA92F7" wp14:textId="13B0E1B0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sens, la vraie Holi n’est pas simplement de jeter des couleurs ou de participer à un festival. La vraie Holi est de devenir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pavitra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 : pur.</w:t>
      </w:r>
    </w:p>
    <w:p xmlns:wp14="http://schemas.microsoft.com/office/word/2010/wordml" wp14:paraId="0B048789" wp14:textId="5B76D647"/>
    <w:p xmlns:wp14="http://schemas.microsoft.com/office/word/2010/wordml" w:rsidP="253D4474" wp14:paraId="4583DF6A" wp14:textId="3CE99C58">
      <w:pPr>
        <w:pStyle w:val="Heading2"/>
        <w:bidi w:val="0"/>
      </w:pPr>
      <w:r w:rsidRPr="253D4474" w:rsidR="3847C71F">
        <w:rPr>
          <w:noProof w:val="0"/>
          <w:lang w:val="fr-FR"/>
        </w:rPr>
        <w:t>🔎 Nuance importante : Holi et holy</w:t>
      </w:r>
    </w:p>
    <w:p xmlns:wp14="http://schemas.microsoft.com/office/word/2010/wordml" w:rsidP="253D4474" wp14:paraId="5A914456" wp14:textId="4527073A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) désigne normalement la fête de Holi.</w:t>
      </w:r>
    </w:p>
    <w:p xmlns:wp14="http://schemas.microsoft.com/office/word/2010/wordml" w:rsidP="253D4474" wp14:paraId="79BC5A7E" wp14:textId="40E24D90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dans les murlis, on trouve souvent des rapprochements entre des mots hindi et anglais. Ici,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53D4474" w:rsidR="3847C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holī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entendu comme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53D4474" wp14:paraId="78991EF0" wp14:textId="0647542B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Cela permet de donner une interprétation spirituelle :</w:t>
      </w:r>
    </w:p>
    <w:p xmlns:wp14="http://schemas.microsoft.com/office/word/2010/wordml" w:rsidP="253D4474" wp14:paraId="39D98487" wp14:textId="227E7B00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Holi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le souvenir extérieur de </w:t>
      </w: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</w:t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La fête extérieure rappelle une réalité intérieure : la pureté.</w:t>
      </w:r>
    </w:p>
    <w:p xmlns:wp14="http://schemas.microsoft.com/office/word/2010/wordml" w:rsidP="253D4474" wp14:paraId="3F4644B5" wp14:textId="3DF9F86F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👉 Les autres ont la fête.</w:t>
      </w:r>
      <w:r>
        <w:br/>
      </w:r>
      <w:r w:rsidRPr="253D4474" w:rsidR="3847C71F">
        <w:rPr>
          <w:rFonts w:ascii="Aptos" w:hAnsi="Aptos" w:eastAsia="Aptos" w:cs="Aptos"/>
          <w:noProof w:val="0"/>
          <w:sz w:val="24"/>
          <w:szCs w:val="24"/>
          <w:lang w:val="fr-FR"/>
        </w:rPr>
        <w:t>👉 Vous avez l’expérience et la transformation.</w:t>
      </w:r>
    </w:p>
    <w:p xmlns:wp14="http://schemas.microsoft.com/office/word/2010/wordml" wp14:paraId="7043D1C8" wp14:textId="04BB1784"/>
    <w:p xmlns:wp14="http://schemas.microsoft.com/office/word/2010/wordml" w:rsidP="253D4474" wp14:paraId="53273304" wp14:textId="7DDA7B51">
      <w:pPr>
        <w:pStyle w:val="Heading2"/>
        <w:bidi w:val="0"/>
      </w:pPr>
      <w:r w:rsidRPr="253D4474" w:rsidR="3847C71F">
        <w:rPr>
          <w:noProof w:val="0"/>
          <w:lang w:val="fr-FR"/>
        </w:rPr>
        <w:t>✅ Reformulation simple</w:t>
      </w:r>
    </w:p>
    <w:p xmlns:wp14="http://schemas.microsoft.com/office/word/2010/wordml" w:rsidP="253D4474" wp14:paraId="2915030A" wp14:textId="79566169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devenez réellement holy, c’est-à-dire purs ; eux célèbrent seulement Holi comme une fête.</w:t>
      </w:r>
    </w:p>
    <w:p xmlns:wp14="http://schemas.microsoft.com/office/word/2010/wordml" w:rsidP="253D4474" wp14:paraId="76806316" wp14:textId="3474B58B">
      <w:pPr>
        <w:pStyle w:val="Heading2"/>
        <w:bidi w:val="0"/>
      </w:pPr>
      <w:r w:rsidRPr="253D4474" w:rsidR="3847C71F">
        <w:rPr>
          <w:noProof w:val="0"/>
          <w:lang w:val="fr-FR"/>
        </w:rPr>
        <w:t>✅ Reformulation plus naturelle</w:t>
      </w:r>
    </w:p>
    <w:p xmlns:wp14="http://schemas.microsoft.com/office/word/2010/wordml" w:rsidP="253D4474" wp14:paraId="53A65274" wp14:textId="33E461B3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vivez la vraie Holi intérieurement en devenant purs ; eux en gardent seulement la célébration extérieure.</w:t>
      </w:r>
    </w:p>
    <w:p xmlns:wp14="http://schemas.microsoft.com/office/word/2010/wordml" w:rsidP="253D4474" wp14:paraId="60390BF2" wp14:textId="6CA9B412">
      <w:pPr>
        <w:pStyle w:val="Heading2"/>
        <w:bidi w:val="0"/>
      </w:pPr>
      <w:r w:rsidRPr="253D4474" w:rsidR="3847C71F">
        <w:rPr>
          <w:noProof w:val="0"/>
          <w:lang w:val="fr-FR"/>
        </w:rPr>
        <w:t>✅ Reformulation très courte</w:t>
      </w:r>
    </w:p>
    <w:p xmlns:wp14="http://schemas.microsoft.com/office/word/2010/wordml" w:rsidP="253D4474" wp14:paraId="0BEDC097" wp14:textId="24FCF3D1">
      <w:pPr>
        <w:bidi w:val="0"/>
        <w:spacing w:before="240" w:beforeAutospacing="off" w:after="240" w:afterAutospacing="off"/>
      </w:pPr>
      <w:r w:rsidRPr="253D4474" w:rsidR="3847C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devenez purs ; eux célèbrent Holi.</w:t>
      </w:r>
    </w:p>
    <w:p xmlns:wp14="http://schemas.microsoft.com/office/word/2010/wordml" w:rsidP="253D4474" wp14:paraId="05A03382" wp14:textId="31A0C56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53D4474" wp14:paraId="2131D818" wp14:textId="0ED7A99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53D4474" w:rsidR="2C5F34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253D4474" wp14:paraId="3B6F0774" wp14:textId="2CC5F18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BA425F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17CAC3"/>
    <w:rsid w:val="253D4474"/>
    <w:rsid w:val="2C5F34FA"/>
    <w:rsid w:val="2DA2E10B"/>
    <w:rsid w:val="2F8C73DA"/>
    <w:rsid w:val="3847C71F"/>
    <w:rsid w:val="39E5A484"/>
    <w:rsid w:val="3B74D9C9"/>
    <w:rsid w:val="3C17CAC3"/>
    <w:rsid w:val="3F68E663"/>
    <w:rsid w:val="4B577B60"/>
    <w:rsid w:val="4B577B60"/>
    <w:rsid w:val="4F10CAAC"/>
    <w:rsid w:val="60384A17"/>
    <w:rsid w:val="6F0946EE"/>
    <w:rsid w:val="7333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484AD"/>
  <w15:chartTrackingRefBased/>
  <w15:docId w15:val="{B5FCF5BC-4760-4501-BF38-D11015A0D3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53D44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53D44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53D447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2026-05-24T09:38:10.4647442Z</dcterms:created>
  <dcterms:modified xsi:type="dcterms:W3CDTF">2026-05-24T09:48:41.2641342Z</dcterms:modified>
  <dc:creator>Jacques VUILLAUME</dc:creator>
  <lastModifiedBy>Jacques VUILLAUME</lastModifiedBy>
</coreProperties>
</file>