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4FF7A02" wp14:paraId="77477172" wp14:textId="6255C1D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4FF7A02" w:rsidR="1F9830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22 juin 2026</w:t>
      </w:r>
    </w:p>
    <w:p xmlns:wp14="http://schemas.microsoft.com/office/word/2010/wordml" w:rsidP="74FF7A02" wp14:paraId="5CADA7CC" wp14:textId="1A567DD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FF7A02" wp14:paraId="6EEA6147" wp14:textId="20FA7F8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FF7A02" w:rsidR="1F9830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22 juin 2026</w:t>
      </w:r>
    </w:p>
    <w:p xmlns:wp14="http://schemas.microsoft.com/office/word/2010/wordml" w:rsidP="74FF7A02" wp14:paraId="51612B23" wp14:textId="2833C55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FF7A02" wp14:paraId="6C858AD9" wp14:textId="6C281FC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4FF7A02" w:rsidR="1F9830C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4FF7A02" wp14:paraId="766D3DDF" wp14:textId="4C2C39D7">
      <w:pPr>
        <w:pStyle w:val="Normal"/>
        <w:spacing w:after="0" w:afterAutospacing="off"/>
      </w:pP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उठते-बैठते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चलते-फिरते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यही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ख्याल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रखना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कि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हम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इस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पतित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दुनिया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पावन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बनाते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4FF7A02" w:rsidR="23FE34A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4FF7A02" wp14:paraId="2C6D4F99" wp14:textId="4DF98A6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4FF7A02" wp14:paraId="23C5B469" wp14:textId="2F5A5EA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4FF7A02" w:rsidR="1F9830C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74FF7A02" wp14:paraId="08B24B04" wp14:textId="1D18C549">
      <w:pPr>
        <w:pStyle w:val="Normal"/>
        <w:spacing w:after="0" w:afterAutospacing="off"/>
      </w:pPr>
      <w:r w:rsidRPr="74FF7A02" w:rsidR="01629665">
        <w:rPr>
          <w:rFonts w:ascii="Aptos" w:hAnsi="Aptos" w:eastAsia="Aptos" w:cs="Aptos"/>
          <w:noProof w:val="0"/>
          <w:sz w:val="24"/>
          <w:szCs w:val="24"/>
          <w:lang w:val="fr-FR"/>
        </w:rPr>
        <w:t>to tum baccõ ko uṭhate-baiṭhate, calte-phirate yahī khyāl rakhnā hai ki ham is patit duniyā ko pāvan banāte haĩ.</w:t>
      </w:r>
    </w:p>
    <w:p xmlns:wp14="http://schemas.microsoft.com/office/word/2010/wordml" w:rsidP="74FF7A02" wp14:paraId="7CA1FE32" wp14:textId="51C7CF1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4FF7A02" wp14:paraId="2B4AE069" wp14:textId="2CC4053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4FF7A02" w:rsidR="1F9830C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p14:paraId="3C22CDFF" wp14:textId="5900776D">
      <w:r w:rsidRPr="74FF7A02" w:rsidR="17A461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Ainsi, vous les enfants, en vous levant, en vous asseyant, en marchant et dans toutes vos activités, vous devez toujours garder cette pensée : "Nous rendons ce monde impur pur."</w:t>
      </w:r>
    </w:p>
    <w:p xmlns:wp14="http://schemas.microsoft.com/office/word/2010/wordml" wp14:paraId="05D44394" wp14:textId="73E44ABA">
      <w:r w:rsidRPr="74FF7A02" w:rsidR="17A461B6">
        <w:rPr>
          <w:rFonts w:ascii="Aptos" w:hAnsi="Aptos" w:eastAsia="Aptos" w:cs="Aptos"/>
          <w:noProof w:val="0"/>
          <w:sz w:val="24"/>
          <w:szCs w:val="24"/>
          <w:lang w:val="fr-FR"/>
        </w:rPr>
        <w:t>Ou, de façon plus naturelle dans le contexte Murli :</w:t>
      </w:r>
    </w:p>
    <w:p xmlns:wp14="http://schemas.microsoft.com/office/word/2010/wordml" wp14:paraId="220851EF" wp14:textId="6027BF70">
      <w:r w:rsidRPr="74FF7A02" w:rsidR="17A461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À chaque instant de la journée, gardez la conscience que nous sommes en train de transformer ce monde impur en un monde pur. »</w:t>
      </w:r>
    </w:p>
    <w:p xmlns:wp14="http://schemas.microsoft.com/office/word/2010/wordml" w:rsidP="74FF7A02" wp14:paraId="7DE3A4B9" wp14:textId="6491E54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FF7A02" wp14:paraId="09D96592" wp14:textId="664634C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FF7A02" w:rsidR="1F9830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65"/>
        <w:gridCol w:w="1995"/>
        <w:gridCol w:w="5769"/>
      </w:tblGrid>
      <w:tr w:rsidR="74FF7A02" w:rsidTr="74FF7A02" w14:paraId="5D32236E">
        <w:trPr>
          <w:trHeight w:val="300"/>
        </w:trPr>
        <w:tc>
          <w:tcPr>
            <w:tcW w:w="1365" w:type="dxa"/>
            <w:tcMar/>
            <w:vAlign w:val="center"/>
          </w:tcPr>
          <w:p w:rsidR="74FF7A02" w:rsidP="74FF7A02" w:rsidRDefault="74FF7A02" w14:paraId="1DAC92C0" w14:textId="61CF0261">
            <w:pPr>
              <w:bidi w:val="0"/>
              <w:spacing w:before="0" w:beforeAutospacing="off" w:after="0" w:afterAutospacing="off"/>
              <w:jc w:val="center"/>
            </w:pPr>
            <w:r w:rsidRPr="74FF7A02" w:rsidR="74FF7A02">
              <w:rPr>
                <w:b w:val="1"/>
                <w:bCs w:val="1"/>
              </w:rPr>
              <w:t>Hindi</w:t>
            </w:r>
          </w:p>
        </w:tc>
        <w:tc>
          <w:tcPr>
            <w:tcW w:w="1995" w:type="dxa"/>
            <w:tcMar/>
            <w:vAlign w:val="center"/>
          </w:tcPr>
          <w:p w:rsidR="74FF7A02" w:rsidP="74FF7A02" w:rsidRDefault="74FF7A02" w14:paraId="6B41ADB6" w14:textId="39955748">
            <w:pPr>
              <w:bidi w:val="0"/>
              <w:spacing w:before="0" w:beforeAutospacing="off" w:after="0" w:afterAutospacing="off"/>
              <w:jc w:val="center"/>
            </w:pPr>
            <w:r w:rsidRPr="74FF7A02" w:rsidR="74FF7A02">
              <w:rPr>
                <w:b w:val="1"/>
                <w:bCs w:val="1"/>
              </w:rPr>
              <w:t>Translittération</w:t>
            </w:r>
          </w:p>
        </w:tc>
        <w:tc>
          <w:tcPr>
            <w:tcW w:w="5769" w:type="dxa"/>
            <w:tcMar/>
            <w:vAlign w:val="center"/>
          </w:tcPr>
          <w:p w:rsidR="74FF7A02" w:rsidP="74FF7A02" w:rsidRDefault="74FF7A02" w14:paraId="7ABA2590" w14:textId="4FDAF52B">
            <w:pPr>
              <w:bidi w:val="0"/>
              <w:spacing w:before="0" w:beforeAutospacing="off" w:after="0" w:afterAutospacing="off"/>
              <w:jc w:val="center"/>
            </w:pPr>
            <w:r w:rsidRPr="74FF7A02" w:rsidR="74FF7A02">
              <w:rPr>
                <w:b w:val="1"/>
                <w:bCs w:val="1"/>
              </w:rPr>
              <w:t>Sens</w:t>
            </w:r>
          </w:p>
        </w:tc>
      </w:tr>
      <w:tr w:rsidR="74FF7A02" w:rsidTr="74FF7A02" w14:paraId="5EB7061F">
        <w:trPr>
          <w:trHeight w:val="300"/>
        </w:trPr>
        <w:tc>
          <w:tcPr>
            <w:tcW w:w="1365" w:type="dxa"/>
            <w:tcMar/>
            <w:vAlign w:val="center"/>
          </w:tcPr>
          <w:p w:rsidR="74FF7A02" w:rsidP="74FF7A02" w:rsidRDefault="74FF7A02" w14:paraId="153D58CA" w14:textId="6E7A5400">
            <w:pPr>
              <w:bidi w:val="0"/>
              <w:spacing w:before="0" w:beforeAutospacing="off" w:after="0" w:afterAutospacing="off"/>
            </w:pPr>
            <w:r w:rsidR="74FF7A02">
              <w:rPr/>
              <w:t>तो</w:t>
            </w:r>
          </w:p>
        </w:tc>
        <w:tc>
          <w:tcPr>
            <w:tcW w:w="1995" w:type="dxa"/>
            <w:tcMar/>
            <w:vAlign w:val="center"/>
          </w:tcPr>
          <w:p w:rsidR="74FF7A02" w:rsidP="74FF7A02" w:rsidRDefault="74FF7A02" w14:paraId="30AD5579" w14:textId="698225F6">
            <w:pPr>
              <w:bidi w:val="0"/>
              <w:spacing w:before="0" w:beforeAutospacing="off" w:after="0" w:afterAutospacing="off"/>
            </w:pPr>
            <w:r w:rsidR="74FF7A02">
              <w:rPr/>
              <w:t>to</w:t>
            </w:r>
          </w:p>
        </w:tc>
        <w:tc>
          <w:tcPr>
            <w:tcW w:w="5769" w:type="dxa"/>
            <w:tcMar/>
            <w:vAlign w:val="center"/>
          </w:tcPr>
          <w:p w:rsidR="74FF7A02" w:rsidP="74FF7A02" w:rsidRDefault="74FF7A02" w14:paraId="74F218A4" w14:textId="3BB53AF0">
            <w:pPr>
              <w:bidi w:val="0"/>
              <w:spacing w:before="0" w:beforeAutospacing="off" w:after="0" w:afterAutospacing="off"/>
            </w:pPr>
            <w:r w:rsidR="74FF7A02">
              <w:rPr/>
              <w:t>alors, ainsi, donc</w:t>
            </w:r>
          </w:p>
        </w:tc>
      </w:tr>
      <w:tr w:rsidR="74FF7A02" w:rsidTr="74FF7A02" w14:paraId="2758143C">
        <w:trPr>
          <w:trHeight w:val="300"/>
        </w:trPr>
        <w:tc>
          <w:tcPr>
            <w:tcW w:w="1365" w:type="dxa"/>
            <w:tcMar/>
            <w:vAlign w:val="center"/>
          </w:tcPr>
          <w:p w:rsidR="74FF7A02" w:rsidP="74FF7A02" w:rsidRDefault="74FF7A02" w14:paraId="2C4BB440" w14:textId="7090886C">
            <w:pPr>
              <w:bidi w:val="0"/>
              <w:spacing w:before="0" w:beforeAutospacing="off" w:after="0" w:afterAutospacing="off"/>
            </w:pPr>
            <w:r w:rsidR="74FF7A02">
              <w:rPr/>
              <w:t>तुम</w:t>
            </w:r>
          </w:p>
        </w:tc>
        <w:tc>
          <w:tcPr>
            <w:tcW w:w="1995" w:type="dxa"/>
            <w:tcMar/>
            <w:vAlign w:val="center"/>
          </w:tcPr>
          <w:p w:rsidR="74FF7A02" w:rsidP="74FF7A02" w:rsidRDefault="74FF7A02" w14:paraId="1A74AE61" w14:textId="255CCA61">
            <w:pPr>
              <w:bidi w:val="0"/>
              <w:spacing w:before="0" w:beforeAutospacing="off" w:after="0" w:afterAutospacing="off"/>
            </w:pPr>
            <w:r w:rsidR="74FF7A02">
              <w:rPr/>
              <w:t>tum</w:t>
            </w:r>
          </w:p>
        </w:tc>
        <w:tc>
          <w:tcPr>
            <w:tcW w:w="5769" w:type="dxa"/>
            <w:tcMar/>
            <w:vAlign w:val="center"/>
          </w:tcPr>
          <w:p w:rsidR="74FF7A02" w:rsidP="74FF7A02" w:rsidRDefault="74FF7A02" w14:paraId="11CCB7CA" w14:textId="34C1A3D6">
            <w:pPr>
              <w:bidi w:val="0"/>
              <w:spacing w:before="0" w:beforeAutospacing="off" w:after="0" w:afterAutospacing="off"/>
            </w:pPr>
            <w:r w:rsidR="74FF7A02">
              <w:rPr/>
              <w:t>vous</w:t>
            </w:r>
          </w:p>
        </w:tc>
      </w:tr>
      <w:tr w:rsidR="74FF7A02" w:rsidTr="74FF7A02" w14:paraId="0B60F17A">
        <w:trPr>
          <w:trHeight w:val="300"/>
        </w:trPr>
        <w:tc>
          <w:tcPr>
            <w:tcW w:w="1365" w:type="dxa"/>
            <w:tcMar/>
            <w:vAlign w:val="center"/>
          </w:tcPr>
          <w:p w:rsidR="74FF7A02" w:rsidP="74FF7A02" w:rsidRDefault="74FF7A02" w14:paraId="341FEFF9" w14:textId="0CE3483B">
            <w:pPr>
              <w:bidi w:val="0"/>
              <w:spacing w:before="0" w:beforeAutospacing="off" w:after="0" w:afterAutospacing="off"/>
            </w:pPr>
            <w:r w:rsidR="74FF7A02">
              <w:rPr/>
              <w:t>बच्चों को</w:t>
            </w:r>
          </w:p>
        </w:tc>
        <w:tc>
          <w:tcPr>
            <w:tcW w:w="1995" w:type="dxa"/>
            <w:tcMar/>
            <w:vAlign w:val="center"/>
          </w:tcPr>
          <w:p w:rsidR="74FF7A02" w:rsidP="74FF7A02" w:rsidRDefault="74FF7A02" w14:paraId="1302019E" w14:textId="4D0AD530">
            <w:pPr>
              <w:bidi w:val="0"/>
              <w:spacing w:before="0" w:beforeAutospacing="off" w:after="0" w:afterAutospacing="off"/>
            </w:pPr>
            <w:r w:rsidR="74FF7A02">
              <w:rPr/>
              <w:t>baccõ ko</w:t>
            </w:r>
          </w:p>
        </w:tc>
        <w:tc>
          <w:tcPr>
            <w:tcW w:w="5769" w:type="dxa"/>
            <w:tcMar/>
            <w:vAlign w:val="center"/>
          </w:tcPr>
          <w:p w:rsidR="74FF7A02" w:rsidP="74FF7A02" w:rsidRDefault="74FF7A02" w14:paraId="19839028" w14:textId="461B4FDE">
            <w:pPr>
              <w:bidi w:val="0"/>
              <w:spacing w:before="0" w:beforeAutospacing="off" w:after="0" w:afterAutospacing="off"/>
            </w:pPr>
            <w:r w:rsidR="74FF7A02">
              <w:rPr/>
              <w:t>aux enfants, vous les enfants</w:t>
            </w:r>
          </w:p>
        </w:tc>
      </w:tr>
      <w:tr w:rsidR="74FF7A02" w:rsidTr="74FF7A02" w14:paraId="3F07333A">
        <w:trPr>
          <w:trHeight w:val="300"/>
        </w:trPr>
        <w:tc>
          <w:tcPr>
            <w:tcW w:w="1365" w:type="dxa"/>
            <w:tcMar/>
            <w:vAlign w:val="center"/>
          </w:tcPr>
          <w:p w:rsidR="74FF7A02" w:rsidP="74FF7A02" w:rsidRDefault="74FF7A02" w14:paraId="562C96B5" w14:textId="211803DB">
            <w:pPr>
              <w:bidi w:val="0"/>
              <w:spacing w:before="0" w:beforeAutospacing="off" w:after="0" w:afterAutospacing="off"/>
            </w:pPr>
            <w:r w:rsidR="74FF7A02">
              <w:rPr/>
              <w:t>उठते-बैठते</w:t>
            </w:r>
          </w:p>
        </w:tc>
        <w:tc>
          <w:tcPr>
            <w:tcW w:w="1995" w:type="dxa"/>
            <w:tcMar/>
            <w:vAlign w:val="center"/>
          </w:tcPr>
          <w:p w:rsidR="74FF7A02" w:rsidP="74FF7A02" w:rsidRDefault="74FF7A02" w14:paraId="1ABDE293" w14:textId="131723BC">
            <w:pPr>
              <w:bidi w:val="0"/>
              <w:spacing w:before="0" w:beforeAutospacing="off" w:after="0" w:afterAutospacing="off"/>
            </w:pPr>
            <w:r w:rsidR="74FF7A02">
              <w:rPr/>
              <w:t>uṭhate-baiṭhate</w:t>
            </w:r>
          </w:p>
        </w:tc>
        <w:tc>
          <w:tcPr>
            <w:tcW w:w="5769" w:type="dxa"/>
            <w:tcMar/>
            <w:vAlign w:val="center"/>
          </w:tcPr>
          <w:p w:rsidR="74FF7A02" w:rsidP="74FF7A02" w:rsidRDefault="74FF7A02" w14:paraId="36CA2993" w14:textId="310523A6">
            <w:pPr>
              <w:bidi w:val="0"/>
              <w:spacing w:before="0" w:beforeAutospacing="off" w:after="0" w:afterAutospacing="off"/>
            </w:pPr>
            <w:r w:rsidR="74FF7A02">
              <w:rPr/>
              <w:t>en se levant et en s'asseyant, à tout moment</w:t>
            </w:r>
          </w:p>
        </w:tc>
      </w:tr>
      <w:tr w:rsidR="74FF7A02" w:rsidTr="74FF7A02" w14:paraId="5BAD83B0">
        <w:trPr>
          <w:trHeight w:val="300"/>
        </w:trPr>
        <w:tc>
          <w:tcPr>
            <w:tcW w:w="1365" w:type="dxa"/>
            <w:tcMar/>
            <w:vAlign w:val="center"/>
          </w:tcPr>
          <w:p w:rsidR="74FF7A02" w:rsidP="74FF7A02" w:rsidRDefault="74FF7A02" w14:paraId="4D351E35" w14:textId="792C275A">
            <w:pPr>
              <w:bidi w:val="0"/>
              <w:spacing w:before="0" w:beforeAutospacing="off" w:after="0" w:afterAutospacing="off"/>
            </w:pPr>
            <w:r w:rsidR="74FF7A02">
              <w:rPr/>
              <w:t>चलते-फिरते</w:t>
            </w:r>
          </w:p>
        </w:tc>
        <w:tc>
          <w:tcPr>
            <w:tcW w:w="1995" w:type="dxa"/>
            <w:tcMar/>
            <w:vAlign w:val="center"/>
          </w:tcPr>
          <w:p w:rsidR="74FF7A02" w:rsidP="74FF7A02" w:rsidRDefault="74FF7A02" w14:paraId="47C74D9A" w14:textId="337016A9">
            <w:pPr>
              <w:bidi w:val="0"/>
              <w:spacing w:before="0" w:beforeAutospacing="off" w:after="0" w:afterAutospacing="off"/>
            </w:pPr>
            <w:r w:rsidR="74FF7A02">
              <w:rPr/>
              <w:t>calte-phirate</w:t>
            </w:r>
          </w:p>
        </w:tc>
        <w:tc>
          <w:tcPr>
            <w:tcW w:w="5769" w:type="dxa"/>
            <w:tcMar/>
            <w:vAlign w:val="center"/>
          </w:tcPr>
          <w:p w:rsidR="74FF7A02" w:rsidP="74FF7A02" w:rsidRDefault="74FF7A02" w14:paraId="0992B720" w14:textId="6128F1F6">
            <w:pPr>
              <w:bidi w:val="0"/>
              <w:spacing w:before="0" w:beforeAutospacing="off" w:after="0" w:afterAutospacing="off"/>
            </w:pPr>
            <w:r w:rsidR="74FF7A02">
              <w:rPr/>
              <w:t>en marchant, en se déplaçant, dans les activités quotidiennes</w:t>
            </w:r>
          </w:p>
        </w:tc>
      </w:tr>
      <w:tr w:rsidR="74FF7A02" w:rsidTr="74FF7A02" w14:paraId="69FBADDA">
        <w:trPr>
          <w:trHeight w:val="300"/>
        </w:trPr>
        <w:tc>
          <w:tcPr>
            <w:tcW w:w="1365" w:type="dxa"/>
            <w:tcMar/>
            <w:vAlign w:val="center"/>
          </w:tcPr>
          <w:p w:rsidR="74FF7A02" w:rsidP="74FF7A02" w:rsidRDefault="74FF7A02" w14:paraId="3D4737FD" w14:textId="08B8D321">
            <w:pPr>
              <w:bidi w:val="0"/>
              <w:spacing w:before="0" w:beforeAutospacing="off" w:after="0" w:afterAutospacing="off"/>
            </w:pPr>
            <w:r w:rsidR="74FF7A02">
              <w:rPr/>
              <w:t>यही</w:t>
            </w:r>
          </w:p>
        </w:tc>
        <w:tc>
          <w:tcPr>
            <w:tcW w:w="1995" w:type="dxa"/>
            <w:tcMar/>
            <w:vAlign w:val="center"/>
          </w:tcPr>
          <w:p w:rsidR="74FF7A02" w:rsidP="74FF7A02" w:rsidRDefault="74FF7A02" w14:paraId="5DB5D3CA" w14:textId="63A8D3BB">
            <w:pPr>
              <w:bidi w:val="0"/>
              <w:spacing w:before="0" w:beforeAutospacing="off" w:after="0" w:afterAutospacing="off"/>
            </w:pPr>
            <w:r w:rsidR="74FF7A02">
              <w:rPr/>
              <w:t>yahī</w:t>
            </w:r>
          </w:p>
        </w:tc>
        <w:tc>
          <w:tcPr>
            <w:tcW w:w="5769" w:type="dxa"/>
            <w:tcMar/>
            <w:vAlign w:val="center"/>
          </w:tcPr>
          <w:p w:rsidR="74FF7A02" w:rsidP="74FF7A02" w:rsidRDefault="74FF7A02" w14:paraId="14D01BD2" w14:textId="047469F7">
            <w:pPr>
              <w:bidi w:val="0"/>
              <w:spacing w:before="0" w:beforeAutospacing="off" w:after="0" w:afterAutospacing="off"/>
            </w:pPr>
            <w:r w:rsidR="74FF7A02">
              <w:rPr/>
              <w:t>précisément cela, cette même</w:t>
            </w:r>
          </w:p>
        </w:tc>
      </w:tr>
      <w:tr w:rsidR="74FF7A02" w:rsidTr="74FF7A02" w14:paraId="60A42343">
        <w:trPr>
          <w:trHeight w:val="300"/>
        </w:trPr>
        <w:tc>
          <w:tcPr>
            <w:tcW w:w="1365" w:type="dxa"/>
            <w:tcMar/>
            <w:vAlign w:val="center"/>
          </w:tcPr>
          <w:p w:rsidR="74FF7A02" w:rsidP="74FF7A02" w:rsidRDefault="74FF7A02" w14:paraId="23D84473" w14:textId="5ADE8228">
            <w:pPr>
              <w:bidi w:val="0"/>
              <w:spacing w:before="0" w:beforeAutospacing="off" w:after="0" w:afterAutospacing="off"/>
            </w:pPr>
            <w:r w:rsidR="74FF7A02">
              <w:rPr/>
              <w:t>ख्याल</w:t>
            </w:r>
          </w:p>
        </w:tc>
        <w:tc>
          <w:tcPr>
            <w:tcW w:w="1995" w:type="dxa"/>
            <w:tcMar/>
            <w:vAlign w:val="center"/>
          </w:tcPr>
          <w:p w:rsidR="74FF7A02" w:rsidP="74FF7A02" w:rsidRDefault="74FF7A02" w14:paraId="2CF21A71" w14:textId="18F0BC62">
            <w:pPr>
              <w:bidi w:val="0"/>
              <w:spacing w:before="0" w:beforeAutospacing="off" w:after="0" w:afterAutospacing="off"/>
            </w:pPr>
            <w:r w:rsidR="74FF7A02">
              <w:rPr/>
              <w:t>khyāl</w:t>
            </w:r>
          </w:p>
        </w:tc>
        <w:tc>
          <w:tcPr>
            <w:tcW w:w="5769" w:type="dxa"/>
            <w:tcMar/>
            <w:vAlign w:val="center"/>
          </w:tcPr>
          <w:p w:rsidR="74FF7A02" w:rsidP="74FF7A02" w:rsidRDefault="74FF7A02" w14:paraId="337E9A58" w14:textId="12E56C34">
            <w:pPr>
              <w:bidi w:val="0"/>
              <w:spacing w:before="0" w:beforeAutospacing="off" w:after="0" w:afterAutospacing="off"/>
            </w:pPr>
            <w:r w:rsidR="74FF7A02">
              <w:rPr/>
              <w:t>pensée, idée, conscience, attention</w:t>
            </w:r>
          </w:p>
        </w:tc>
      </w:tr>
      <w:tr w:rsidR="74FF7A02" w:rsidTr="74FF7A02" w14:paraId="581D1E43">
        <w:trPr>
          <w:trHeight w:val="300"/>
        </w:trPr>
        <w:tc>
          <w:tcPr>
            <w:tcW w:w="1365" w:type="dxa"/>
            <w:tcMar/>
            <w:vAlign w:val="center"/>
          </w:tcPr>
          <w:p w:rsidR="74FF7A02" w:rsidP="74FF7A02" w:rsidRDefault="74FF7A02" w14:paraId="7C1F309B" w14:textId="780CD7E2">
            <w:pPr>
              <w:bidi w:val="0"/>
              <w:spacing w:before="0" w:beforeAutospacing="off" w:after="0" w:afterAutospacing="off"/>
            </w:pPr>
            <w:r w:rsidR="74FF7A02">
              <w:rPr/>
              <w:t>रखना</w:t>
            </w:r>
          </w:p>
        </w:tc>
        <w:tc>
          <w:tcPr>
            <w:tcW w:w="1995" w:type="dxa"/>
            <w:tcMar/>
            <w:vAlign w:val="center"/>
          </w:tcPr>
          <w:p w:rsidR="74FF7A02" w:rsidP="74FF7A02" w:rsidRDefault="74FF7A02" w14:paraId="2845C32F" w14:textId="38D56FB5">
            <w:pPr>
              <w:bidi w:val="0"/>
              <w:spacing w:before="0" w:beforeAutospacing="off" w:after="0" w:afterAutospacing="off"/>
            </w:pPr>
            <w:r w:rsidR="74FF7A02">
              <w:rPr/>
              <w:t>rakhnā</w:t>
            </w:r>
          </w:p>
        </w:tc>
        <w:tc>
          <w:tcPr>
            <w:tcW w:w="5769" w:type="dxa"/>
            <w:tcMar/>
            <w:vAlign w:val="center"/>
          </w:tcPr>
          <w:p w:rsidR="74FF7A02" w:rsidP="74FF7A02" w:rsidRDefault="74FF7A02" w14:paraId="75A17869" w14:textId="32EF990D">
            <w:pPr>
              <w:bidi w:val="0"/>
              <w:spacing w:before="0" w:beforeAutospacing="off" w:after="0" w:afterAutospacing="off"/>
            </w:pPr>
            <w:r w:rsidR="74FF7A02">
              <w:rPr/>
              <w:t>garder, maintenir</w:t>
            </w:r>
          </w:p>
        </w:tc>
      </w:tr>
      <w:tr w:rsidR="74FF7A02" w:rsidTr="74FF7A02" w14:paraId="737C7A08">
        <w:trPr>
          <w:trHeight w:val="300"/>
        </w:trPr>
        <w:tc>
          <w:tcPr>
            <w:tcW w:w="1365" w:type="dxa"/>
            <w:tcMar/>
            <w:vAlign w:val="center"/>
          </w:tcPr>
          <w:p w:rsidR="74FF7A02" w:rsidP="74FF7A02" w:rsidRDefault="74FF7A02" w14:paraId="3F75CE18" w14:textId="2D86A13E">
            <w:pPr>
              <w:bidi w:val="0"/>
              <w:spacing w:before="0" w:beforeAutospacing="off" w:after="0" w:afterAutospacing="off"/>
            </w:pPr>
            <w:r w:rsidR="74FF7A02">
              <w:rPr/>
              <w:t>पतित</w:t>
            </w:r>
          </w:p>
        </w:tc>
        <w:tc>
          <w:tcPr>
            <w:tcW w:w="1995" w:type="dxa"/>
            <w:tcMar/>
            <w:vAlign w:val="center"/>
          </w:tcPr>
          <w:p w:rsidR="74FF7A02" w:rsidP="74FF7A02" w:rsidRDefault="74FF7A02" w14:paraId="380A8FA5" w14:textId="44A4D62F">
            <w:pPr>
              <w:bidi w:val="0"/>
              <w:spacing w:before="0" w:beforeAutospacing="off" w:after="0" w:afterAutospacing="off"/>
            </w:pPr>
            <w:r w:rsidR="74FF7A02">
              <w:rPr/>
              <w:t>patit</w:t>
            </w:r>
          </w:p>
        </w:tc>
        <w:tc>
          <w:tcPr>
            <w:tcW w:w="5769" w:type="dxa"/>
            <w:tcMar/>
            <w:vAlign w:val="center"/>
          </w:tcPr>
          <w:p w:rsidR="74FF7A02" w:rsidP="74FF7A02" w:rsidRDefault="74FF7A02" w14:paraId="7ECBCCE7" w14:textId="657290BA">
            <w:pPr>
              <w:bidi w:val="0"/>
              <w:spacing w:before="0" w:beforeAutospacing="off" w:after="0" w:afterAutospacing="off"/>
            </w:pPr>
            <w:r w:rsidR="74FF7A02">
              <w:rPr/>
              <w:t>impur, déchu spirituellement</w:t>
            </w:r>
          </w:p>
        </w:tc>
      </w:tr>
      <w:tr w:rsidR="74FF7A02" w:rsidTr="74FF7A02" w14:paraId="062724E5">
        <w:trPr>
          <w:trHeight w:val="300"/>
        </w:trPr>
        <w:tc>
          <w:tcPr>
            <w:tcW w:w="1365" w:type="dxa"/>
            <w:tcMar/>
            <w:vAlign w:val="center"/>
          </w:tcPr>
          <w:p w:rsidR="74FF7A02" w:rsidP="74FF7A02" w:rsidRDefault="74FF7A02" w14:paraId="438154C8" w14:textId="69F62E80">
            <w:pPr>
              <w:bidi w:val="0"/>
              <w:spacing w:before="0" w:beforeAutospacing="off" w:after="0" w:afterAutospacing="off"/>
            </w:pPr>
            <w:r w:rsidR="74FF7A02">
              <w:rPr/>
              <w:t>दुनिया</w:t>
            </w:r>
          </w:p>
        </w:tc>
        <w:tc>
          <w:tcPr>
            <w:tcW w:w="1995" w:type="dxa"/>
            <w:tcMar/>
            <w:vAlign w:val="center"/>
          </w:tcPr>
          <w:p w:rsidR="74FF7A02" w:rsidP="74FF7A02" w:rsidRDefault="74FF7A02" w14:paraId="4A897ACE" w14:textId="2348BA8E">
            <w:pPr>
              <w:bidi w:val="0"/>
              <w:spacing w:before="0" w:beforeAutospacing="off" w:after="0" w:afterAutospacing="off"/>
            </w:pPr>
            <w:r w:rsidR="74FF7A02">
              <w:rPr/>
              <w:t>duniyā</w:t>
            </w:r>
          </w:p>
        </w:tc>
        <w:tc>
          <w:tcPr>
            <w:tcW w:w="5769" w:type="dxa"/>
            <w:tcMar/>
            <w:vAlign w:val="center"/>
          </w:tcPr>
          <w:p w:rsidR="74FF7A02" w:rsidP="74FF7A02" w:rsidRDefault="74FF7A02" w14:paraId="1BA7F961" w14:textId="15DCFBE4">
            <w:pPr>
              <w:bidi w:val="0"/>
              <w:spacing w:before="0" w:beforeAutospacing="off" w:after="0" w:afterAutospacing="off"/>
            </w:pPr>
            <w:r w:rsidR="74FF7A02">
              <w:rPr/>
              <w:t>monde</w:t>
            </w:r>
          </w:p>
        </w:tc>
      </w:tr>
      <w:tr w:rsidR="74FF7A02" w:rsidTr="74FF7A02" w14:paraId="72261839">
        <w:trPr>
          <w:trHeight w:val="300"/>
        </w:trPr>
        <w:tc>
          <w:tcPr>
            <w:tcW w:w="1365" w:type="dxa"/>
            <w:tcMar/>
            <w:vAlign w:val="center"/>
          </w:tcPr>
          <w:p w:rsidR="74FF7A02" w:rsidP="74FF7A02" w:rsidRDefault="74FF7A02" w14:paraId="0502760E" w14:textId="1AA1A00D">
            <w:pPr>
              <w:bidi w:val="0"/>
              <w:spacing w:before="0" w:beforeAutospacing="off" w:after="0" w:afterAutospacing="off"/>
            </w:pPr>
            <w:r w:rsidR="74FF7A02">
              <w:rPr/>
              <w:t>पावन</w:t>
            </w:r>
          </w:p>
        </w:tc>
        <w:tc>
          <w:tcPr>
            <w:tcW w:w="1995" w:type="dxa"/>
            <w:tcMar/>
            <w:vAlign w:val="center"/>
          </w:tcPr>
          <w:p w:rsidR="74FF7A02" w:rsidP="74FF7A02" w:rsidRDefault="74FF7A02" w14:paraId="05561746" w14:textId="41041CF4">
            <w:pPr>
              <w:bidi w:val="0"/>
              <w:spacing w:before="0" w:beforeAutospacing="off" w:after="0" w:afterAutospacing="off"/>
            </w:pPr>
            <w:r w:rsidR="74FF7A02">
              <w:rPr/>
              <w:t>pāvan</w:t>
            </w:r>
          </w:p>
        </w:tc>
        <w:tc>
          <w:tcPr>
            <w:tcW w:w="5769" w:type="dxa"/>
            <w:tcMar/>
            <w:vAlign w:val="center"/>
          </w:tcPr>
          <w:p w:rsidR="74FF7A02" w:rsidP="74FF7A02" w:rsidRDefault="74FF7A02" w14:paraId="15AAE82E" w14:textId="2FB21ADC">
            <w:pPr>
              <w:bidi w:val="0"/>
              <w:spacing w:before="0" w:beforeAutospacing="off" w:after="0" w:afterAutospacing="off"/>
            </w:pPr>
            <w:r w:rsidR="74FF7A02">
              <w:rPr/>
              <w:t>pur, purifié</w:t>
            </w:r>
          </w:p>
        </w:tc>
      </w:tr>
      <w:tr w:rsidR="74FF7A02" w:rsidTr="74FF7A02" w14:paraId="24670FCF">
        <w:trPr>
          <w:trHeight w:val="300"/>
        </w:trPr>
        <w:tc>
          <w:tcPr>
            <w:tcW w:w="1365" w:type="dxa"/>
            <w:tcMar/>
            <w:vAlign w:val="center"/>
          </w:tcPr>
          <w:p w:rsidR="74FF7A02" w:rsidP="74FF7A02" w:rsidRDefault="74FF7A02" w14:paraId="206C46D8" w14:textId="08EFD0B2">
            <w:pPr>
              <w:bidi w:val="0"/>
              <w:spacing w:before="0" w:beforeAutospacing="off" w:after="0" w:afterAutospacing="off"/>
            </w:pPr>
            <w:r w:rsidR="74FF7A02">
              <w:rPr/>
              <w:t>बनाते हैं</w:t>
            </w:r>
          </w:p>
        </w:tc>
        <w:tc>
          <w:tcPr>
            <w:tcW w:w="1995" w:type="dxa"/>
            <w:tcMar/>
            <w:vAlign w:val="center"/>
          </w:tcPr>
          <w:p w:rsidR="74FF7A02" w:rsidP="74FF7A02" w:rsidRDefault="74FF7A02" w14:paraId="08EEC19E" w14:textId="79C5188B">
            <w:pPr>
              <w:bidi w:val="0"/>
              <w:spacing w:before="0" w:beforeAutospacing="off" w:after="0" w:afterAutospacing="off"/>
            </w:pPr>
            <w:r w:rsidR="74FF7A02">
              <w:rPr/>
              <w:t>banāte haĩ</w:t>
            </w:r>
          </w:p>
        </w:tc>
        <w:tc>
          <w:tcPr>
            <w:tcW w:w="5769" w:type="dxa"/>
            <w:tcMar/>
            <w:vAlign w:val="center"/>
          </w:tcPr>
          <w:p w:rsidR="74FF7A02" w:rsidP="74FF7A02" w:rsidRDefault="74FF7A02" w14:paraId="604ABAD9" w14:textId="7518A18B">
            <w:pPr>
              <w:bidi w:val="0"/>
              <w:spacing w:before="0" w:beforeAutospacing="off" w:after="0" w:afterAutospacing="off"/>
            </w:pPr>
            <w:r w:rsidR="74FF7A02">
              <w:rPr/>
              <w:t>rendent, transforment, font devenir</w:t>
            </w:r>
          </w:p>
        </w:tc>
      </w:tr>
    </w:tbl>
    <w:p xmlns:wp14="http://schemas.microsoft.com/office/word/2010/wordml" w:rsidP="74FF7A02" wp14:paraId="274E0728" wp14:textId="0DE48D3E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FF7A02" wp14:paraId="12D838FA" wp14:textId="4187A3D4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FF7A02" w:rsidR="1F9830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4FF7A02" wp14:paraId="54FA24FA" wp14:textId="06931B92">
      <w:pPr>
        <w:pStyle w:val="Heading3"/>
      </w:pPr>
      <w:r w:rsidRPr="74FF7A02" w:rsidR="0479D1FC">
        <w:rPr>
          <w:noProof w:val="0"/>
          <w:lang w:val="fr-FR"/>
        </w:rPr>
        <w:t>1. Les participes répétés : उठते-बैठते / चलते-फिरते</w:t>
      </w:r>
    </w:p>
    <w:p xmlns:wp14="http://schemas.microsoft.com/office/word/2010/wordml" wp14:paraId="59CD54BB" wp14:textId="1AD4B533"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>Ces expressions sont très fréquentes en hindi.</w:t>
      </w:r>
    </w:p>
    <w:p xmlns:wp14="http://schemas.microsoft.com/office/word/2010/wordml" w:rsidP="74FF7A02" wp14:paraId="05A7F341" wp14:textId="3D0D8F8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उठते-बैठते (uṭhate-baiṭhate)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littéralement « en se levant, en s'asseyant ». </w:t>
      </w:r>
    </w:p>
    <w:p xmlns:wp14="http://schemas.microsoft.com/office/word/2010/wordml" w:rsidP="74FF7A02" wp14:paraId="696E24B5" wp14:textId="5B9C8B5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चलते-फिरते (calte-phirate)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en marchant, en se déplaçant ». </w:t>
      </w:r>
    </w:p>
    <w:p xmlns:wp14="http://schemas.microsoft.com/office/word/2010/wordml" wp14:paraId="5E33E6BA" wp14:textId="267B965A"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>Employées ensemble, elles signifient :</w:t>
      </w:r>
    </w:p>
    <w:p xmlns:wp14="http://schemas.microsoft.com/office/word/2010/wordml" wp14:paraId="6476D05C" wp14:textId="70A40E0C"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à tout moment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toutes les circonstances de la vie quotidienne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continuellement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0B84618" wp14:textId="32813C13"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>Ce sont des expressions idiomatiques plus que des descriptions d'actions précises.</w:t>
      </w:r>
    </w:p>
    <w:p xmlns:wp14="http://schemas.microsoft.com/office/word/2010/wordml" wp14:paraId="7C6DECE9" wp14:textId="79E23260"/>
    <w:p xmlns:wp14="http://schemas.microsoft.com/office/word/2010/wordml" w:rsidP="74FF7A02" wp14:paraId="3317AEB9" wp14:textId="49F7B488">
      <w:pPr>
        <w:pStyle w:val="Heading3"/>
      </w:pPr>
      <w:r w:rsidRPr="74FF7A02" w:rsidR="0479D1FC">
        <w:rPr>
          <w:noProof w:val="0"/>
          <w:lang w:val="fr-FR"/>
        </w:rPr>
        <w:t>2. ख्याल रखना</w:t>
      </w:r>
    </w:p>
    <w:p xmlns:wp14="http://schemas.microsoft.com/office/word/2010/wordml" wp14:paraId="7BA54CD6" wp14:textId="2A2B7313"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ख्याल रखना (khyāl rakhnā)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locution très courante.</w:t>
      </w:r>
    </w:p>
    <w:p xmlns:wp14="http://schemas.microsoft.com/office/word/2010/wordml" wp14:paraId="2D936F3A" wp14:textId="0134180B"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>Elle signifie :</w:t>
      </w:r>
    </w:p>
    <w:p xmlns:wp14="http://schemas.microsoft.com/office/word/2010/wordml" w:rsidP="74FF7A02" wp14:paraId="19B56133" wp14:textId="270B77B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garder à l'esprit, </w:t>
      </w:r>
    </w:p>
    <w:p xmlns:wp14="http://schemas.microsoft.com/office/word/2010/wordml" w:rsidP="74FF7A02" wp14:paraId="5E669DFA" wp14:textId="229AC0B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avoir en tête, </w:t>
      </w:r>
    </w:p>
    <w:p xmlns:wp14="http://schemas.microsoft.com/office/word/2010/wordml" w:rsidP="74FF7A02" wp14:paraId="5CDB6620" wp14:textId="02ED63A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 souvenir de, </w:t>
      </w:r>
    </w:p>
    <w:p xmlns:wp14="http://schemas.microsoft.com/office/word/2010/wordml" w:rsidP="74FF7A02" wp14:paraId="3A6A10F2" wp14:textId="39B9187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prendre soin de. </w:t>
      </w:r>
    </w:p>
    <w:p xmlns:wp14="http://schemas.microsoft.com/office/word/2010/wordml" wp14:paraId="4A44371D" wp14:textId="2B6C1F85"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74FF7A02" wp14:paraId="5ED32511" wp14:textId="60FE8E9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मेरा ख्याल रखना = Prends soin de moi. </w:t>
      </w:r>
    </w:p>
    <w:p xmlns:wp14="http://schemas.microsoft.com/office/word/2010/wordml" w:rsidP="74FF7A02" wp14:paraId="4C36A474" wp14:textId="538B251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यह ख्याल रखना = Garde cela à l'esprit. </w:t>
      </w:r>
    </w:p>
    <w:p xmlns:wp14="http://schemas.microsoft.com/office/word/2010/wordml" wp14:paraId="39F57E9B" wp14:textId="1B6E2F6E"/>
    <w:p xmlns:wp14="http://schemas.microsoft.com/office/word/2010/wordml" w:rsidP="74FF7A02" wp14:paraId="41C5024C" wp14:textId="4CD5A58C">
      <w:pPr>
        <w:pStyle w:val="Heading3"/>
      </w:pPr>
      <w:r w:rsidRPr="74FF7A02" w:rsidR="0479D1FC">
        <w:rPr>
          <w:noProof w:val="0"/>
          <w:lang w:val="fr-FR"/>
        </w:rPr>
        <w:t>3. कि</w:t>
      </w:r>
    </w:p>
    <w:p xmlns:wp14="http://schemas.microsoft.com/office/word/2010/wordml" wp14:paraId="3BC2CCC1" wp14:textId="6938D31F"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(ki)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introduit une proposition complétive :</w:t>
      </w:r>
    </w:p>
    <w:p xmlns:wp14="http://schemas.microsoft.com/office/word/2010/wordml" wp14:paraId="368629B8" wp14:textId="253EF290"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यही ख्याल रखना है कि...</w:t>
      </w:r>
    </w:p>
    <w:p xmlns:wp14="http://schemas.microsoft.com/office/word/2010/wordml" wp14:paraId="0E5F2B7D" wp14:textId="012D63A1"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>= « il faut garder à l'esprit que... »</w:t>
      </w:r>
    </w:p>
    <w:p xmlns:wp14="http://schemas.microsoft.com/office/word/2010/wordml" wp14:paraId="254109D7" wp14:textId="5E4CE3F3"/>
    <w:p xmlns:wp14="http://schemas.microsoft.com/office/word/2010/wordml" w:rsidP="74FF7A02" wp14:paraId="7DD6D0EA" wp14:textId="03EA226D">
      <w:pPr>
        <w:pStyle w:val="Heading3"/>
      </w:pPr>
      <w:r w:rsidRPr="74FF7A02" w:rsidR="0479D1FC">
        <w:rPr>
          <w:noProof w:val="0"/>
          <w:lang w:val="fr-FR"/>
        </w:rPr>
        <w:t>4. बनाना au présent</w:t>
      </w:r>
    </w:p>
    <w:p xmlns:wp14="http://schemas.microsoft.com/office/word/2010/wordml" wp14:paraId="103800EA" wp14:textId="583ACFAD"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 (banānā)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faire, rendre, transformer.</w:t>
      </w:r>
    </w:p>
    <w:p xmlns:wp14="http://schemas.microsoft.com/office/word/2010/wordml" w:rsidP="74FF7A02" wp14:paraId="7DB01946" wp14:textId="5350D2B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हम दुनिया को पावन बनाते हैं. </w:t>
      </w:r>
    </w:p>
    <w:p xmlns:wp14="http://schemas.microsoft.com/office/word/2010/wordml" w:rsidP="74FF7A02" wp14:paraId="781D0615" wp14:textId="62FC8CE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 duniyā ko pāvan banāte haĩ.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57F25F2D" wp14:textId="2D06D147"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>= « Nous rendons le monde pur. »</w:t>
      </w:r>
    </w:p>
    <w:p xmlns:wp14="http://schemas.microsoft.com/office/word/2010/wordml" wp14:paraId="2DCD986F" wp14:textId="458E051B"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>Le verbe est transitif : on transforme un objet (</w:t>
      </w:r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को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>) pour lui faire acquérir une qualité (</w:t>
      </w:r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p14:paraId="4D4FB785" wp14:textId="18132221"/>
    <w:p xmlns:wp14="http://schemas.microsoft.com/office/word/2010/wordml" w:rsidP="74FF7A02" wp14:paraId="0E567126" wp14:textId="0F1CBA82">
      <w:pPr>
        <w:pStyle w:val="Heading2"/>
      </w:pPr>
      <w:r w:rsidRPr="74FF7A02" w:rsidR="0479D1FC">
        <w:rPr>
          <w:noProof w:val="0"/>
          <w:lang w:val="fr-FR"/>
        </w:rPr>
        <w:t>🌟 Note de compréhension (contexte BK)</w:t>
      </w:r>
    </w:p>
    <w:p xmlns:wp14="http://schemas.microsoft.com/office/word/2010/wordml" wp14:paraId="116CEC84" wp14:textId="4955F4C8"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>Cette phrase ne signifie pas que les enfants transforment matériellement le monde.</w:t>
      </w:r>
    </w:p>
    <w:p xmlns:wp14="http://schemas.microsoft.com/office/word/2010/wordml" wp14:paraId="50A7C08C" wp14:textId="15E84910"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>Dans le vocabulaire des Murlis :</w:t>
      </w:r>
    </w:p>
    <w:p xmlns:wp14="http://schemas.microsoft.com/office/word/2010/wordml" w:rsidP="74FF7A02" wp14:paraId="35F13B13" wp14:textId="5BE8567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दुनिया (patit duniyā)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monde de l'âge de fer, dominé par les vices. </w:t>
      </w:r>
    </w:p>
    <w:p xmlns:wp14="http://schemas.microsoft.com/office/word/2010/wordml" w:rsidP="74FF7A02" wp14:paraId="158B94BC" wp14:textId="2902A5A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बनाना (pāvan banānā)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purifier par le </w:t>
      </w:r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Rajyoga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connaissance et le souvenir de Shiv Baba. </w:t>
      </w:r>
    </w:p>
    <w:p xmlns:wp14="http://schemas.microsoft.com/office/word/2010/wordml" wp14:paraId="70FEA139" wp14:textId="53373F72"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L'expression </w:t>
      </w:r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उठते-बैठते, चलते-फिरते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une </w:t>
      </w:r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permanente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quelles que soient les activités quotidiennes, l'élève doit conserver le </w:t>
      </w:r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swamān (conscience de soi)</w:t>
      </w:r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la pensée élevée :</w:t>
      </w:r>
    </w:p>
    <w:p xmlns:wp14="http://schemas.microsoft.com/office/word/2010/wordml" wp14:paraId="31B0E510" wp14:textId="76D27311"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Nous sommes des instruments qui participent à la purification et au renouvellement du monde. »</w:t>
      </w:r>
    </w:p>
    <w:p xmlns:wp14="http://schemas.microsoft.com/office/word/2010/wordml" wp14:paraId="0440307A" wp14:textId="50E0EFFA">
      <w:r w:rsidRPr="74FF7A02" w:rsidR="0479D1FC">
        <w:rPr>
          <w:rFonts w:ascii="Aptos" w:hAnsi="Aptos" w:eastAsia="Aptos" w:cs="Aptos"/>
          <w:noProof w:val="0"/>
          <w:sz w:val="24"/>
          <w:szCs w:val="24"/>
          <w:lang w:val="fr-FR"/>
        </w:rPr>
        <w:t>Ainsi, la phrase pourrait être résumée ainsi :</w:t>
      </w:r>
    </w:p>
    <w:p xmlns:wp14="http://schemas.microsoft.com/office/word/2010/wordml" wp14:paraId="2549EB99" wp14:textId="6918C5C5">
      <w:r w:rsidRPr="74FF7A02" w:rsidR="0479D1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En toute circonstance, gardez constamment la conscience que vous participez à la transformation du monde impur en monde pur. »</w:t>
      </w:r>
    </w:p>
    <w:p xmlns:wp14="http://schemas.microsoft.com/office/word/2010/wordml" w:rsidP="74FF7A02" wp14:paraId="7D212614" wp14:textId="021A7C91">
      <w:pPr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74FF7A02" wp14:paraId="5F057733" wp14:textId="4A0A0A9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FF7A02" wp14:paraId="19539107" wp14:textId="317DE54E">
      <w:pPr>
        <w:pStyle w:val="Normal"/>
      </w:pPr>
      <w:r w:rsidRPr="74FF7A02" w:rsidR="64C755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59DC640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3cd9a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5bce9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adb54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57fee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5ef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E7F88D"/>
    <w:rsid w:val="01629665"/>
    <w:rsid w:val="0479D1FC"/>
    <w:rsid w:val="17A461B6"/>
    <w:rsid w:val="1CE7F88D"/>
    <w:rsid w:val="1F9830C5"/>
    <w:rsid w:val="2061957B"/>
    <w:rsid w:val="23FE34A9"/>
    <w:rsid w:val="2F3C8F9A"/>
    <w:rsid w:val="30BB051B"/>
    <w:rsid w:val="30BB051B"/>
    <w:rsid w:val="3CEB040C"/>
    <w:rsid w:val="408418D3"/>
    <w:rsid w:val="47ABD537"/>
    <w:rsid w:val="4F5C3952"/>
    <w:rsid w:val="50ED5E1D"/>
    <w:rsid w:val="5293F78B"/>
    <w:rsid w:val="5293F78B"/>
    <w:rsid w:val="64C7550B"/>
    <w:rsid w:val="68DEEB6E"/>
    <w:rsid w:val="74FF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484A6"/>
  <w15:chartTrackingRefBased/>
  <w15:docId w15:val="{BB625E67-8644-4701-8AE3-AF1958E432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4FF7A0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4FF7A0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4FF7A0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74FF7A02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3d78e74455d4c3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2026-06-22T18:05:58.8335075Z</dcterms:created>
  <dcterms:modified xsi:type="dcterms:W3CDTF">2026-06-22T18:16:21.1781163Z</dcterms:modified>
  <dc:creator>Jacques VUILLAUME</dc:creator>
  <lastModifiedBy>Jacques VUILLAUME</lastModifiedBy>
</coreProperties>
</file>