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B41CB1" wp14:paraId="666D101D" wp14:textId="13778DF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B41CB1" w:rsidR="3BA8FB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juillet 2026</w:t>
      </w:r>
    </w:p>
    <w:p xmlns:wp14="http://schemas.microsoft.com/office/word/2010/wordml" w:rsidP="67B41CB1" wp14:paraId="4436D313" wp14:textId="47ECC4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41CB1" wp14:paraId="69C695BD" wp14:textId="2D5D42D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B41CB1" w:rsidR="3BA8FB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juillet 2026</w:t>
      </w:r>
    </w:p>
    <w:p xmlns:wp14="http://schemas.microsoft.com/office/word/2010/wordml" w:rsidP="67B41CB1" wp14:paraId="41F68BCC" wp14:textId="136F8E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41CB1" wp14:paraId="542F8D01" wp14:textId="23D4C20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7B41CB1" wp14:paraId="312B35C9" wp14:textId="008DE091">
      <w:pPr>
        <w:pStyle w:val="Normal"/>
        <w:spacing w:after="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कहती है मैं यह चीज़ उठाता हूँ। फीमेल कहेगी मैं उठाती हूँ। वास्तव में आत्मा तो मेल है।</w:t>
      </w:r>
    </w:p>
    <w:p xmlns:wp14="http://schemas.microsoft.com/office/word/2010/wordml" w:rsidP="67B41CB1" wp14:paraId="337D9B9E" wp14:textId="05EFFDE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B41CB1" wp14:paraId="347B9606" wp14:textId="104210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7B41CB1" wp14:paraId="14709C63" wp14:textId="755F3234">
      <w:pPr>
        <w:pStyle w:val="Normal"/>
        <w:spacing w:after="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Ātmā kahtī hai: </w:t>
      </w: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maiṃ yah cīz uṭhātā hūṃ.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Female kahegī: </w:t>
      </w: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maiṃ uṭhātī hūṃ.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Vāstav meṃ ātmā to male hai.</w:t>
      </w:r>
    </w:p>
    <w:p xmlns:wp14="http://schemas.microsoft.com/office/word/2010/wordml" w:rsidP="67B41CB1" wp14:paraId="4BC517B7" wp14:textId="641B6E2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7B41CB1" wp14:paraId="06BDD16F" wp14:textId="169F0F2C">
      <w:pPr>
        <w:pStyle w:val="Normal"/>
        <w:spacing w:after="0" w:afterAutospacing="off"/>
      </w:pP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Female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male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ici des emprunts directs à l'anglais, très courants dans le hindi parlé moderne.</w:t>
      </w:r>
    </w:p>
    <w:p xmlns:wp14="http://schemas.microsoft.com/office/word/2010/wordml" w:rsidP="67B41CB1" wp14:paraId="6904387B" wp14:textId="4E26EBC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B41CB1" wp14:paraId="5C649452" wp14:textId="2E06F55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7B41CB1" wp14:paraId="6366044E" wp14:textId="757A42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L'âme dit : « Je soulève cet objet. » Une femme dira : « Je le soulève. » En réalité, l'âme est de nature masculine.</w:t>
      </w:r>
    </w:p>
    <w:p xmlns:wp14="http://schemas.microsoft.com/office/word/2010/wordml" w:rsidP="67B41CB1" wp14:paraId="20DE0011" wp14:textId="2462057F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Baba oppose la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grammaire du corps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la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réalité spirituelle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une femme emploie naturellement la forme féminine (</w:t>
      </w: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उठाती हूँ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), mais du point de vue de l'âme, le locuteur est considéré comme masculin (</w:t>
      </w: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उठाता हूँ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7B41CB1" wp14:paraId="0803D53E" wp14:textId="32D8812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41CB1" wp14:paraId="16980170" wp14:textId="57F8A2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B41CB1" w:rsidR="3BA8FB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7B41CB1" wp14:paraId="4A416A27" wp14:textId="3F26B9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l'âme. </w:t>
      </w:r>
    </w:p>
    <w:p xmlns:wp14="http://schemas.microsoft.com/office/word/2010/wordml" w:rsidP="67B41CB1" wp14:paraId="160CA7C8" wp14:textId="635674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कहती है (kahtī hai)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dit. </w:t>
      </w:r>
    </w:p>
    <w:p xmlns:wp14="http://schemas.microsoft.com/office/word/2010/wordml" w:rsidP="67B41CB1" wp14:paraId="5DA67352" wp14:textId="6BE645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je. </w:t>
      </w:r>
    </w:p>
    <w:p xmlns:wp14="http://schemas.microsoft.com/office/word/2010/wordml" w:rsidP="67B41CB1" wp14:paraId="18666414" wp14:textId="3A91E2D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cet(te). </w:t>
      </w:r>
    </w:p>
    <w:p xmlns:wp14="http://schemas.microsoft.com/office/word/2010/wordml" w:rsidP="67B41CB1" wp14:paraId="7F2F8FA0" wp14:textId="43914C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चीज़ (cīz)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chose, objet. </w:t>
      </w:r>
    </w:p>
    <w:p xmlns:wp14="http://schemas.microsoft.com/office/word/2010/wordml" w:rsidP="67B41CB1" wp14:paraId="623EF68A" wp14:textId="5A6E9EF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उठाना (uṭhānā)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soulever, prendre, ramasser. </w:t>
      </w:r>
    </w:p>
    <w:p xmlns:wp14="http://schemas.microsoft.com/office/word/2010/wordml" w:rsidP="67B41CB1" wp14:paraId="719F8116" wp14:textId="514B68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उठाता हूँ (uṭhātā hūṃ)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soulève (forme masculine). </w:t>
      </w:r>
    </w:p>
    <w:p xmlns:wp14="http://schemas.microsoft.com/office/word/2010/wordml" w:rsidP="67B41CB1" wp14:paraId="5265D1A6" wp14:textId="66AEED2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उठाती हूँ (uṭhātī hūṃ)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soulève (forme féminine). </w:t>
      </w:r>
    </w:p>
    <w:p xmlns:wp14="http://schemas.microsoft.com/office/word/2010/wordml" w:rsidP="67B41CB1" wp14:paraId="796037AB" wp14:textId="701469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 (vāstav meṃ)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réalité. </w:t>
      </w:r>
    </w:p>
    <w:p xmlns:wp14="http://schemas.microsoft.com/office/word/2010/wordml" w:rsidP="67B41CB1" wp14:paraId="26E13731" wp14:textId="331E60C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 (male)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masculin (mot anglais). </w:t>
      </w:r>
    </w:p>
    <w:p xmlns:wp14="http://schemas.microsoft.com/office/word/2010/wordml" w:rsidP="67B41CB1" wp14:paraId="31392F45" wp14:textId="5CFA2B3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फीमेल (female)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féminin (mot anglais).</w:t>
      </w:r>
    </w:p>
    <w:p xmlns:wp14="http://schemas.microsoft.com/office/word/2010/wordml" w:rsidP="67B41CB1" wp14:paraId="00E73B46" wp14:textId="70332B5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7B41CB1" wp14:paraId="34C9B81E" wp14:textId="716F2AD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B41CB1" w:rsidR="3BA8FB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7B41CB1" wp14:paraId="6F1969CD" wp14:textId="54654CBD">
      <w:pPr>
        <w:pStyle w:val="Heading3"/>
      </w:pPr>
      <w:r w:rsidRPr="67B41CB1" w:rsidR="3BA8FBBC">
        <w:rPr>
          <w:noProof w:val="0"/>
          <w:lang w:val="fr-FR"/>
        </w:rPr>
        <w:t>1. उठाता हूँ / उठाती हूँ</w:t>
      </w:r>
    </w:p>
    <w:p xmlns:wp14="http://schemas.microsoft.com/office/word/2010/wordml" w:rsidP="67B41CB1" wp14:paraId="7DB82473" wp14:textId="789BE080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Le verbe s'accorde avec le genre du sujet :</w:t>
      </w:r>
    </w:p>
    <w:p xmlns:wp14="http://schemas.microsoft.com/office/word/2010/wordml" w:rsidP="67B41CB1" wp14:paraId="32E0D4A2" wp14:textId="3374A39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उठाता हूँ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je (homme) soulève. </w:t>
      </w:r>
    </w:p>
    <w:p xmlns:wp14="http://schemas.microsoft.com/office/word/2010/wordml" w:rsidP="67B41CB1" wp14:paraId="6F401B3D" wp14:textId="3E7B7A8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उठाती हूँ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je (femme) soulève. </w:t>
      </w:r>
    </w:p>
    <w:p xmlns:wp14="http://schemas.microsoft.com/office/word/2010/wordml" w:rsidP="67B41CB1" wp14:paraId="40FC1DC0" wp14:textId="6A8391E3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Dans la conversation courante, chacun parle selon le sexe de son corps.</w:t>
      </w:r>
    </w:p>
    <w:p xmlns:wp14="http://schemas.microsoft.com/office/word/2010/wordml" w:rsidP="67B41CB1" wp14:paraId="5E2FC81A" wp14:textId="2479039F">
      <w:pPr>
        <w:pStyle w:val="Heading3"/>
      </w:pPr>
      <w:r w:rsidRPr="67B41CB1" w:rsidR="3BA8FBBC">
        <w:rPr>
          <w:noProof w:val="0"/>
          <w:lang w:val="fr-FR"/>
        </w:rPr>
        <w:t>2. वास्तव में (</w:t>
      </w:r>
      <w:r w:rsidRPr="67B41CB1" w:rsidR="3BA8FBBC">
        <w:rPr>
          <w:noProof w:val="0"/>
          <w:lang w:val="fr-FR"/>
        </w:rPr>
        <w:t>vāstav meṃ</w:t>
      </w:r>
      <w:r w:rsidRPr="67B41CB1" w:rsidR="3BA8FBBC">
        <w:rPr>
          <w:noProof w:val="0"/>
          <w:lang w:val="fr-FR"/>
        </w:rPr>
        <w:t>)</w:t>
      </w:r>
    </w:p>
    <w:p xmlns:wp14="http://schemas.microsoft.com/office/word/2010/wordml" w:rsidP="67B41CB1" wp14:paraId="35A033B9" wp14:textId="6562C861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expression signifie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réalité », « en vérité »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. Elle introduit ici la distinction entre l'apparence physique et la réalité spirituelle.</w:t>
      </w:r>
    </w:p>
    <w:p xmlns:wp14="http://schemas.microsoft.com/office/word/2010/wordml" w:rsidP="67B41CB1" wp14:paraId="37ABB006" wp14:textId="6CB082EF">
      <w:pPr>
        <w:pStyle w:val="Heading3"/>
      </w:pPr>
      <w:r w:rsidRPr="67B41CB1" w:rsidR="3BA8FBBC">
        <w:rPr>
          <w:noProof w:val="0"/>
          <w:lang w:val="fr-FR"/>
        </w:rPr>
        <w:t>3. तो</w:t>
      </w:r>
    </w:p>
    <w:p xmlns:wp14="http://schemas.microsoft.com/office/word/2010/wordml" w:rsidP="67B41CB1" wp14:paraId="510E4CED" wp14:textId="49A85809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petit mot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l'accent :</w:t>
      </w:r>
    </w:p>
    <w:p xmlns:wp14="http://schemas.microsoft.com/office/word/2010/wordml" w:rsidP="67B41CB1" wp14:paraId="13A6F0CA" wp14:textId="18AC2B1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तो मेल है।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7B41CB1" wp14:paraId="5F5FB843" wp14:textId="290DF27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41CB1" w:rsidR="3BA8FB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L'âme, elle, est masculine.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7B41CB1" wp14:paraId="69FA9956" wp14:textId="7D3851E2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Il souligne le contraste avec ce qui vient d'être dit.</w:t>
      </w:r>
    </w:p>
    <w:p xmlns:wp14="http://schemas.microsoft.com/office/word/2010/wordml" wp14:paraId="54EA041A" wp14:textId="4D189695"/>
    <w:p xmlns:wp14="http://schemas.microsoft.com/office/word/2010/wordml" w:rsidP="67B41CB1" wp14:paraId="4EB88F91" wp14:textId="43DB7E84">
      <w:pPr>
        <w:pStyle w:val="Heading2"/>
      </w:pPr>
      <w:r w:rsidRPr="67B41CB1" w:rsidR="3BA8FBBC">
        <w:rPr>
          <w:noProof w:val="0"/>
          <w:lang w:val="fr-FR"/>
        </w:rPr>
        <w:t>🌟 Sens spirituel (contexte BK)</w:t>
      </w:r>
    </w:p>
    <w:p xmlns:wp14="http://schemas.microsoft.com/office/word/2010/wordml" w:rsidP="67B41CB1" wp14:paraId="7E442C82" wp14:textId="0E5A19B5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passage, Baba explique que nous avons pris l'habitude de nous identifier au corps. Une femme dira naturellement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मैं उठाती हूँ »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, parce qu'elle se considère comme un corps féminin.</w:t>
      </w:r>
    </w:p>
    <w:p xmlns:wp14="http://schemas.microsoft.com/office/word/2010/wordml" w:rsidP="67B41CB1" wp14:paraId="6C2F853A" wp14:textId="03DABEFA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si l'on parle depuis la conscience de l'âme, Baba affirme que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l'âme est "male"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(en anglais dans le texte). Dans les Murlis, cela signifie que l'âme est considérée comme le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fils » (बच्चा)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Père suprême, indépendamment du sexe du corps qu'elle habite.</w:t>
      </w:r>
    </w:p>
    <w:p xmlns:wp14="http://schemas.microsoft.com/office/word/2010/wordml" w:rsidP="67B41CB1" wp14:paraId="6098AF4E" wp14:textId="72D11306">
      <w:pPr>
        <w:spacing w:before="240" w:beforeAutospacing="off" w:after="240" w:afterAutospacing="off"/>
      </w:pP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but n'est donc pas de décrire un genre biologique de l'âme, mais d'inviter les enfants à dépasser l'identification au corps et à se reconnaître avant tout comme </w:t>
      </w:r>
      <w:r w:rsidRPr="67B41CB1" w:rsidR="3BA8FB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âmes, enfants du Père</w:t>
      </w:r>
      <w:r w:rsidRPr="67B41CB1" w:rsidR="3BA8FBB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B41CB1" wp14:paraId="24C85F20" wp14:textId="515F3EB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B41CB1" wp14:paraId="61ED5F36" wp14:textId="5875BEC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41CB1" wp14:paraId="64A6E827" wp14:textId="26FA78B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B41CB1" w:rsidR="4E543F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7B41CB1" wp14:paraId="5FE59643" wp14:textId="0B152330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99DF69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0c7ce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479c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a0c8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8240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2572EB"/>
    <w:rsid w:val="0F592961"/>
    <w:rsid w:val="177164E9"/>
    <w:rsid w:val="3BA8FBBC"/>
    <w:rsid w:val="493C3819"/>
    <w:rsid w:val="4E543F67"/>
    <w:rsid w:val="53827378"/>
    <w:rsid w:val="5AD7EF11"/>
    <w:rsid w:val="67B41CB1"/>
    <w:rsid w:val="683A0C31"/>
    <w:rsid w:val="6F25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E8099"/>
  <w15:chartTrackingRefBased/>
  <w15:docId w15:val="{1CB023F3-FB9F-4026-80FB-D47D604C80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B41C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B41C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B41CB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B41CB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ea565a29b3487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2026-07-06T06:21:21.8756157Z</dcterms:created>
  <dcterms:modified xsi:type="dcterms:W3CDTF">2026-07-06T06:26:14.6789961Z</dcterms:modified>
  <dc:creator>Jacques VUILLAUME</dc:creator>
  <lastModifiedBy>Jacques VUILLAUME</lastModifiedBy>
</coreProperties>
</file>