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07DA303F" wp14:paraId="7D8B86F9" wp14:textId="28EA693B">
      <w:pPr>
        <w:pStyle w:val="Heading1"/>
        <w:keepNext w:val="1"/>
        <w:keepLines w:val="1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07DA303F" w:rsidR="18FBE778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Leçon d’Hindi – Murli du 02 octobre 2026</w:t>
      </w:r>
    </w:p>
    <w:p xmlns:wp14="http://schemas.microsoft.com/office/word/2010/wordml" w:rsidP="07DA303F" wp14:paraId="3CA8F4C9" wp14:textId="32828A13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07DA303F" wp14:paraId="4F0FF9DC" wp14:textId="5DDD0868">
      <w:pPr>
        <w:pStyle w:val="Heading2"/>
        <w:keepNext w:val="1"/>
        <w:keepLines w:val="1"/>
        <w:spacing w:before="240" w:beforeAutospacing="off" w:after="24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07DA303F" w:rsidR="18FBE778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Phrase du Murli du 02 octobre 2026</w:t>
      </w:r>
    </w:p>
    <w:p xmlns:wp14="http://schemas.microsoft.com/office/word/2010/wordml" w:rsidP="07DA303F" wp14:paraId="2208829F" wp14:textId="6A88B68F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07DA303F" wp14:paraId="381BE8AB" wp14:textId="297D113D">
      <w:pPr>
        <w:spacing w:after="0" w:afterAutospacing="off"/>
      </w:pPr>
      <w:r w:rsidRPr="07DA303F" w:rsidR="18FBE778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 xml:space="preserve">📜 Hindi </w:t>
      </w:r>
    </w:p>
    <w:p xmlns:wp14="http://schemas.microsoft.com/office/word/2010/wordml" w:rsidP="07DA303F" wp14:paraId="50954C3C" wp14:textId="4C42F28A">
      <w:pPr>
        <w:pStyle w:val="Normal"/>
        <w:spacing w:after="0" w:afterAutospacing="off"/>
      </w:pPr>
      <w:r w:rsidRPr="07DA303F" w:rsidR="18FBE778">
        <w:rPr>
          <w:rFonts w:ascii="Aptos" w:hAnsi="Aptos" w:eastAsia="Aptos" w:cs="Aptos"/>
          <w:noProof w:val="0"/>
          <w:sz w:val="24"/>
          <w:szCs w:val="24"/>
          <w:lang w:val="fr-FR"/>
        </w:rPr>
        <w:t>बाप कहते हैं — अब पुरानी दुनिया खत्म होनी है इसलिए इससे वैराग्य चाहिए।</w:t>
      </w:r>
    </w:p>
    <w:p xmlns:wp14="http://schemas.microsoft.com/office/word/2010/wordml" w:rsidP="07DA303F" wp14:paraId="306675ED" wp14:textId="5E9288D1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07DA303F" wp14:paraId="6AF96105" wp14:textId="42416DAF">
      <w:pPr>
        <w:spacing w:after="0" w:afterAutospacing="off"/>
      </w:pPr>
      <w:r w:rsidRPr="07DA303F" w:rsidR="18FBE778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de-DE"/>
        </w:rPr>
        <w:t xml:space="preserve">🔤 Translittération </w:t>
      </w:r>
    </w:p>
    <w:p xmlns:wp14="http://schemas.microsoft.com/office/word/2010/wordml" w:rsidP="07DA303F" wp14:paraId="00B6BCE7" wp14:textId="3A51F2FB">
      <w:pPr>
        <w:pStyle w:val="Normal"/>
        <w:spacing w:after="0" w:afterAutospacing="off"/>
      </w:pPr>
      <w:r w:rsidRPr="07DA303F" w:rsidR="18FBE778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Bāp kahte haiṃ — ab purānī duniyā khatm honī hai islie isse vairāgya cāhiye.</w:t>
      </w:r>
    </w:p>
    <w:p xmlns:wp14="http://schemas.microsoft.com/office/word/2010/wordml" w:rsidP="07DA303F" wp14:paraId="04655D5E" wp14:textId="0A9A91F5">
      <w:pPr>
        <w:pStyle w:val="Normal"/>
        <w:spacing w:after="0" w:afterAutospacing="off"/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</w:pPr>
    </w:p>
    <w:p xmlns:wp14="http://schemas.microsoft.com/office/word/2010/wordml" w:rsidP="07DA303F" wp14:paraId="367779B2" wp14:textId="30C26331">
      <w:pPr>
        <w:spacing w:after="0" w:afterAutospacing="off"/>
      </w:pPr>
      <w:r w:rsidRPr="07DA303F" w:rsidR="18FBE778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💬 Traduction</w:t>
      </w:r>
    </w:p>
    <w:p xmlns:wp14="http://schemas.microsoft.com/office/word/2010/wordml" w:rsidP="07DA303F" wp14:paraId="44FC441B" wp14:textId="28672F4E">
      <w:pPr>
        <w:spacing w:after="0" w:afterAutospacing="off"/>
      </w:pPr>
      <w:r w:rsidRPr="07DA303F" w:rsidR="18FBE77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Le Père dit : « Maintenant, puisque le vieux monde doit prendre fin, il faut avoir du détachement à son égard. »</w:t>
      </w:r>
    </w:p>
    <w:p xmlns:wp14="http://schemas.microsoft.com/office/word/2010/wordml" w:rsidP="07DA303F" wp14:paraId="1B3A4A86" wp14:textId="45905E04">
      <w:pPr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07DA303F" wp14:paraId="018D629E" wp14:textId="2B7016E7">
      <w:pPr>
        <w:spacing w:after="0" w:afterAutospacing="off"/>
      </w:pPr>
      <w:r w:rsidRPr="07DA303F" w:rsidR="18FBE77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On pourrait aussi traduire </w:t>
      </w:r>
      <w:r w:rsidRPr="07DA303F" w:rsidR="18FBE77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वैराग्य</w:t>
      </w:r>
      <w:r w:rsidRPr="07DA303F" w:rsidR="18FBE77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07DA303F" w:rsidR="18FBE77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चाहिए</w:t>
      </w:r>
      <w:r w:rsidRPr="07DA303F" w:rsidR="18FBE77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par :</w:t>
      </w:r>
    </w:p>
    <w:p xmlns:wp14="http://schemas.microsoft.com/office/word/2010/wordml" w:rsidP="07DA303F" wp14:paraId="2EF38B9B" wp14:textId="756BB4BE">
      <w:pPr>
        <w:spacing w:after="0" w:afterAutospacing="off"/>
      </w:pPr>
      <w:r w:rsidRPr="07DA303F" w:rsidR="18FBE77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« </w:t>
      </w:r>
      <w:r w:rsidRPr="07DA303F" w:rsidR="18FBE77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il</w:t>
      </w:r>
      <w:r w:rsidRPr="07DA303F" w:rsidR="18FBE77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faut se détacher de ce monde »</w:t>
      </w:r>
      <w:r w:rsidRPr="07DA303F" w:rsidR="18FBE77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ou </w:t>
      </w:r>
      <w:r w:rsidRPr="07DA303F" w:rsidR="18FBE77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« il faut éprouver du désintérêt pour lui »</w:t>
      </w:r>
      <w:r w:rsidRPr="07DA303F" w:rsidR="18FBE778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07DA303F" wp14:paraId="1B490364" wp14:textId="00B7DDA7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07DA303F" wp14:paraId="108C9C47" wp14:textId="0AABE719">
      <w:pPr>
        <w:pStyle w:val="Heading2"/>
        <w:keepNext w:val="1"/>
        <w:keepLines w:val="1"/>
        <w:spacing w:before="160" w:after="80"/>
      </w:pPr>
      <w:r w:rsidRPr="07DA303F" w:rsidR="18FBE778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Vocabulaire</w:t>
      </w:r>
    </w:p>
    <w:p xmlns:wp14="http://schemas.microsoft.com/office/word/2010/wordml" w:rsidP="07DA303F" wp14:paraId="38EFBE27" wp14:textId="5AF148BE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07DA303F" w:rsidR="18FBE77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बाप (bāp)</w:t>
      </w:r>
      <w:r w:rsidRPr="07DA303F" w:rsidR="18FBE77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père ; dans le contexte BK : </w:t>
      </w:r>
      <w:r w:rsidRPr="07DA303F" w:rsidR="18FBE77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le Père</w:t>
      </w:r>
    </w:p>
    <w:p xmlns:wp14="http://schemas.microsoft.com/office/word/2010/wordml" w:rsidP="07DA303F" wp14:paraId="33F17765" wp14:textId="53716170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7DA303F" w:rsidR="18FBE77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कहते हैं (kahte haiṃ)</w:t>
      </w:r>
      <w:r w:rsidRPr="07DA303F" w:rsidR="18FBE77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dit / disent</w:t>
      </w:r>
    </w:p>
    <w:p xmlns:wp14="http://schemas.microsoft.com/office/word/2010/wordml" w:rsidP="07DA303F" wp14:paraId="642B7B90" wp14:textId="20D0D8E9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7DA303F" w:rsidR="18FBE77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अब (ab)</w:t>
      </w:r>
      <w:r w:rsidRPr="07DA303F" w:rsidR="18FBE77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maintenant</w:t>
      </w:r>
    </w:p>
    <w:p xmlns:wp14="http://schemas.microsoft.com/office/word/2010/wordml" w:rsidP="07DA303F" wp14:paraId="492B1519" wp14:textId="22121D1C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7DA303F" w:rsidR="18FBE77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पुरानी दुनिया (purānī duniyā)</w:t>
      </w:r>
      <w:r w:rsidRPr="07DA303F" w:rsidR="18FBE77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le vieux monde, l’ancien monde</w:t>
      </w:r>
    </w:p>
    <w:p xmlns:wp14="http://schemas.microsoft.com/office/word/2010/wordml" w:rsidP="07DA303F" wp14:paraId="11A4336D" wp14:textId="04786DBC">
      <w:pPr>
        <w:pStyle w:val="ListParagraph"/>
        <w:numPr>
          <w:ilvl w:val="1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7DA303F" w:rsidR="18FBE77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पुरानी</w:t>
      </w:r>
      <w:r w:rsidRPr="07DA303F" w:rsidR="18FBE77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vieille, ancienne</w:t>
      </w:r>
    </w:p>
    <w:p xmlns:wp14="http://schemas.microsoft.com/office/word/2010/wordml" w:rsidP="07DA303F" wp14:paraId="68E96289" wp14:textId="667FB095">
      <w:pPr>
        <w:pStyle w:val="ListParagraph"/>
        <w:numPr>
          <w:ilvl w:val="1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7DA303F" w:rsidR="18FBE77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दुनिया</w:t>
      </w:r>
      <w:r w:rsidRPr="07DA303F" w:rsidR="18FBE77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monde</w:t>
      </w:r>
    </w:p>
    <w:p xmlns:wp14="http://schemas.microsoft.com/office/word/2010/wordml" w:rsidP="07DA303F" wp14:paraId="06320BA0" wp14:textId="283561F8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7DA303F" w:rsidR="18FBE77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खत्म होना (khatm honā)</w:t>
      </w:r>
      <w:r w:rsidRPr="07DA303F" w:rsidR="18FBE77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finir, prendre fin</w:t>
      </w:r>
    </w:p>
    <w:p xmlns:wp14="http://schemas.microsoft.com/office/word/2010/wordml" w:rsidP="07DA303F" wp14:paraId="0837ACB7" wp14:textId="2954643E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7DA303F" w:rsidR="18FBE77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खत्म होनी है (khatm honī hai)</w:t>
      </w:r>
      <w:r w:rsidRPr="07DA303F" w:rsidR="18FBE77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doit prendre fin / va prendre fin</w:t>
      </w:r>
    </w:p>
    <w:p xmlns:wp14="http://schemas.microsoft.com/office/word/2010/wordml" w:rsidP="07DA303F" wp14:paraId="12D7B5C1" wp14:textId="494BE3B9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7DA303F" w:rsidR="18FBE77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इसलिए (islie)</w:t>
      </w:r>
      <w:r w:rsidRPr="07DA303F" w:rsidR="18FBE77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c’est pourquoi, donc</w:t>
      </w:r>
    </w:p>
    <w:p xmlns:wp14="http://schemas.microsoft.com/office/word/2010/wordml" w:rsidP="07DA303F" wp14:paraId="6EB14958" wp14:textId="7BC3ED06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7DA303F" w:rsidR="18FBE77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इससे (isse)</w:t>
      </w:r>
      <w:r w:rsidRPr="07DA303F" w:rsidR="18FBE77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de cela / à l’égard de cela</w:t>
      </w:r>
    </w:p>
    <w:p xmlns:wp14="http://schemas.microsoft.com/office/word/2010/wordml" w:rsidP="07DA303F" wp14:paraId="6DD83523" wp14:textId="15ED0E71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7DA303F" w:rsidR="18FBE77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वैराग्य (vairāgya)</w:t>
      </w:r>
      <w:r w:rsidRPr="07DA303F" w:rsidR="18FBE77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détachement, désaffection, absence d’attachement</w:t>
      </w:r>
    </w:p>
    <w:p xmlns:wp14="http://schemas.microsoft.com/office/word/2010/wordml" w:rsidP="07DA303F" wp14:paraId="283C049E" wp14:textId="2B107644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7DA303F" w:rsidR="18FBE77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चाहिए (cāhiye)</w:t>
      </w:r>
      <w:r w:rsidRPr="07DA303F" w:rsidR="18FBE77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il faut / on doit avoir</w:t>
      </w:r>
    </w:p>
    <w:p xmlns:wp14="http://schemas.microsoft.com/office/word/2010/wordml" w:rsidP="07DA303F" wp14:paraId="23BEA3B8" wp14:textId="1EE9D872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07DA303F" wp14:paraId="5F8012CB" wp14:textId="1BBDAE70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07DA303F" w:rsidR="18FBE778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Grammaire</w:t>
      </w:r>
    </w:p>
    <w:p xmlns:wp14="http://schemas.microsoft.com/office/word/2010/wordml" w:rsidP="07DA303F" wp14:paraId="7C83B171" wp14:textId="3DEDA532">
      <w:pPr>
        <w:spacing w:before="240" w:beforeAutospacing="off" w:after="240" w:afterAutospacing="off"/>
      </w:pPr>
      <w:r w:rsidRPr="07DA303F" w:rsidR="18FBE77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1. खत्म होनी है — </w:t>
      </w:r>
      <w:r w:rsidRPr="07DA303F" w:rsidR="18FBE778">
        <w:rPr>
          <w:rFonts w:ascii="Aptos" w:hAnsi="Aptos" w:eastAsia="Aptos" w:cs="Aptos"/>
          <w:b w:val="1"/>
          <w:bCs w:val="1"/>
          <w:i w:val="1"/>
          <w:iCs w:val="1"/>
          <w:noProof w:val="0"/>
          <w:sz w:val="24"/>
          <w:szCs w:val="24"/>
          <w:lang w:val="fr-FR"/>
        </w:rPr>
        <w:t>khatm honī hai</w:t>
      </w:r>
    </w:p>
    <w:p xmlns:wp14="http://schemas.microsoft.com/office/word/2010/wordml" w:rsidP="07DA303F" wp14:paraId="3B4DE977" wp14:textId="2A95C302">
      <w:pPr>
        <w:spacing w:before="240" w:beforeAutospacing="off" w:after="240" w:afterAutospacing="off"/>
      </w:pPr>
      <w:r w:rsidRPr="07DA303F" w:rsidR="18FBE778">
        <w:rPr>
          <w:rFonts w:ascii="Aptos" w:hAnsi="Aptos" w:eastAsia="Aptos" w:cs="Aptos"/>
          <w:noProof w:val="0"/>
          <w:sz w:val="24"/>
          <w:szCs w:val="24"/>
          <w:lang w:val="fr-FR"/>
        </w:rPr>
        <w:t>La construction est :</w:t>
      </w:r>
    </w:p>
    <w:p xmlns:wp14="http://schemas.microsoft.com/office/word/2010/wordml" w:rsidP="07DA303F" wp14:paraId="17B45412" wp14:textId="58C17671">
      <w:pPr>
        <w:spacing w:before="240" w:beforeAutospacing="off" w:after="240" w:afterAutospacing="off"/>
      </w:pPr>
      <w:r w:rsidRPr="07DA303F" w:rsidR="18FBE77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खत्म होना — khatm honā</w:t>
      </w:r>
      <w:r w:rsidRPr="07DA303F" w:rsidR="18FBE77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« finir, prendre fin »</w:t>
      </w:r>
    </w:p>
    <w:p xmlns:wp14="http://schemas.microsoft.com/office/word/2010/wordml" w:rsidP="07DA303F" wp14:paraId="529C8C9E" wp14:textId="6D61A4B1">
      <w:pPr>
        <w:spacing w:before="240" w:beforeAutospacing="off" w:after="240" w:afterAutospacing="off"/>
      </w:pPr>
      <w:r w:rsidRPr="07DA303F" w:rsidR="18FBE77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Ici, </w:t>
      </w:r>
      <w:r w:rsidRPr="07DA303F" w:rsidR="18FBE77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होना</w:t>
      </w:r>
      <w:r w:rsidRPr="07DA303F" w:rsidR="18FBE77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devient </w:t>
      </w:r>
      <w:r w:rsidRPr="07DA303F" w:rsidR="18FBE77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होनी</w:t>
      </w:r>
      <w:r w:rsidRPr="07DA303F" w:rsidR="18FBE77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au féminin, parce qu’il s’accorde avec </w:t>
      </w:r>
      <w:r w:rsidRPr="07DA303F" w:rsidR="18FBE77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दुनिया</w:t>
      </w:r>
      <w:r w:rsidRPr="07DA303F" w:rsidR="18FBE778">
        <w:rPr>
          <w:rFonts w:ascii="Aptos" w:hAnsi="Aptos" w:eastAsia="Aptos" w:cs="Aptos"/>
          <w:noProof w:val="0"/>
          <w:sz w:val="24"/>
          <w:szCs w:val="24"/>
          <w:lang w:val="fr-FR"/>
        </w:rPr>
        <w:t>, qui est féminin :</w:t>
      </w:r>
    </w:p>
    <w:p xmlns:wp14="http://schemas.microsoft.com/office/word/2010/wordml" w:rsidP="07DA303F" wp14:paraId="5BC7E43B" wp14:textId="355C4D40">
      <w:pPr>
        <w:spacing w:before="240" w:beforeAutospacing="off" w:after="240" w:afterAutospacing="off"/>
      </w:pPr>
      <w:r w:rsidRPr="07DA303F" w:rsidR="18FBE77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दुनिया खत्म होनी है</w:t>
      </w:r>
    </w:p>
    <w:p xmlns:wp14="http://schemas.microsoft.com/office/word/2010/wordml" w:rsidP="07DA303F" wp14:paraId="0ADDE647" wp14:textId="58DE4636">
      <w:pPr>
        <w:spacing w:before="240" w:beforeAutospacing="off" w:after="240" w:afterAutospacing="off"/>
      </w:pPr>
      <w:r w:rsidRPr="07DA303F" w:rsidR="18FBE778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duniyā khatm honī hai</w:t>
      </w:r>
    </w:p>
    <w:p xmlns:wp14="http://schemas.microsoft.com/office/word/2010/wordml" w:rsidP="07DA303F" wp14:paraId="0FEFB29B" wp14:textId="4B23B098">
      <w:pPr>
        <w:spacing w:before="240" w:beforeAutospacing="off" w:after="240" w:afterAutospacing="off"/>
      </w:pPr>
      <w:r w:rsidRPr="07DA303F" w:rsidR="18FBE778">
        <w:rPr>
          <w:rFonts w:ascii="Aptos" w:hAnsi="Aptos" w:eastAsia="Aptos" w:cs="Aptos"/>
          <w:noProof w:val="0"/>
          <w:sz w:val="24"/>
          <w:szCs w:val="24"/>
          <w:lang w:val="fr-FR"/>
        </w:rPr>
        <w:t>« le monde doit prendre fin »</w:t>
      </w:r>
    </w:p>
    <w:p xmlns:wp14="http://schemas.microsoft.com/office/word/2010/wordml" w:rsidP="07DA303F" wp14:paraId="3251BFA7" wp14:textId="6C6092D1">
      <w:pPr>
        <w:spacing w:before="240" w:beforeAutospacing="off" w:after="240" w:afterAutospacing="off"/>
      </w:pPr>
      <w:r w:rsidRPr="07DA303F" w:rsidR="18FBE77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होनी है</w:t>
      </w:r>
      <w:r w:rsidRPr="07DA303F" w:rsidR="18FBE77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peut exprimer quelque chose qui </w:t>
      </w:r>
      <w:r w:rsidRPr="07DA303F" w:rsidR="18FBE77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doit / est destiné à se produire</w:t>
      </w:r>
      <w:r w:rsidRPr="07DA303F" w:rsidR="18FBE778">
        <w:rPr>
          <w:rFonts w:ascii="Aptos" w:hAnsi="Aptos" w:eastAsia="Aptos" w:cs="Aptos"/>
          <w:noProof w:val="0"/>
          <w:sz w:val="24"/>
          <w:szCs w:val="24"/>
          <w:lang w:val="fr-FR"/>
        </w:rPr>
        <w:t>, et pas simplement un futur neutre.</w:t>
      </w:r>
    </w:p>
    <w:p xmlns:wp14="http://schemas.microsoft.com/office/word/2010/wordml" wp14:paraId="61714F73" wp14:textId="505FD4D5"/>
    <w:p xmlns:wp14="http://schemas.microsoft.com/office/word/2010/wordml" w:rsidP="07DA303F" wp14:paraId="2A735168" wp14:textId="48D16DF5">
      <w:pPr>
        <w:spacing w:before="240" w:beforeAutospacing="off" w:after="240" w:afterAutospacing="off"/>
      </w:pPr>
      <w:r w:rsidRPr="07DA303F" w:rsidR="18FBE77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2. इससे — </w:t>
      </w:r>
      <w:r w:rsidRPr="07DA303F" w:rsidR="18FBE778">
        <w:rPr>
          <w:rFonts w:ascii="Aptos" w:hAnsi="Aptos" w:eastAsia="Aptos" w:cs="Aptos"/>
          <w:b w:val="1"/>
          <w:bCs w:val="1"/>
          <w:i w:val="1"/>
          <w:iCs w:val="1"/>
          <w:noProof w:val="0"/>
          <w:sz w:val="24"/>
          <w:szCs w:val="24"/>
          <w:lang w:val="fr-FR"/>
        </w:rPr>
        <w:t>isse</w:t>
      </w:r>
    </w:p>
    <w:p xmlns:wp14="http://schemas.microsoft.com/office/word/2010/wordml" w:rsidP="07DA303F" wp14:paraId="6CE97EB1" wp14:textId="236AAD25">
      <w:pPr>
        <w:spacing w:before="240" w:beforeAutospacing="off" w:after="240" w:afterAutospacing="off"/>
      </w:pPr>
      <w:r w:rsidRPr="07DA303F" w:rsidR="18FBE77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इससे</w:t>
      </w:r>
      <w:r w:rsidRPr="07DA303F" w:rsidR="18FBE77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</w:t>
      </w:r>
      <w:r w:rsidRPr="07DA303F" w:rsidR="18FBE77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इस + से</w:t>
      </w:r>
      <w:r w:rsidRPr="07DA303F" w:rsidR="18FBE778">
        <w:rPr>
          <w:rFonts w:ascii="Aptos" w:hAnsi="Aptos" w:eastAsia="Aptos" w:cs="Aptos"/>
          <w:noProof w:val="0"/>
          <w:sz w:val="24"/>
          <w:szCs w:val="24"/>
          <w:lang w:val="fr-FR"/>
        </w:rPr>
        <w:t>, littéralement « de ceci / par ceci / à partir de ceci ».</w:t>
      </w:r>
    </w:p>
    <w:p xmlns:wp14="http://schemas.microsoft.com/office/word/2010/wordml" w:rsidP="07DA303F" wp14:paraId="7D7E197B" wp14:textId="21C1FB97">
      <w:pPr>
        <w:spacing w:before="240" w:beforeAutospacing="off" w:after="240" w:afterAutospacing="off"/>
      </w:pPr>
      <w:r w:rsidRPr="07DA303F" w:rsidR="18FBE77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Ici, le pronom </w:t>
      </w:r>
      <w:r w:rsidRPr="07DA303F" w:rsidR="18FBE77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इस</w:t>
      </w:r>
      <w:r w:rsidRPr="07DA303F" w:rsidR="18FBE77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renvoie à </w:t>
      </w:r>
      <w:r w:rsidRPr="07DA303F" w:rsidR="18FBE77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पुरानी दुनिया</w:t>
      </w:r>
      <w:r w:rsidRPr="07DA303F" w:rsidR="18FBE77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</w:t>
      </w:r>
    </w:p>
    <w:p xmlns:wp14="http://schemas.microsoft.com/office/word/2010/wordml" w:rsidP="07DA303F" wp14:paraId="64B1FA97" wp14:textId="501618A0">
      <w:pPr>
        <w:spacing w:before="240" w:beforeAutospacing="off" w:after="240" w:afterAutospacing="off"/>
      </w:pPr>
      <w:r w:rsidRPr="07DA303F" w:rsidR="18FBE77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इससे वैराग्य</w:t>
      </w:r>
    </w:p>
    <w:p xmlns:wp14="http://schemas.microsoft.com/office/word/2010/wordml" w:rsidP="07DA303F" wp14:paraId="7B0F842C" wp14:textId="525E072A">
      <w:pPr>
        <w:spacing w:before="240" w:beforeAutospacing="off" w:after="240" w:afterAutospacing="off"/>
      </w:pPr>
      <w:r w:rsidRPr="07DA303F" w:rsidR="18FBE778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isse vairāgya</w:t>
      </w:r>
    </w:p>
    <w:p xmlns:wp14="http://schemas.microsoft.com/office/word/2010/wordml" w:rsidP="07DA303F" wp14:paraId="73621004" wp14:textId="18B3CF4E">
      <w:pPr>
        <w:spacing w:before="240" w:beforeAutospacing="off" w:after="240" w:afterAutospacing="off"/>
      </w:pPr>
      <w:r w:rsidRPr="07DA303F" w:rsidR="18FBE778">
        <w:rPr>
          <w:rFonts w:ascii="Aptos" w:hAnsi="Aptos" w:eastAsia="Aptos" w:cs="Aptos"/>
          <w:noProof w:val="0"/>
          <w:sz w:val="24"/>
          <w:szCs w:val="24"/>
          <w:lang w:val="fr-FR"/>
        </w:rPr>
        <w:t>« du détachement vis-à-vis de celle-ci »</w:t>
      </w:r>
    </w:p>
    <w:p xmlns:wp14="http://schemas.microsoft.com/office/word/2010/wordml" w:rsidP="07DA303F" wp14:paraId="4DEDF4AB" wp14:textId="66985A53">
      <w:pPr>
        <w:spacing w:before="240" w:beforeAutospacing="off" w:after="240" w:afterAutospacing="off"/>
      </w:pPr>
      <w:r w:rsidRPr="07DA303F" w:rsidR="18FBE77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Le français naturel préfère donc </w:t>
      </w:r>
      <w:r w:rsidRPr="07DA303F" w:rsidR="18FBE77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« à l’égard de ce vieux monde »</w:t>
      </w:r>
      <w:r w:rsidRPr="07DA303F" w:rsidR="18FBE77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plutôt qu’un mot-à-mot « de celui-ci ».</w:t>
      </w:r>
    </w:p>
    <w:p xmlns:wp14="http://schemas.microsoft.com/office/word/2010/wordml" wp14:paraId="08047995" wp14:textId="77B1BE21"/>
    <w:p xmlns:wp14="http://schemas.microsoft.com/office/word/2010/wordml" w:rsidP="07DA303F" wp14:paraId="3E108A34" wp14:textId="4ECEAB8B">
      <w:pPr>
        <w:spacing w:before="240" w:beforeAutospacing="off" w:after="240" w:afterAutospacing="off"/>
      </w:pPr>
      <w:r w:rsidRPr="07DA303F" w:rsidR="18FBE77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3. वैराग्य चाहिए — </w:t>
      </w:r>
      <w:r w:rsidRPr="07DA303F" w:rsidR="18FBE778">
        <w:rPr>
          <w:rFonts w:ascii="Aptos" w:hAnsi="Aptos" w:eastAsia="Aptos" w:cs="Aptos"/>
          <w:b w:val="1"/>
          <w:bCs w:val="1"/>
          <w:i w:val="1"/>
          <w:iCs w:val="1"/>
          <w:noProof w:val="0"/>
          <w:sz w:val="24"/>
          <w:szCs w:val="24"/>
          <w:lang w:val="fr-FR"/>
        </w:rPr>
        <w:t>vairāgya cāhiye</w:t>
      </w:r>
    </w:p>
    <w:p xmlns:wp14="http://schemas.microsoft.com/office/word/2010/wordml" w:rsidP="07DA303F" wp14:paraId="5BA8905F" wp14:textId="63A093D5">
      <w:pPr>
        <w:spacing w:before="240" w:beforeAutospacing="off" w:after="240" w:afterAutospacing="off"/>
      </w:pPr>
      <w:r w:rsidRPr="07DA303F" w:rsidR="18FBE778">
        <w:rPr>
          <w:rFonts w:ascii="Aptos" w:hAnsi="Aptos" w:eastAsia="Aptos" w:cs="Aptos"/>
          <w:noProof w:val="0"/>
          <w:sz w:val="24"/>
          <w:szCs w:val="24"/>
          <w:lang w:val="fr-FR"/>
        </w:rPr>
        <w:t>Littéralement :</w:t>
      </w:r>
    </w:p>
    <w:p xmlns:wp14="http://schemas.microsoft.com/office/word/2010/wordml" w:rsidP="07DA303F" wp14:paraId="5BB4CE5E" wp14:textId="5BBD5324">
      <w:pPr>
        <w:spacing w:before="240" w:beforeAutospacing="off" w:after="240" w:afterAutospacing="off"/>
      </w:pPr>
      <w:r w:rsidRPr="07DA303F" w:rsidR="18FBE77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वैराग्य</w:t>
      </w:r>
      <w:r w:rsidRPr="07DA303F" w:rsidR="18FBE77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détachement</w:t>
      </w:r>
    </w:p>
    <w:p xmlns:wp14="http://schemas.microsoft.com/office/word/2010/wordml" w:rsidP="07DA303F" wp14:paraId="6B5BCAB3" wp14:textId="5099E791">
      <w:pPr>
        <w:spacing w:before="240" w:beforeAutospacing="off" w:after="240" w:afterAutospacing="off"/>
      </w:pPr>
      <w:r w:rsidRPr="07DA303F" w:rsidR="18FBE77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चाहिए</w:t>
      </w:r>
      <w:r w:rsidRPr="07DA303F" w:rsidR="18FBE77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est nécessaire / il faut</w:t>
      </w:r>
    </w:p>
    <w:p xmlns:wp14="http://schemas.microsoft.com/office/word/2010/wordml" w:rsidP="07DA303F" wp14:paraId="767E5FEA" wp14:textId="0F6382CE">
      <w:pPr>
        <w:spacing w:before="240" w:beforeAutospacing="off" w:after="240" w:afterAutospacing="off"/>
      </w:pPr>
      <w:r w:rsidRPr="07DA303F" w:rsidR="18FBE778">
        <w:rPr>
          <w:rFonts w:ascii="Aptos" w:hAnsi="Aptos" w:eastAsia="Aptos" w:cs="Aptos"/>
          <w:noProof w:val="0"/>
          <w:sz w:val="24"/>
          <w:szCs w:val="24"/>
          <w:lang w:val="fr-FR"/>
        </w:rPr>
        <w:t>Donc :</w:t>
      </w:r>
    </w:p>
    <w:p xmlns:wp14="http://schemas.microsoft.com/office/word/2010/wordml" w:rsidP="07DA303F" wp14:paraId="6EF9E928" wp14:textId="36445135">
      <w:pPr>
        <w:spacing w:before="240" w:beforeAutospacing="off" w:after="240" w:afterAutospacing="off"/>
      </w:pPr>
      <w:r w:rsidRPr="07DA303F" w:rsidR="18FBE77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वैराग्य चाहिए</w:t>
      </w:r>
    </w:p>
    <w:p xmlns:wp14="http://schemas.microsoft.com/office/word/2010/wordml" w:rsidP="07DA303F" wp14:paraId="52B7CF59" wp14:textId="40C3C778">
      <w:pPr>
        <w:spacing w:before="240" w:beforeAutospacing="off" w:after="240" w:afterAutospacing="off"/>
      </w:pPr>
      <w:r w:rsidRPr="07DA303F" w:rsidR="18FBE778">
        <w:rPr>
          <w:rFonts w:ascii="Aptos" w:hAnsi="Aptos" w:eastAsia="Aptos" w:cs="Aptos"/>
          <w:noProof w:val="0"/>
          <w:sz w:val="24"/>
          <w:szCs w:val="24"/>
          <w:lang w:val="fr-FR"/>
        </w:rPr>
        <w:t>« il faut du détachement »</w:t>
      </w:r>
    </w:p>
    <w:p xmlns:wp14="http://schemas.microsoft.com/office/word/2010/wordml" w:rsidP="07DA303F" wp14:paraId="10442399" wp14:textId="1663DEFE">
      <w:pPr>
        <w:spacing w:before="240" w:beforeAutospacing="off" w:after="240" w:afterAutospacing="off"/>
      </w:pPr>
      <w:r w:rsidRPr="07DA303F" w:rsidR="18FBE77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→ plus naturellement : </w:t>
      </w:r>
      <w:r w:rsidRPr="07DA303F" w:rsidR="18FBE77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« il faut être détaché »</w:t>
      </w:r>
      <w:r w:rsidRPr="07DA303F" w:rsidR="18FBE778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07DA303F" wp14:paraId="611F4AC3" wp14:textId="0466322A">
      <w:pPr>
        <w:pStyle w:val="Heading2"/>
      </w:pPr>
      <w:r w:rsidRPr="07DA303F" w:rsidR="18FBE778">
        <w:rPr>
          <w:noProof w:val="0"/>
          <w:lang w:val="fr-FR"/>
        </w:rPr>
        <w:t>🌟 Sens dans le contexte BK</w:t>
      </w:r>
    </w:p>
    <w:p xmlns:wp14="http://schemas.microsoft.com/office/word/2010/wordml" w:rsidP="07DA303F" wp14:paraId="4BADE464" wp14:textId="6495BC81">
      <w:pPr>
        <w:spacing w:before="240" w:beforeAutospacing="off" w:after="240" w:afterAutospacing="off"/>
      </w:pPr>
      <w:r w:rsidRPr="07DA303F" w:rsidR="18FBE77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वैराग्य — </w:t>
      </w:r>
      <w:r w:rsidRPr="07DA303F" w:rsidR="18FBE778">
        <w:rPr>
          <w:rFonts w:ascii="Aptos" w:hAnsi="Aptos" w:eastAsia="Aptos" w:cs="Aptos"/>
          <w:b w:val="1"/>
          <w:bCs w:val="1"/>
          <w:i w:val="1"/>
          <w:iCs w:val="1"/>
          <w:noProof w:val="0"/>
          <w:sz w:val="24"/>
          <w:szCs w:val="24"/>
          <w:lang w:val="fr-FR"/>
        </w:rPr>
        <w:t>vairāgya</w:t>
      </w:r>
      <w:r w:rsidRPr="07DA303F" w:rsidR="18FBE77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est plus fort que le simple fait de ne pas aimer quelque chose. Il désigne le fait que </w:t>
      </w:r>
      <w:r w:rsidRPr="07DA303F" w:rsidR="18FBE77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l’attachement et l’attraction envers une chose diminuent parce qu’on en a compris la nature ou le caractère temporaire</w:t>
      </w:r>
      <w:r w:rsidRPr="07DA303F" w:rsidR="18FBE778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07DA303F" wp14:paraId="11CD839A" wp14:textId="33CF7576">
      <w:pPr>
        <w:spacing w:before="240" w:beforeAutospacing="off" w:after="240" w:afterAutospacing="off"/>
      </w:pPr>
      <w:r w:rsidRPr="07DA303F" w:rsidR="18FBE778">
        <w:rPr>
          <w:rFonts w:ascii="Aptos" w:hAnsi="Aptos" w:eastAsia="Aptos" w:cs="Aptos"/>
          <w:noProof w:val="0"/>
          <w:sz w:val="24"/>
          <w:szCs w:val="24"/>
          <w:lang w:val="fr-FR"/>
        </w:rPr>
        <w:t>Dans cette phrase, la logique est :</w:t>
      </w:r>
    </w:p>
    <w:p xmlns:wp14="http://schemas.microsoft.com/office/word/2010/wordml" w:rsidP="07DA303F" wp14:paraId="109AE3D8" wp14:textId="06584AA9">
      <w:pPr>
        <w:spacing w:before="240" w:beforeAutospacing="off" w:after="240" w:afterAutospacing="off"/>
      </w:pPr>
      <w:r w:rsidRPr="07DA303F" w:rsidR="18FBE77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पुरानी दुनिया खत्म होनी है → इससे वैराग्य चाहिए</w:t>
      </w:r>
    </w:p>
    <w:p xmlns:wp14="http://schemas.microsoft.com/office/word/2010/wordml" w:rsidP="07DA303F" wp14:paraId="445C64BA" wp14:textId="38E80131">
      <w:pPr>
        <w:spacing w:before="240" w:beforeAutospacing="off" w:after="240" w:afterAutospacing="off"/>
      </w:pPr>
      <w:r w:rsidRPr="07DA303F" w:rsidR="18FBE778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purānī duniyā khatm honī hai → isse vairāgya cāhiye</w:t>
      </w:r>
    </w:p>
    <w:p xmlns:wp14="http://schemas.microsoft.com/office/word/2010/wordml" w:rsidP="07DA303F" wp14:paraId="45D59B39" wp14:textId="1C68D3AD">
      <w:pPr>
        <w:spacing w:before="240" w:beforeAutospacing="off" w:after="240" w:afterAutospacing="off"/>
      </w:pPr>
      <w:r w:rsidRPr="07DA303F" w:rsidR="18FBE77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« Le vieux monde doit prendre fin → il faut donc s’en détacher. »</w:t>
      </w:r>
    </w:p>
    <w:p xmlns:wp14="http://schemas.microsoft.com/office/word/2010/wordml" w:rsidP="07DA303F" wp14:paraId="7D0F4D53" wp14:textId="32027B60">
      <w:pPr>
        <w:spacing w:before="240" w:beforeAutospacing="off" w:after="240" w:afterAutospacing="off"/>
      </w:pPr>
      <w:r w:rsidRPr="07DA303F" w:rsidR="18FBE77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Dans le langage BK, </w:t>
      </w:r>
      <w:r w:rsidRPr="07DA303F" w:rsidR="18FBE77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पुरानी दुनिया</w:t>
      </w:r>
      <w:r w:rsidRPr="07DA303F" w:rsidR="18FBE77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désigne le monde ancien destiné à disparaître, par opposition à </w:t>
      </w:r>
      <w:r w:rsidRPr="07DA303F" w:rsidR="18FBE77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नई दुनिया</w:t>
      </w:r>
      <w:r w:rsidRPr="07DA303F" w:rsidR="18FBE77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le monde nouveau. </w:t>
      </w:r>
      <w:r w:rsidRPr="07DA303F" w:rsidR="18FBE77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वैराग्य</w:t>
      </w:r>
      <w:r w:rsidRPr="07DA303F" w:rsidR="18FBE77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signifie alors surtout </w:t>
      </w:r>
      <w:r w:rsidRPr="07DA303F" w:rsidR="18FBE77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retirer son attachement intérieur du vieux monde</w:t>
      </w:r>
      <w:r w:rsidRPr="07DA303F" w:rsidR="18FBE778">
        <w:rPr>
          <w:rFonts w:ascii="Aptos" w:hAnsi="Aptos" w:eastAsia="Aptos" w:cs="Aptos"/>
          <w:noProof w:val="0"/>
          <w:sz w:val="24"/>
          <w:szCs w:val="24"/>
          <w:lang w:val="fr-FR"/>
        </w:rPr>
        <w:t>, plutôt que l’abandonner matériellement ou fuir ses responsabilités.</w:t>
      </w:r>
    </w:p>
    <w:p xmlns:wp14="http://schemas.microsoft.com/office/word/2010/wordml" w:rsidP="07DA303F" wp14:paraId="02616487" wp14:textId="38A8DADC">
      <w:p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07DA303F" wp14:paraId="7FA26802" wp14:textId="159357F6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07DA303F" wp14:paraId="3DDF49FD" wp14:textId="499A6548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07DA303F" w:rsidR="4E825B0A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(contenu généré avec l’aide de ChatGPT, copié et validé par mes soins)</w:t>
      </w:r>
    </w:p>
    <w:p xmlns:wp14="http://schemas.microsoft.com/office/word/2010/wordml" w:rsidP="07DA303F" wp14:paraId="3BFEFB25" wp14:textId="44560921">
      <w:pPr>
        <w:pStyle w:val="Normal"/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2">
    <w:nsid w:val="79832c9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5680ec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2B267786"/>
    <w:rsid w:val="01A623FF"/>
    <w:rsid w:val="07DA303F"/>
    <w:rsid w:val="18FBE778"/>
    <w:rsid w:val="230154C1"/>
    <w:rsid w:val="2B267786"/>
    <w:rsid w:val="2F9CC76B"/>
    <w:rsid w:val="4E825B0A"/>
    <w:rsid w:val="6A5ED1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7ABD8F"/>
  <w15:chartTrackingRefBased/>
  <w15:docId w15:val="{AB327E5A-35CD-4EFE-BAD4-ABCBE93E82EC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07DA303F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07DA303F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07DA303F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07DA303F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b866cbafa7fa48fa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2026-10-02T06:00:31.5273295Z</dcterms:created>
  <dcterms:modified xsi:type="dcterms:W3CDTF">2026-10-02T06:07:01.3052170Z</dcterms:modified>
  <dc:creator>Jacques VUILLAUME</dc:creator>
  <lastModifiedBy>Jacques VUILLAUME</lastModifiedBy>
</coreProperties>
</file>