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D4ED6C9" wp14:paraId="3A9C7C21" wp14:textId="7CFFF158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D4ED6C9" w:rsidR="2753CD0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08 octobre 2026</w:t>
      </w:r>
    </w:p>
    <w:p xmlns:wp14="http://schemas.microsoft.com/office/word/2010/wordml" w:rsidP="4D4ED6C9" wp14:paraId="2E945477" wp14:textId="29DD9A3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4ED6C9" wp14:paraId="79C48D55" wp14:textId="7ECF4708">
      <w:pPr>
        <w:pStyle w:val="Heading2"/>
        <w:keepNext w:val="1"/>
        <w:keepLines w:val="1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D4ED6C9" w:rsidR="2753CD0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08 octobre 2026</w:t>
      </w:r>
    </w:p>
    <w:p xmlns:wp14="http://schemas.microsoft.com/office/word/2010/wordml" w:rsidP="4D4ED6C9" wp14:paraId="6D49F6CD" wp14:textId="798D418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4ED6C9" wp14:paraId="3E3AF11E" wp14:textId="19E223F2">
      <w:pPr>
        <w:spacing w:after="0" w:afterAutospacing="off"/>
      </w:pPr>
      <w:r w:rsidRPr="4D4ED6C9" w:rsidR="2753CD0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D4ED6C9" wp14:paraId="6EAFAD15" wp14:textId="1FA3662C">
      <w:pPr>
        <w:pStyle w:val="Normal"/>
        <w:spacing w:after="0" w:afterAutospacing="off"/>
      </w:pPr>
      <w:r w:rsidRPr="4D4ED6C9" w:rsidR="3E06AFD7">
        <w:rPr>
          <w:rFonts w:ascii="Aptos" w:hAnsi="Aptos" w:eastAsia="Aptos" w:cs="Aptos"/>
          <w:noProof w:val="0"/>
          <w:sz w:val="24"/>
          <w:szCs w:val="24"/>
          <w:lang w:val="fr-FR"/>
        </w:rPr>
        <w:t>बाप कहते हैं - बच्चे हाथों से काम करते बुद्धि का योग मेरे से लगाओ।</w:t>
      </w:r>
    </w:p>
    <w:p xmlns:wp14="http://schemas.microsoft.com/office/word/2010/wordml" w:rsidP="4D4ED6C9" wp14:paraId="7B6B6B3B" wp14:textId="77802CD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D4ED6C9" wp14:paraId="75BD5A38" wp14:textId="6665095C">
      <w:pPr>
        <w:spacing w:after="0" w:afterAutospacing="off"/>
      </w:pPr>
      <w:r w:rsidRPr="4D4ED6C9" w:rsidR="2753CD0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4D4ED6C9" wp14:paraId="0663C844" wp14:textId="5CD6226B">
      <w:pPr>
        <w:spacing w:after="0" w:afterAutospacing="off"/>
      </w:pPr>
      <w:r w:rsidRPr="4D4ED6C9" w:rsidR="4975ACFF">
        <w:rPr>
          <w:rFonts w:ascii="Aptos" w:hAnsi="Aptos" w:eastAsia="Aptos" w:cs="Aptos"/>
          <w:noProof w:val="0"/>
          <w:sz w:val="24"/>
          <w:szCs w:val="24"/>
          <w:lang w:val="fr-FR"/>
        </w:rPr>
        <w:t>Bāp</w:t>
      </w:r>
      <w:r w:rsidRPr="4D4ED6C9" w:rsidR="4975AC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4ED6C9" w:rsidR="4975ACFF">
        <w:rPr>
          <w:rFonts w:ascii="Aptos" w:hAnsi="Aptos" w:eastAsia="Aptos" w:cs="Aptos"/>
          <w:noProof w:val="0"/>
          <w:sz w:val="24"/>
          <w:szCs w:val="24"/>
          <w:lang w:val="fr-FR"/>
        </w:rPr>
        <w:t>kahte</w:t>
      </w:r>
      <w:r w:rsidRPr="4D4ED6C9" w:rsidR="4975AC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4ED6C9" w:rsidR="4975ACFF">
        <w:rPr>
          <w:rFonts w:ascii="Aptos" w:hAnsi="Aptos" w:eastAsia="Aptos" w:cs="Aptos"/>
          <w:noProof w:val="0"/>
          <w:sz w:val="24"/>
          <w:szCs w:val="24"/>
          <w:lang w:val="fr-FR"/>
        </w:rPr>
        <w:t>haiṃ</w:t>
      </w:r>
      <w:r w:rsidRPr="4D4ED6C9" w:rsidR="4975AC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4D4ED6C9" w:rsidR="4975ACFF">
        <w:rPr>
          <w:rFonts w:ascii="Aptos" w:hAnsi="Aptos" w:eastAsia="Aptos" w:cs="Aptos"/>
          <w:noProof w:val="0"/>
          <w:sz w:val="24"/>
          <w:szCs w:val="24"/>
          <w:lang w:val="fr-FR"/>
        </w:rPr>
        <w:t>bacce</w:t>
      </w:r>
      <w:r w:rsidRPr="4D4ED6C9" w:rsidR="4975AC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4ED6C9" w:rsidR="4975ACFF">
        <w:rPr>
          <w:rFonts w:ascii="Aptos" w:hAnsi="Aptos" w:eastAsia="Aptos" w:cs="Aptos"/>
          <w:noProof w:val="0"/>
          <w:sz w:val="24"/>
          <w:szCs w:val="24"/>
          <w:lang w:val="fr-FR"/>
        </w:rPr>
        <w:t>hāthoṃ</w:t>
      </w:r>
      <w:r w:rsidRPr="4D4ED6C9" w:rsidR="4975AC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 </w:t>
      </w:r>
      <w:r w:rsidRPr="4D4ED6C9" w:rsidR="4975ACFF">
        <w:rPr>
          <w:rFonts w:ascii="Aptos" w:hAnsi="Aptos" w:eastAsia="Aptos" w:cs="Aptos"/>
          <w:noProof w:val="0"/>
          <w:sz w:val="24"/>
          <w:szCs w:val="24"/>
          <w:lang w:val="fr-FR"/>
        </w:rPr>
        <w:t>kām</w:t>
      </w:r>
      <w:r w:rsidRPr="4D4ED6C9" w:rsidR="4975AC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4ED6C9" w:rsidR="4975ACFF">
        <w:rPr>
          <w:rFonts w:ascii="Aptos" w:hAnsi="Aptos" w:eastAsia="Aptos" w:cs="Aptos"/>
          <w:noProof w:val="0"/>
          <w:sz w:val="24"/>
          <w:szCs w:val="24"/>
          <w:lang w:val="fr-FR"/>
        </w:rPr>
        <w:t>karte</w:t>
      </w:r>
      <w:r w:rsidRPr="4D4ED6C9" w:rsidR="4975AC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buddhi </w:t>
      </w:r>
      <w:r w:rsidRPr="4D4ED6C9" w:rsidR="4975ACFF">
        <w:rPr>
          <w:rFonts w:ascii="Aptos" w:hAnsi="Aptos" w:eastAsia="Aptos" w:cs="Aptos"/>
          <w:noProof w:val="0"/>
          <w:sz w:val="24"/>
          <w:szCs w:val="24"/>
          <w:lang w:val="fr-FR"/>
        </w:rPr>
        <w:t>kā</w:t>
      </w:r>
      <w:r w:rsidRPr="4D4ED6C9" w:rsidR="4975AC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4ED6C9" w:rsidR="4975ACFF">
        <w:rPr>
          <w:rFonts w:ascii="Aptos" w:hAnsi="Aptos" w:eastAsia="Aptos" w:cs="Aptos"/>
          <w:noProof w:val="0"/>
          <w:sz w:val="24"/>
          <w:szCs w:val="24"/>
          <w:lang w:val="fr-FR"/>
        </w:rPr>
        <w:t>yog</w:t>
      </w:r>
      <w:r w:rsidRPr="4D4ED6C9" w:rsidR="4975AC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4ED6C9" w:rsidR="4975ACFF">
        <w:rPr>
          <w:rFonts w:ascii="Aptos" w:hAnsi="Aptos" w:eastAsia="Aptos" w:cs="Aptos"/>
          <w:noProof w:val="0"/>
          <w:sz w:val="24"/>
          <w:szCs w:val="24"/>
          <w:lang w:val="fr-FR"/>
        </w:rPr>
        <w:t>mere</w:t>
      </w:r>
      <w:r w:rsidRPr="4D4ED6C9" w:rsidR="4975AC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 </w:t>
      </w:r>
      <w:r w:rsidRPr="4D4ED6C9" w:rsidR="4975ACFF">
        <w:rPr>
          <w:rFonts w:ascii="Aptos" w:hAnsi="Aptos" w:eastAsia="Aptos" w:cs="Aptos"/>
          <w:noProof w:val="0"/>
          <w:sz w:val="24"/>
          <w:szCs w:val="24"/>
          <w:lang w:val="fr-FR"/>
        </w:rPr>
        <w:t>lagāo</w:t>
      </w:r>
      <w:r w:rsidRPr="4D4ED6C9" w:rsidR="4975ACF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D4ED6C9" wp14:paraId="7B71C178" wp14:textId="498882C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4D4ED6C9" wp14:paraId="6CB80233" wp14:textId="2EA5789A">
      <w:pPr>
        <w:spacing w:after="0" w:afterAutospacing="off"/>
      </w:pPr>
      <w:r w:rsidRPr="4D4ED6C9" w:rsidR="2753CD0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D4ED6C9" wp14:paraId="30F2EF70" wp14:textId="16B8DF88">
      <w:pPr>
        <w:spacing w:after="0" w:afterAutospacing="off"/>
      </w:pPr>
      <w:r w:rsidRPr="4D4ED6C9" w:rsidR="632E9744">
        <w:rPr>
          <w:rFonts w:ascii="Aptos" w:hAnsi="Aptos" w:eastAsia="Aptos" w:cs="Aptos"/>
          <w:noProof w:val="0"/>
          <w:sz w:val="24"/>
          <w:szCs w:val="24"/>
          <w:lang w:val="fr-FR"/>
        </w:rPr>
        <w:t>« Le Père dit : Mes enfants, tout en travaillant avec vos mains, gardez votre intellect relié à Moi. »</w:t>
      </w:r>
    </w:p>
    <w:p xmlns:wp14="http://schemas.microsoft.com/office/word/2010/wordml" w:rsidP="4D4ED6C9" wp14:paraId="05C860A0" wp14:textId="2E30D462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D4ED6C9" wp14:paraId="4389E3F9" wp14:textId="4FEDA1A8">
      <w:pPr>
        <w:spacing w:after="0" w:afterAutospacing="off"/>
      </w:pPr>
      <w:r w:rsidRPr="4D4ED6C9" w:rsidR="632E9744">
        <w:rPr>
          <w:rFonts w:ascii="Aptos" w:hAnsi="Aptos" w:eastAsia="Aptos" w:cs="Aptos"/>
          <w:noProof w:val="0"/>
          <w:sz w:val="24"/>
          <w:szCs w:val="24"/>
          <w:lang w:val="fr-FR"/>
        </w:rPr>
        <w:t>Traduction plus littérale :</w:t>
      </w:r>
    </w:p>
    <w:p xmlns:wp14="http://schemas.microsoft.com/office/word/2010/wordml" w:rsidP="4D4ED6C9" wp14:paraId="6E00074A" wp14:textId="1E3D27DB">
      <w:pPr>
        <w:spacing w:after="0" w:afterAutospacing="off"/>
      </w:pPr>
      <w:r w:rsidRPr="4D4ED6C9" w:rsidR="632E9744">
        <w:rPr>
          <w:rFonts w:ascii="Aptos" w:hAnsi="Aptos" w:eastAsia="Aptos" w:cs="Aptos"/>
          <w:noProof w:val="0"/>
          <w:sz w:val="24"/>
          <w:szCs w:val="24"/>
          <w:lang w:val="fr-FR"/>
        </w:rPr>
        <w:t>« Le Père dit : Enfants, tout en accomplissant un travail avec vos mains, établissez la connexion de votre intellect avec Moi. »</w:t>
      </w:r>
    </w:p>
    <w:p xmlns:wp14="http://schemas.microsoft.com/office/word/2010/wordml" w:rsidP="4D4ED6C9" wp14:paraId="57728CBC" wp14:textId="76C28944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D4ED6C9" wp14:paraId="1A79571A" wp14:textId="6E648AC2">
      <w:pPr>
        <w:spacing w:after="0" w:afterAutospacing="off"/>
      </w:pPr>
      <w:r w:rsidRPr="4D4ED6C9" w:rsidR="632E9744">
        <w:rPr>
          <w:rFonts w:ascii="Aptos" w:hAnsi="Aptos" w:eastAsia="Aptos" w:cs="Aptos"/>
          <w:noProof w:val="0"/>
          <w:sz w:val="24"/>
          <w:szCs w:val="24"/>
          <w:lang w:val="fr-FR"/>
        </w:rPr>
        <w:t>La phrase exprime l'idée de maintenir le souvenir du Père même pendant les activités quotidiennes.</w:t>
      </w:r>
    </w:p>
    <w:p xmlns:wp14="http://schemas.microsoft.com/office/word/2010/wordml" w:rsidP="4D4ED6C9" wp14:paraId="0A27AE3F" wp14:textId="58B08FF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4ED6C9" wp14:paraId="63ACE160" wp14:textId="4D41C44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D4ED6C9" w:rsidR="2753CD0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GridLight"/>
        <w:bidiVisual w:val="0"/>
        <w:tblW w:w="0" w:type="auto"/>
        <w:tblLook w:val="06A0" w:firstRow="1" w:lastRow="0" w:firstColumn="1" w:lastColumn="0" w:noHBand="1" w:noVBand="1"/>
      </w:tblPr>
      <w:tblGrid>
        <w:gridCol w:w="1003"/>
        <w:gridCol w:w="1922"/>
        <w:gridCol w:w="4755"/>
      </w:tblGrid>
      <w:tr w:rsidR="4D4ED6C9" w:rsidTr="4D4ED6C9" w14:paraId="64EE9361">
        <w:trPr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tcMar/>
          </w:tcPr>
          <w:p w:rsidR="4D4ED6C9" w:rsidP="4D4ED6C9" w:rsidRDefault="4D4ED6C9" w14:paraId="7666B9F8" w14:textId="3E9B711B">
            <w:pPr>
              <w:pStyle w:val="Normal"/>
              <w:bidi w:val="0"/>
              <w:rPr>
                <w:rFonts w:ascii="Aptos" w:hAnsi="Aptos" w:eastAsia="Aptos" w:cs="Aptos"/>
                <w:b w:val="1"/>
                <w:bCs w:val="1"/>
              </w:rPr>
            </w:pPr>
            <w:r w:rsidR="4D4ED6C9">
              <w:rPr/>
              <w:t>Hindi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2" w:type="dxa"/>
            <w:tcMar/>
          </w:tcPr>
          <w:p w:rsidR="4D4ED6C9" w:rsidP="4D4ED6C9" w:rsidRDefault="4D4ED6C9" w14:paraId="6555E311" w14:textId="34152BB1">
            <w:pPr>
              <w:pStyle w:val="Normal"/>
              <w:bidi w:val="0"/>
              <w:rPr>
                <w:rFonts w:ascii="Aptos" w:hAnsi="Aptos" w:eastAsia="Aptos" w:cs="Aptos"/>
                <w:b w:val="1"/>
                <w:bCs w:val="1"/>
              </w:rPr>
            </w:pPr>
            <w:r w:rsidR="4D4ED6C9">
              <w:rPr/>
              <w:t>Translittération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755" w:type="dxa"/>
            <w:tcMar/>
          </w:tcPr>
          <w:p w:rsidR="4D4ED6C9" w:rsidP="4D4ED6C9" w:rsidRDefault="4D4ED6C9" w14:paraId="34B99CF2" w14:textId="347AD53C">
            <w:pPr>
              <w:pStyle w:val="Normal"/>
              <w:bidi w:val="0"/>
              <w:rPr>
                <w:rFonts w:ascii="Aptos" w:hAnsi="Aptos" w:eastAsia="Aptos" w:cs="Aptos"/>
                <w:b w:val="1"/>
                <w:bCs w:val="1"/>
              </w:rPr>
            </w:pPr>
            <w:r w:rsidR="4D4ED6C9">
              <w:rPr/>
              <w:t>Signification</w:t>
            </w:r>
          </w:p>
        </w:tc>
      </w:tr>
      <w:tr w:rsidR="4D4ED6C9" w:rsidTr="4D4ED6C9" w14:paraId="0643616A">
        <w:trPr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tcMar/>
          </w:tcPr>
          <w:p w:rsidR="4D4ED6C9" w:rsidP="4D4ED6C9" w:rsidRDefault="4D4ED6C9" w14:paraId="71755966" w14:textId="17B91D41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बाप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2" w:type="dxa"/>
            <w:tcMar/>
          </w:tcPr>
          <w:p w:rsidR="4D4ED6C9" w:rsidP="4D4ED6C9" w:rsidRDefault="4D4ED6C9" w14:paraId="05D6AB62" w14:textId="3BBFBFB4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bāp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755" w:type="dxa"/>
            <w:tcMar/>
          </w:tcPr>
          <w:p w:rsidR="4D4ED6C9" w:rsidP="4D4ED6C9" w:rsidRDefault="4D4ED6C9" w14:paraId="2820737C" w14:textId="1CB53304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père</w:t>
            </w:r>
          </w:p>
        </w:tc>
      </w:tr>
      <w:tr w:rsidR="4D4ED6C9" w:rsidTr="4D4ED6C9" w14:paraId="540016EF">
        <w:trPr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tcMar/>
          </w:tcPr>
          <w:p w:rsidR="4D4ED6C9" w:rsidP="4D4ED6C9" w:rsidRDefault="4D4ED6C9" w14:paraId="08F9ED95" w14:textId="5D1A2942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कहते हैं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2" w:type="dxa"/>
            <w:tcMar/>
          </w:tcPr>
          <w:p w:rsidR="4D4ED6C9" w:rsidP="4D4ED6C9" w:rsidRDefault="4D4ED6C9" w14:paraId="1457B1BC" w14:textId="6FC33F27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kahte haiṃ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755" w:type="dxa"/>
            <w:tcMar/>
          </w:tcPr>
          <w:p w:rsidR="4D4ED6C9" w:rsidP="4D4ED6C9" w:rsidRDefault="4D4ED6C9" w14:paraId="0A666B27" w14:textId="55995CD0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dit, disent</w:t>
            </w:r>
          </w:p>
        </w:tc>
      </w:tr>
      <w:tr w:rsidR="4D4ED6C9" w:rsidTr="4D4ED6C9" w14:paraId="08C16ECD">
        <w:trPr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tcMar/>
          </w:tcPr>
          <w:p w:rsidR="4D4ED6C9" w:rsidP="4D4ED6C9" w:rsidRDefault="4D4ED6C9" w14:paraId="6A6B255A" w14:textId="1E446F99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बच्चे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2" w:type="dxa"/>
            <w:tcMar/>
          </w:tcPr>
          <w:p w:rsidR="4D4ED6C9" w:rsidP="4D4ED6C9" w:rsidRDefault="4D4ED6C9" w14:paraId="40D4FFFE" w14:textId="1079ADFB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bacce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755" w:type="dxa"/>
            <w:tcMar/>
          </w:tcPr>
          <w:p w:rsidR="4D4ED6C9" w:rsidP="4D4ED6C9" w:rsidRDefault="4D4ED6C9" w14:paraId="45045A91" w14:textId="1421AB40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enfants (ici, terme d'adresse)</w:t>
            </w:r>
          </w:p>
        </w:tc>
      </w:tr>
      <w:tr w:rsidR="4D4ED6C9" w:rsidTr="4D4ED6C9" w14:paraId="2C8C237D">
        <w:trPr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tcMar/>
          </w:tcPr>
          <w:p w:rsidR="4D4ED6C9" w:rsidP="4D4ED6C9" w:rsidRDefault="4D4ED6C9" w14:paraId="031FD9E6" w14:textId="496142C5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हाथों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2" w:type="dxa"/>
            <w:tcMar/>
          </w:tcPr>
          <w:p w:rsidR="4D4ED6C9" w:rsidP="4D4ED6C9" w:rsidRDefault="4D4ED6C9" w14:paraId="5DF59CC9" w14:textId="7B0D139B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hāthoṃ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755" w:type="dxa"/>
            <w:tcMar/>
          </w:tcPr>
          <w:p w:rsidR="4D4ED6C9" w:rsidP="4D4ED6C9" w:rsidRDefault="4D4ED6C9" w14:paraId="3A4628A9" w14:textId="1756E3D6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mains (pluriel oblique)</w:t>
            </w:r>
          </w:p>
        </w:tc>
      </w:tr>
      <w:tr w:rsidR="4D4ED6C9" w:rsidTr="4D4ED6C9" w14:paraId="064A8188">
        <w:trPr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tcMar/>
          </w:tcPr>
          <w:p w:rsidR="4D4ED6C9" w:rsidP="4D4ED6C9" w:rsidRDefault="4D4ED6C9" w14:paraId="3D95CD84" w14:textId="088E096F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से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2" w:type="dxa"/>
            <w:tcMar/>
          </w:tcPr>
          <w:p w:rsidR="4D4ED6C9" w:rsidP="4D4ED6C9" w:rsidRDefault="4D4ED6C9" w14:paraId="4916AB11" w14:textId="4DF842BF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se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755" w:type="dxa"/>
            <w:tcMar/>
          </w:tcPr>
          <w:p w:rsidR="4D4ED6C9" w:rsidP="4D4ED6C9" w:rsidRDefault="4D4ED6C9" w14:paraId="3A266510" w14:textId="35BE415C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avec, au moyen de, depuis</w:t>
            </w:r>
          </w:p>
        </w:tc>
      </w:tr>
      <w:tr w:rsidR="4D4ED6C9" w:rsidTr="4D4ED6C9" w14:paraId="204655A6">
        <w:trPr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tcMar/>
          </w:tcPr>
          <w:p w:rsidR="4D4ED6C9" w:rsidP="4D4ED6C9" w:rsidRDefault="4D4ED6C9" w14:paraId="3B7CF0E6" w14:textId="0170460E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काम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2" w:type="dxa"/>
            <w:tcMar/>
          </w:tcPr>
          <w:p w:rsidR="4D4ED6C9" w:rsidP="4D4ED6C9" w:rsidRDefault="4D4ED6C9" w14:paraId="6402A13D" w14:textId="7CFDE648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kām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755" w:type="dxa"/>
            <w:tcMar/>
          </w:tcPr>
          <w:p w:rsidR="4D4ED6C9" w:rsidP="4D4ED6C9" w:rsidRDefault="4D4ED6C9" w14:paraId="35943BF9" w14:textId="063E5AD7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travail, activité</w:t>
            </w:r>
          </w:p>
        </w:tc>
      </w:tr>
      <w:tr w:rsidR="4D4ED6C9" w:rsidTr="4D4ED6C9" w14:paraId="55567624">
        <w:trPr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tcMar/>
          </w:tcPr>
          <w:p w:rsidR="4D4ED6C9" w:rsidP="4D4ED6C9" w:rsidRDefault="4D4ED6C9" w14:paraId="50D75026" w14:textId="3FD5209C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करते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2" w:type="dxa"/>
            <w:tcMar/>
          </w:tcPr>
          <w:p w:rsidR="4D4ED6C9" w:rsidP="4D4ED6C9" w:rsidRDefault="4D4ED6C9" w14:paraId="61A852E8" w14:textId="552F0305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karte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755" w:type="dxa"/>
            <w:tcMar/>
          </w:tcPr>
          <w:p w:rsidR="4D4ED6C9" w:rsidP="4D4ED6C9" w:rsidRDefault="4D4ED6C9" w14:paraId="35AD591E" w14:textId="6D8C1D94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faisant, accomplissant</w:t>
            </w:r>
          </w:p>
        </w:tc>
      </w:tr>
      <w:tr w:rsidR="4D4ED6C9" w:rsidTr="4D4ED6C9" w14:paraId="7A0E9F24">
        <w:trPr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tcMar/>
          </w:tcPr>
          <w:p w:rsidR="4D4ED6C9" w:rsidP="4D4ED6C9" w:rsidRDefault="4D4ED6C9" w14:paraId="1BB4EF11" w14:textId="6E0CCF21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बुद्धि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2" w:type="dxa"/>
            <w:tcMar/>
          </w:tcPr>
          <w:p w:rsidR="4D4ED6C9" w:rsidP="4D4ED6C9" w:rsidRDefault="4D4ED6C9" w14:paraId="133DC6C7" w14:textId="0AD247B3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buddhi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755" w:type="dxa"/>
            <w:tcMar/>
          </w:tcPr>
          <w:p w:rsidR="4D4ED6C9" w:rsidP="4D4ED6C9" w:rsidRDefault="4D4ED6C9" w14:paraId="0F39F151" w14:textId="237E0F0F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intellect, faculté de discernement</w:t>
            </w:r>
          </w:p>
        </w:tc>
      </w:tr>
      <w:tr w:rsidR="4D4ED6C9" w:rsidTr="4D4ED6C9" w14:paraId="1606DFF8">
        <w:trPr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tcMar/>
          </w:tcPr>
          <w:p w:rsidR="4D4ED6C9" w:rsidP="4D4ED6C9" w:rsidRDefault="4D4ED6C9" w14:paraId="3C1E34EC" w14:textId="017239B3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का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2" w:type="dxa"/>
            <w:tcMar/>
          </w:tcPr>
          <w:p w:rsidR="4D4ED6C9" w:rsidP="4D4ED6C9" w:rsidRDefault="4D4ED6C9" w14:paraId="2734FAEF" w14:textId="45ABB2A7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kā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755" w:type="dxa"/>
            <w:tcMar/>
          </w:tcPr>
          <w:p w:rsidR="4D4ED6C9" w:rsidP="4D4ED6C9" w:rsidRDefault="4D4ED6C9" w14:paraId="75332237" w14:textId="79DD2B37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de</w:t>
            </w:r>
          </w:p>
        </w:tc>
      </w:tr>
      <w:tr w:rsidR="4D4ED6C9" w:rsidTr="4D4ED6C9" w14:paraId="0DA72F24">
        <w:trPr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tcMar/>
          </w:tcPr>
          <w:p w:rsidR="4D4ED6C9" w:rsidP="4D4ED6C9" w:rsidRDefault="4D4ED6C9" w14:paraId="4A165EE7" w14:textId="65367C97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योग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2" w:type="dxa"/>
            <w:tcMar/>
          </w:tcPr>
          <w:p w:rsidR="4D4ED6C9" w:rsidP="4D4ED6C9" w:rsidRDefault="4D4ED6C9" w14:paraId="1191410A" w14:textId="23266707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yog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755" w:type="dxa"/>
            <w:tcMar/>
          </w:tcPr>
          <w:p w:rsidR="4D4ED6C9" w:rsidP="4D4ED6C9" w:rsidRDefault="4D4ED6C9" w14:paraId="52042771" w14:textId="63D47F33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union, connexion, lien</w:t>
            </w:r>
          </w:p>
        </w:tc>
      </w:tr>
      <w:tr w:rsidR="4D4ED6C9" w:rsidTr="4D4ED6C9" w14:paraId="7379BA2C">
        <w:trPr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tcMar/>
          </w:tcPr>
          <w:p w:rsidR="4D4ED6C9" w:rsidP="4D4ED6C9" w:rsidRDefault="4D4ED6C9" w14:paraId="0479AA79" w14:textId="13E8F534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मेरे से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2" w:type="dxa"/>
            <w:tcMar/>
          </w:tcPr>
          <w:p w:rsidR="4D4ED6C9" w:rsidP="4D4ED6C9" w:rsidRDefault="4D4ED6C9" w14:paraId="1D88A2BC" w14:textId="1A4BE239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mere se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755" w:type="dxa"/>
            <w:tcMar/>
          </w:tcPr>
          <w:p w:rsidR="4D4ED6C9" w:rsidP="4D4ED6C9" w:rsidRDefault="4D4ED6C9" w14:paraId="1A1336B1" w14:textId="6F3640E4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avec moi, à moi (dans une relation)</w:t>
            </w:r>
          </w:p>
        </w:tc>
      </w:tr>
      <w:tr w:rsidR="4D4ED6C9" w:rsidTr="4D4ED6C9" w14:paraId="3B3F5D1F">
        <w:trPr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  <w:tcMar/>
          </w:tcPr>
          <w:p w:rsidR="4D4ED6C9" w:rsidP="4D4ED6C9" w:rsidRDefault="4D4ED6C9" w14:paraId="432AAA31" w14:textId="5A9FA285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लगाओ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2" w:type="dxa"/>
            <w:tcMar/>
          </w:tcPr>
          <w:p w:rsidR="4D4ED6C9" w:rsidP="4D4ED6C9" w:rsidRDefault="4D4ED6C9" w14:paraId="72FFB224" w14:textId="02731FEC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lagāo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755" w:type="dxa"/>
            <w:tcMar/>
          </w:tcPr>
          <w:p w:rsidR="4D4ED6C9" w:rsidP="4D4ED6C9" w:rsidRDefault="4D4ED6C9" w14:paraId="4B283590" w14:textId="256DA516">
            <w:pPr>
              <w:pStyle w:val="Normal"/>
              <w:bidi w:val="0"/>
              <w:rPr>
                <w:rFonts w:ascii="Aptos" w:hAnsi="Aptos" w:eastAsia="Aptos" w:cs="Aptos"/>
              </w:rPr>
            </w:pPr>
            <w:r w:rsidR="4D4ED6C9">
              <w:rPr/>
              <w:t>établissez, attachez, reliez</w:t>
            </w:r>
          </w:p>
        </w:tc>
      </w:tr>
    </w:tbl>
    <w:p xmlns:wp14="http://schemas.microsoft.com/office/word/2010/wordml" w:rsidP="4D4ED6C9" wp14:paraId="5D6FED99" wp14:textId="74849A96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4ED6C9" wp14:paraId="37DD5434" wp14:textId="1620FC67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D4ED6C9" w:rsidR="2753CD0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D4ED6C9" wp14:paraId="20F2B1D4" wp14:textId="42B006AC">
      <w:pPr>
        <w:pStyle w:val="Heading3"/>
      </w:pPr>
      <w:r w:rsidRPr="4D4ED6C9" w:rsidR="10D576A7">
        <w:rPr>
          <w:noProof w:val="0"/>
          <w:lang w:val="fr-FR"/>
        </w:rPr>
        <w:t>1. हाथों से — Avec les mains</w:t>
      </w:r>
    </w:p>
    <w:p xmlns:wp14="http://schemas.microsoft.com/office/word/2010/wordml" w:rsidP="4D4ED6C9" wp14:paraId="6EA23142" wp14:textId="70C601A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हाथ (hāth) : main.</w:t>
      </w:r>
    </w:p>
    <w:p xmlns:wp14="http://schemas.microsoft.com/office/word/2010/wordml" w:rsidP="4D4ED6C9" wp14:paraId="7680D696" wp14:textId="5AFF308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हाथों (hāthoṃ) : forme oblique du pluriel.</w:t>
      </w:r>
    </w:p>
    <w:p xmlns:wp14="http://schemas.microsoft.com/office/word/2010/wordml" w:rsidP="4D4ED6C9" wp14:paraId="18418739" wp14:textId="1F987C0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से (se) : postposition exprimant ici le moyen ou l'instrument.</w:t>
      </w:r>
    </w:p>
    <w:p xmlns:wp14="http://schemas.microsoft.com/office/word/2010/wordml" w:rsidP="4D4ED6C9" wp14:paraId="5A457904" wp14:textId="32517F3C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हाथों से (hāthoṃ se) signifie donc « avec les mains ».</w:t>
      </w:r>
    </w:p>
    <w:p xmlns:wp14="http://schemas.microsoft.com/office/word/2010/wordml" w:rsidP="4D4ED6C9" wp14:paraId="3AB481DF" wp14:textId="224108A3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4D4ED6C9" wp14:paraId="76E40FB2" wp14:textId="78097B5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हाथ से लिखना (hāth se likhnā) : écrire à la main.</w:t>
      </w:r>
    </w:p>
    <w:p xmlns:wp14="http://schemas.microsoft.com/office/word/2010/wordml" w:rsidP="4D4ED6C9" wp14:paraId="26D3881A" wp14:textId="3540C02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हाथों से काम करना (hāthoṃ se kām karnā) : travailler avec les mains.</w:t>
      </w:r>
    </w:p>
    <w:p xmlns:wp14="http://schemas.microsoft.com/office/word/2010/wordml" w:rsidP="4D4ED6C9" wp14:paraId="2178D5D0" wp14:textId="00FF47A2">
      <w:pPr>
        <w:pStyle w:val="Heading3"/>
      </w:pPr>
      <w:r w:rsidRPr="4D4ED6C9" w:rsidR="10D576A7">
        <w:rPr>
          <w:noProof w:val="0"/>
          <w:lang w:val="fr-FR"/>
        </w:rPr>
        <w:t>2. काम करते — Tout en travaillant</w:t>
      </w:r>
    </w:p>
    <w:p xmlns:wp14="http://schemas.microsoft.com/office/word/2010/wordml" w:rsidP="4D4ED6C9" wp14:paraId="095607E3" wp14:textId="087D0F72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काम करना (kām karnā) signifie « travailler » ou « accomplir une tâche ».</w:t>
      </w:r>
    </w:p>
    <w:p xmlns:wp14="http://schemas.microsoft.com/office/word/2010/wordml" w:rsidP="4D4ED6C9" wp14:paraId="024694E5" wp14:textId="5D18C103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Dans cette phrase, काम करते (kām karte) a une valeur circonstancielle : « tout en travaillant ».</w:t>
      </w:r>
    </w:p>
    <w:p xmlns:wp14="http://schemas.microsoft.com/office/word/2010/wordml" w:rsidP="4D4ED6C9" wp14:paraId="438B217B" wp14:textId="2D2FE913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Il s'agit d'une forme elliptique de :</w:t>
      </w:r>
    </w:p>
    <w:p xmlns:wp14="http://schemas.microsoft.com/office/word/2010/wordml" w:rsidP="4D4ED6C9" wp14:paraId="254BB1A6" wp14:textId="087836AF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काम करते हुए (kām karte hue) — tout en travaillant.</w:t>
      </w:r>
    </w:p>
    <w:p xmlns:wp14="http://schemas.microsoft.com/office/word/2010/wordml" w:rsidP="4D4ED6C9" wp14:paraId="53F219B7" wp14:textId="04C3A516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La forme avec हुए est plus explicite, mais son omission est fréquente dans la langue orale.</w:t>
      </w:r>
    </w:p>
    <w:p xmlns:wp14="http://schemas.microsoft.com/office/word/2010/wordml" w:rsidP="4D4ED6C9" wp14:paraId="29084CAD" wp14:textId="122144CB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Exemple :</w:t>
      </w:r>
    </w:p>
    <w:p xmlns:wp14="http://schemas.microsoft.com/office/word/2010/wordml" w:rsidP="4D4ED6C9" wp14:paraId="432A3A06" wp14:textId="61534E66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चलते-चलते बातें करो। Calte-calte bāteṃ karo. « Parlez tout en marchant. »</w:t>
      </w:r>
    </w:p>
    <w:p xmlns:wp14="http://schemas.microsoft.com/office/word/2010/wordml" w:rsidP="4D4ED6C9" wp14:paraId="7E2BABBF" wp14:textId="400DB7BD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La répétition चलते-चलते souligne ici la simultanéité des deux actions.</w:t>
      </w:r>
    </w:p>
    <w:p xmlns:wp14="http://schemas.microsoft.com/office/word/2010/wordml" w:rsidP="4D4ED6C9" wp14:paraId="5FB1BD14" wp14:textId="5E61A7B5">
      <w:pPr>
        <w:pStyle w:val="Heading3"/>
      </w:pPr>
      <w:r w:rsidRPr="4D4ED6C9" w:rsidR="10D576A7">
        <w:rPr>
          <w:noProof w:val="0"/>
          <w:lang w:val="fr-FR"/>
        </w:rPr>
        <w:t>3. बुद्धि का योग — La connexion de l'intellect</w:t>
      </w:r>
    </w:p>
    <w:p xmlns:wp14="http://schemas.microsoft.com/office/word/2010/wordml" w:rsidP="4D4ED6C9" wp14:paraId="05F9C92D" wp14:textId="7BFCE8F4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Cette expression mérite une attention particulière.</w:t>
      </w:r>
    </w:p>
    <w:p xmlns:wp14="http://schemas.microsoft.com/office/word/2010/wordml" w:rsidP="4D4ED6C9" wp14:paraId="53BF8876" wp14:textId="699AD39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बुद्धि (buddhi) : intellect.</w:t>
      </w:r>
    </w:p>
    <w:p xmlns:wp14="http://schemas.microsoft.com/office/word/2010/wordml" w:rsidP="4D4ED6C9" wp14:paraId="1F183EC6" wp14:textId="6FBBA46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का (kā) : de.</w:t>
      </w:r>
    </w:p>
    <w:p xmlns:wp14="http://schemas.microsoft.com/office/word/2010/wordml" w:rsidP="4D4ED6C9" wp14:paraId="5F8F3ECC" wp14:textId="28D88E0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योग (yog) : union, connexion.</w:t>
      </w:r>
    </w:p>
    <w:p xmlns:wp14="http://schemas.microsoft.com/office/word/2010/wordml" w:rsidP="4D4ED6C9" wp14:paraId="48BBED92" wp14:textId="7633A6A5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बुद्धि का योग (buddhi kā yog) signifie littéralement « la connexion de l'intellect ».</w:t>
      </w:r>
    </w:p>
    <w:p xmlns:wp14="http://schemas.microsoft.com/office/word/2010/wordml" w:rsidP="4D4ED6C9" wp14:paraId="378B6309" wp14:textId="4573691C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Pourquoi का (kā) et non की (kī), alors que बुद्धि est féminin ?</w:t>
      </w:r>
    </w:p>
    <w:p xmlns:wp14="http://schemas.microsoft.com/office/word/2010/wordml" w:rsidP="4D4ED6C9" wp14:paraId="3958D653" wp14:textId="4DB87893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Parce que का s'accorde avec योग, le nom masculin qui suit, et non avec बुद्धि.</w:t>
      </w:r>
    </w:p>
    <w:p xmlns:wp14="http://schemas.microsoft.com/office/word/2010/wordml" w:rsidP="4D4ED6C9" wp14:paraId="792CCF7D" wp14:textId="523FF3A2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Dans le vocabulaire spirituel BK, बुद्धि désigne la faculté intérieure permettant à l'âme de comprendre, de discerner et d'orienter son attention.</w:t>
      </w:r>
    </w:p>
    <w:p xmlns:wp14="http://schemas.microsoft.com/office/word/2010/wordml" w:rsidP="4D4ED6C9" wp14:paraId="04DC7631" wp14:textId="40C174C4">
      <w:pPr>
        <w:pStyle w:val="Heading3"/>
      </w:pPr>
      <w:r w:rsidRPr="4D4ED6C9" w:rsidR="10D576A7">
        <w:rPr>
          <w:noProof w:val="0"/>
          <w:lang w:val="fr-FR"/>
        </w:rPr>
        <w:t>4. मेरे से — Avec Moi</w:t>
      </w:r>
    </w:p>
    <w:p xmlns:wp14="http://schemas.microsoft.com/office/word/2010/wordml" w:rsidP="4D4ED6C9" wp14:paraId="7180D991" wp14:textId="46C9402D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Cette construction est intéressante.</w:t>
      </w:r>
    </w:p>
    <w:p xmlns:wp14="http://schemas.microsoft.com/office/word/2010/wordml" w:rsidP="4D4ED6C9" wp14:paraId="5C4CBF84" wp14:textId="4FF034D3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मेरे से (mere se) correspond ici à la forme plus standard :</w:t>
      </w:r>
    </w:p>
    <w:p xmlns:wp14="http://schemas.microsoft.com/office/word/2010/wordml" w:rsidP="4D4ED6C9" wp14:paraId="579D3C9A" wp14:textId="38488D48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मुझसे (mujhse) — avec moi, de moi, par moi selon le contexte.</w:t>
      </w:r>
    </w:p>
    <w:p xmlns:wp14="http://schemas.microsoft.com/office/word/2010/wordml" w:rsidP="4D4ED6C9" wp14:paraId="33DEB0F0" wp14:textId="6F582F85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Dans l'hindi parlé, notamment dans les Murlis, on rencontre fréquemment मेरे से.</w:t>
      </w:r>
    </w:p>
    <w:p xmlns:wp14="http://schemas.microsoft.com/office/word/2010/wordml" w:rsidP="4D4ED6C9" wp14:paraId="3ECB1B81" wp14:textId="0A72F8CF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4D4ED6C9" wp14:paraId="1F290B06" wp14:textId="5F8F16A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मुझसे बात करो। (Mujhse bāt karo.) — Parlez avec moi.</w:t>
      </w:r>
    </w:p>
    <w:p xmlns:wp14="http://schemas.microsoft.com/office/word/2010/wordml" w:rsidP="4D4ED6C9" wp14:paraId="74B847F2" wp14:textId="584934D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मेरे से बात करो। (Mere se bāt karo.) — Même sens, dans un registre plus oral.</w:t>
      </w:r>
    </w:p>
    <w:p xmlns:wp14="http://schemas.microsoft.com/office/word/2010/wordml" w:rsidP="4D4ED6C9" wp14:paraId="606679D0" wp14:textId="472E191D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Dans notre phrase, मेरे से indique la personne avec laquelle la connexion doit être établie : le Père.</w:t>
      </w:r>
    </w:p>
    <w:p xmlns:wp14="http://schemas.microsoft.com/office/word/2010/wordml" w:rsidP="4D4ED6C9" wp14:paraId="25A508C8" wp14:textId="3710F76F">
      <w:pPr>
        <w:pStyle w:val="Heading3"/>
      </w:pPr>
      <w:r w:rsidRPr="4D4ED6C9" w:rsidR="10D576A7">
        <w:rPr>
          <w:noProof w:val="0"/>
          <w:lang w:val="fr-FR"/>
        </w:rPr>
        <w:t>5. योग लगाओ — Établissez une connexion</w:t>
      </w:r>
    </w:p>
    <w:p xmlns:wp14="http://schemas.microsoft.com/office/word/2010/wordml" w:rsidP="4D4ED6C9" wp14:paraId="35CC268E" wp14:textId="3AC5228D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Le verbe लगाना (lagānā) possède de nombreux sens : poser, appliquer, attacher, fixer ou établir.</w:t>
      </w:r>
    </w:p>
    <w:p xmlns:wp14="http://schemas.microsoft.com/office/word/2010/wordml" w:rsidP="4D4ED6C9" wp14:paraId="39825D4E" wp14:textId="07C3B57E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Dans la construction :</w:t>
      </w:r>
    </w:p>
    <w:p xmlns:wp14="http://schemas.microsoft.com/office/word/2010/wordml" w:rsidP="4D4ED6C9" wp14:paraId="45FD7833" wp14:textId="7607B758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किसी से योग लगाना (kisī se yog lagānā)</w:t>
      </w:r>
    </w:p>
    <w:p xmlns:wp14="http://schemas.microsoft.com/office/word/2010/wordml" w:rsidP="4D4ED6C9" wp14:paraId="5BE61BCE" wp14:textId="6D5CA476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il signifie « établir une connexion avec quelqu'un ».</w:t>
      </w:r>
    </w:p>
    <w:p xmlns:wp14="http://schemas.microsoft.com/office/word/2010/wordml" w:rsidP="4D4ED6C9" wp14:paraId="287462EF" wp14:textId="4E9525D4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लगाओ (lagāo) est l'impératif de लगाना, à la deuxième personne, employé ici pour s'adresser aux enfants.</w:t>
      </w:r>
    </w:p>
    <w:p xmlns:wp14="http://schemas.microsoft.com/office/word/2010/wordml" w:rsidP="4D4ED6C9" wp14:paraId="50F39F57" wp14:textId="0FB267C1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Dans le contexte spirituel, योग लगाना signifie orienter intérieurement son intellect vers quelqu'un ou quelque chose.</w:t>
      </w:r>
    </w:p>
    <w:p xmlns:wp14="http://schemas.microsoft.com/office/word/2010/wordml" w:rsidP="4D4ED6C9" wp14:paraId="064C154D" wp14:textId="37FE0DBF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L'expression complète :</w:t>
      </w:r>
    </w:p>
    <w:p xmlns:wp14="http://schemas.microsoft.com/office/word/2010/wordml" w:rsidP="4D4ED6C9" wp14:paraId="7C7730B2" wp14:textId="3887B591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बुद्धि का योग मेरे से लगाओ। Buddhi kā yog mere se lagāo. « Reliez votre intellect à Moi. »</w:t>
      </w:r>
    </w:p>
    <w:p xmlns:wp14="http://schemas.microsoft.com/office/word/2010/wordml" w:rsidP="4D4ED6C9" wp14:paraId="47890F2E" wp14:textId="683483F5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D4ED6C9" wp14:paraId="70A9F17A" wp14:textId="60377F5E">
      <w:pPr>
        <w:pStyle w:val="Heading2"/>
      </w:pPr>
      <w:r w:rsidRPr="4D4ED6C9" w:rsidR="10D576A7">
        <w:rPr>
          <w:noProof w:val="0"/>
          <w:lang w:val="fr-FR"/>
        </w:rPr>
        <w:t>🌟 Sens dans le contexte BK</w:t>
      </w:r>
    </w:p>
    <w:p xmlns:wp14="http://schemas.microsoft.com/office/word/2010/wordml" w:rsidP="4D4ED6C9" wp14:paraId="632B033D" wp14:textId="13A558D0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Dans le Murli, le Père spirituel (Shiv Baba) enseigne que les enfants peuvent accomplir leurs tâches quotidiennes tout en maintenant leur intellect relié à Lui.</w:t>
      </w:r>
    </w:p>
    <w:p xmlns:wp14="http://schemas.microsoft.com/office/word/2010/wordml" w:rsidP="4D4ED6C9" wp14:paraId="736B88AF" wp14:textId="6098322A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La phrase établit une distinction entre deux activités simultanées :</w:t>
      </w:r>
    </w:p>
    <w:p xmlns:wp14="http://schemas.microsoft.com/office/word/2010/wordml" w:rsidP="4D4ED6C9" wp14:paraId="3A340C24" wp14:textId="2A5E1D3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हाथों से काम करना (hāthoṃ se kām karnā) : accomplir les tâches matérielles avec les mains.</w:t>
      </w:r>
    </w:p>
    <w:p xmlns:wp14="http://schemas.microsoft.com/office/word/2010/wordml" w:rsidP="4D4ED6C9" wp14:paraId="5BD7C3C0" wp14:textId="2704A48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बुद्धि का योग बाप से लगाना (buddhi kā yog bāp se lagānā) : maintenir intérieurement la connexion de l'intellect avec le Père.</w:t>
      </w:r>
    </w:p>
    <w:p xmlns:wp14="http://schemas.microsoft.com/office/word/2010/wordml" w:rsidP="4D4ED6C9" wp14:paraId="6A243CCD" wp14:textId="63DCB736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Ce principe correspond à la pratique du karma yoga (कर्मयोग), comprise ici dans le contexte BK comme l'accomplissement des actions tout en conservant le souvenir de Dieu.</w:t>
      </w:r>
    </w:p>
    <w:p xmlns:wp14="http://schemas.microsoft.com/office/word/2010/wordml" w:rsidP="4D4ED6C9" wp14:paraId="659C72C0" wp14:textId="439651F3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Il ne s'agit donc pas de cesser de travailler pour méditer, mais d'apprendre à se souvenir du Père au milieu même de l'action.</w:t>
      </w:r>
    </w:p>
    <w:p xmlns:wp14="http://schemas.microsoft.com/office/word/2010/wordml" w:rsidP="4D4ED6C9" wp14:paraId="40F64C61" wp14:textId="3174D3C1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Une nuance importante : बुद्धि का योग ne désigne pas simplement une pensée occasionnelle à propos du Père. Il évoque une orientation intérieure de l'intellect, une relation consciente avec Lui.</w:t>
      </w:r>
    </w:p>
    <w:p xmlns:wp14="http://schemas.microsoft.com/office/word/2010/wordml" w:rsidP="4D4ED6C9" wp14:paraId="1A1949B7" wp14:textId="05519338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D4ED6C9" wp14:paraId="770A69B8" wp14:textId="2451094C">
      <w:pPr>
        <w:pStyle w:val="Heading2"/>
      </w:pPr>
      <w:r w:rsidRPr="4D4ED6C9" w:rsidR="10D576A7">
        <w:rPr>
          <w:noProof w:val="0"/>
          <w:lang w:val="fr-FR"/>
        </w:rPr>
        <w:t>✨ À retenir</w:t>
      </w:r>
    </w:p>
    <w:p xmlns:wp14="http://schemas.microsoft.com/office/word/2010/wordml" w:rsidP="4D4ED6C9" wp14:paraId="18130BD7" wp14:textId="6EE96B5F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हाथों से काम करो, बुद्धि से बाप को याद करो।</w:t>
      </w:r>
    </w:p>
    <w:p xmlns:wp14="http://schemas.microsoft.com/office/word/2010/wordml" w:rsidP="4D4ED6C9" wp14:paraId="3636915B" wp14:textId="277DD935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Hāthoṃ se kām karo, buddhi se bāp ko yād karo.</w:t>
      </w:r>
    </w:p>
    <w:p xmlns:wp14="http://schemas.microsoft.com/office/word/2010/wordml" w:rsidP="4D4ED6C9" wp14:paraId="154FCB36" wp14:textId="5A2DA1B8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« Travaillez avec vos mains et souvenez-vous du Père avec votre intellect. »</w:t>
      </w:r>
    </w:p>
    <w:p xmlns:wp14="http://schemas.microsoft.com/office/word/2010/wordml" w:rsidP="4D4ED6C9" wp14:paraId="34E028C4" wp14:textId="6984BE8D">
      <w:pPr>
        <w:spacing w:before="240" w:beforeAutospacing="off" w:after="240" w:afterAutospacing="off"/>
      </w:pPr>
      <w:r w:rsidRPr="4D4ED6C9" w:rsidR="10D576A7">
        <w:rPr>
          <w:rFonts w:ascii="Aptos" w:hAnsi="Aptos" w:eastAsia="Aptos" w:cs="Aptos"/>
          <w:noProof w:val="0"/>
          <w:sz w:val="24"/>
          <w:szCs w:val="24"/>
          <w:lang w:val="fr-FR"/>
        </w:rPr>
        <w:t>Cette reformulation, qui n'est pas la citation originale, résume simplement l'enseignement : les mains peuvent être occupées par le travail tandis que l'intellect demeure tourné vers le Père.</w:t>
      </w:r>
    </w:p>
    <w:p xmlns:wp14="http://schemas.microsoft.com/office/word/2010/wordml" w:rsidP="4D4ED6C9" wp14:paraId="1B068CBA" wp14:textId="23A1502C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D4ED6C9" wp14:paraId="0F19DA1E" wp14:textId="74CBF03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4ED6C9" wp14:paraId="39D883A5" wp14:textId="78EF08E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4ED6C9" w:rsidR="04C9738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4D4ED6C9" w:rsidR="04C9738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4D4ED6C9" w:rsidR="04C9738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4D4ED6C9" w:rsidR="04C9738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4D4ED6C9" w:rsidR="04C9738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, copié et validé par mes soins)</w:t>
      </w:r>
    </w:p>
    <w:p xmlns:wp14="http://schemas.microsoft.com/office/word/2010/wordml" w:rsidP="4D4ED6C9" wp14:paraId="3BFEFB25" wp14:textId="47B73C32">
      <w:pPr>
        <w:pStyle w:val="Normal"/>
        <w:spacing w:before="240" w:beforeAutospacing="off" w:after="240" w:afterAutospacing="off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5583f6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3f7c3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009c1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ed34c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94ec8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3554776"/>
    <w:rsid w:val="04C9738D"/>
    <w:rsid w:val="10D576A7"/>
    <w:rsid w:val="16182A7F"/>
    <w:rsid w:val="178EFAE1"/>
    <w:rsid w:val="1803048C"/>
    <w:rsid w:val="185F6CD5"/>
    <w:rsid w:val="1BCA6CEA"/>
    <w:rsid w:val="1D7C7C49"/>
    <w:rsid w:val="23554776"/>
    <w:rsid w:val="240C18E0"/>
    <w:rsid w:val="2753CD03"/>
    <w:rsid w:val="2B39B08C"/>
    <w:rsid w:val="3785751E"/>
    <w:rsid w:val="3DCE0A2B"/>
    <w:rsid w:val="3DF33036"/>
    <w:rsid w:val="3E06AFD7"/>
    <w:rsid w:val="4975ACFF"/>
    <w:rsid w:val="4994D5BC"/>
    <w:rsid w:val="4D4ED6C9"/>
    <w:rsid w:val="593AF1B2"/>
    <w:rsid w:val="5E4AFDAE"/>
    <w:rsid w:val="632E9744"/>
    <w:rsid w:val="7652EECB"/>
    <w:rsid w:val="787AE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479BC"/>
  <w15:chartTrackingRefBased/>
  <w15:docId w15:val="{ACFAF602-0F05-4BF2-B2C5-51A36E22CC5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D4ED6C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D4ED6C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D4ED6C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D4ED6C9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TableGridLight" mc:Ignorable="w14">
    <w:name xmlns:w="http://schemas.openxmlformats.org/wordprocessingml/2006/main" w:val="Grid Table Light"/>
    <w:basedOn xmlns:w="http://schemas.openxmlformats.org/wordprocessingml/2006/main" w:val="TableNormal"/>
    <w:uiPriority xmlns:w="http://schemas.openxmlformats.org/wordprocessingml/2006/main" w:val="40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978492feb2a483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2026-10-08T06:53:43.3487964Z</dcterms:created>
  <dcterms:modified xsi:type="dcterms:W3CDTF">2026-10-08T07:07:57.8483932Z</dcterms:modified>
  <dc:creator>Jacques VUILLAUME</dc:creator>
  <lastModifiedBy>Jacques VUILLAUME</lastModifiedBy>
</coreProperties>
</file>