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5F30C08" wp14:paraId="08B6E466" wp14:textId="49996626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5F30C08" w:rsidR="7999B9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13 octobre 2026</w:t>
      </w:r>
    </w:p>
    <w:p xmlns:wp14="http://schemas.microsoft.com/office/word/2010/wordml" w:rsidP="55F30C08" wp14:paraId="088546A1" wp14:textId="7F5EEA6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F30C08" wp14:paraId="5AC74CD4" wp14:textId="5BC2B533">
      <w:pPr>
        <w:pStyle w:val="Heading2"/>
        <w:keepNext w:val="1"/>
        <w:keepLines w:val="1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5F30C08" w:rsidR="7999B9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13 octobre 2026</w:t>
      </w:r>
    </w:p>
    <w:p xmlns:wp14="http://schemas.microsoft.com/office/word/2010/wordml" w:rsidP="55F30C08" wp14:paraId="43B4084D" wp14:textId="1FD44F7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F30C08" wp14:paraId="21BD9B3B" wp14:textId="333BDEA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5F30C08" w:rsidR="7999B9B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55F30C08" wp14:paraId="525EB3B2" wp14:textId="72767F80">
      <w:pPr>
        <w:pStyle w:val="Normal"/>
        <w:spacing w:after="0" w:afterAutospacing="off"/>
      </w:pPr>
      <w:r w:rsidRPr="55F30C08" w:rsidR="7999B9B9">
        <w:rPr>
          <w:rFonts w:ascii="Aptos" w:hAnsi="Aptos" w:eastAsia="Aptos" w:cs="Aptos"/>
          <w:noProof w:val="0"/>
          <w:sz w:val="24"/>
          <w:szCs w:val="24"/>
          <w:lang w:val="fr-FR"/>
        </w:rPr>
        <w:t>बाप समझाते हैं तुम असुल में शान्तिधाम के रहने वाले हो।</w:t>
      </w:r>
    </w:p>
    <w:p xmlns:wp14="http://schemas.microsoft.com/office/word/2010/wordml" w:rsidP="55F30C08" wp14:paraId="2AD58281" wp14:textId="18E14E4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5F30C08" wp14:paraId="47DC0E6F" wp14:textId="3E3D463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5F30C08" w:rsidR="7999B9B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55F30C08" wp14:paraId="089DEF26" wp14:textId="41489F53">
      <w:pPr>
        <w:pStyle w:val="Normal"/>
        <w:spacing w:after="0" w:afterAutospacing="off"/>
      </w:pPr>
      <w:r w:rsidRPr="55F30C08" w:rsidR="7999B9B9">
        <w:rPr>
          <w:rFonts w:ascii="Aptos" w:hAnsi="Aptos" w:eastAsia="Aptos" w:cs="Aptos"/>
          <w:noProof w:val="0"/>
          <w:sz w:val="24"/>
          <w:szCs w:val="24"/>
          <w:lang w:val="fr-FR"/>
        </w:rPr>
        <w:t>Bāp samjhāte haiṃ tum asul meṃ śāntidhām ke rahne vāle ho.</w:t>
      </w:r>
    </w:p>
    <w:p xmlns:wp14="http://schemas.microsoft.com/office/word/2010/wordml" w:rsidP="55F30C08" wp14:paraId="6545D4A2" wp14:textId="2537458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5F30C08" wp14:paraId="76A69D74" wp14:textId="0E1A9377">
      <w:pPr>
        <w:spacing w:after="0" w:afterAutospacing="off"/>
      </w:pPr>
      <w:r w:rsidRPr="55F30C08" w:rsidR="7999B9B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55F30C08" wp14:paraId="21BA800A" wp14:textId="753A27B4">
      <w:pPr>
        <w:spacing w:after="0" w:afterAutospacing="off"/>
      </w:pPr>
      <w:r w:rsidRPr="55F30C08" w:rsidR="7999B9B9">
        <w:rPr>
          <w:rFonts w:ascii="Aptos" w:hAnsi="Aptos" w:eastAsia="Aptos" w:cs="Aptos"/>
          <w:noProof w:val="0"/>
          <w:sz w:val="24"/>
          <w:szCs w:val="24"/>
          <w:lang w:val="fr-FR"/>
        </w:rPr>
        <w:t>« Le Père explique : à l’origine, vous êtes des habitants du Monde de la Paix. »</w:t>
      </w:r>
    </w:p>
    <w:p xmlns:wp14="http://schemas.microsoft.com/office/word/2010/wordml" w:rsidP="55F30C08" wp14:paraId="3881B1D4" wp14:textId="35C50C6A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5F30C08" wp14:paraId="3090F484" wp14:textId="12041003">
      <w:pPr>
        <w:spacing w:after="0" w:afterAutospacing="off"/>
      </w:pPr>
      <w:r w:rsidRPr="55F30C08" w:rsidR="7999B9B9">
        <w:rPr>
          <w:rFonts w:ascii="Aptos" w:hAnsi="Aptos" w:eastAsia="Aptos" w:cs="Aptos"/>
          <w:noProof w:val="0"/>
          <w:sz w:val="24"/>
          <w:szCs w:val="24"/>
          <w:lang w:val="fr-FR"/>
        </w:rPr>
        <w:t>Ou, plus naturellement :</w:t>
      </w:r>
    </w:p>
    <w:p xmlns:wp14="http://schemas.microsoft.com/office/word/2010/wordml" w:rsidP="55F30C08" wp14:paraId="1C6E637E" wp14:textId="3547F513">
      <w:pPr>
        <w:spacing w:after="0" w:afterAutospacing="off"/>
      </w:pPr>
      <w:r w:rsidRPr="55F30C08" w:rsidR="7999B9B9">
        <w:rPr>
          <w:rFonts w:ascii="Aptos" w:hAnsi="Aptos" w:eastAsia="Aptos" w:cs="Aptos"/>
          <w:noProof w:val="0"/>
          <w:sz w:val="24"/>
          <w:szCs w:val="24"/>
          <w:lang w:val="fr-FR"/>
        </w:rPr>
        <w:t>« Le Père explique : votre véritable demeure est le Monde de la Paix. »</w:t>
      </w:r>
    </w:p>
    <w:p xmlns:wp14="http://schemas.microsoft.com/office/word/2010/wordml" w:rsidP="55F30C08" wp14:paraId="690844F6" wp14:textId="6A2CEA3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F30C08" wp14:paraId="05E649E1" wp14:textId="5797F56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5F30C08" w:rsidR="7999B9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410"/>
        <w:gridCol w:w="1922"/>
        <w:gridCol w:w="4205"/>
      </w:tblGrid>
      <w:tr w:rsidR="55F30C08" w:rsidTr="55F30C08" w14:paraId="00650555">
        <w:trPr>
          <w:trHeight w:val="300"/>
        </w:trPr>
        <w:tc>
          <w:tcPr>
            <w:tcW w:w="1410" w:type="dxa"/>
            <w:tcMar/>
            <w:vAlign w:val="center"/>
          </w:tcPr>
          <w:p w:rsidR="55F30C08" w:rsidP="55F30C08" w:rsidRDefault="55F30C08" w14:paraId="7CBF365D" w14:textId="7E00F589">
            <w:pPr>
              <w:pStyle w:val="Normal"/>
              <w:bidi w:val="0"/>
              <w:rPr>
                <w:b w:val="1"/>
                <w:bCs w:val="1"/>
              </w:rPr>
            </w:pPr>
            <w:r w:rsidRPr="55F30C08" w:rsidR="55F30C08">
              <w:rPr>
                <w:b w:val="1"/>
                <w:bCs w:val="1"/>
              </w:rPr>
              <w:t>Hindi</w:t>
            </w:r>
          </w:p>
        </w:tc>
        <w:tc>
          <w:tcPr>
            <w:tcW w:w="1922" w:type="dxa"/>
            <w:tcMar/>
            <w:vAlign w:val="center"/>
          </w:tcPr>
          <w:p w:rsidR="55F30C08" w:rsidP="55F30C08" w:rsidRDefault="55F30C08" w14:paraId="4E865ED2" w14:textId="447F790E">
            <w:pPr>
              <w:pStyle w:val="Normal"/>
              <w:bidi w:val="0"/>
              <w:rPr>
                <w:b w:val="1"/>
                <w:bCs w:val="1"/>
              </w:rPr>
            </w:pPr>
            <w:r w:rsidRPr="55F30C08" w:rsidR="55F30C08">
              <w:rPr>
                <w:b w:val="1"/>
                <w:bCs w:val="1"/>
              </w:rPr>
              <w:t>Translittération</w:t>
            </w:r>
          </w:p>
        </w:tc>
        <w:tc>
          <w:tcPr>
            <w:tcW w:w="4205" w:type="dxa"/>
            <w:tcMar/>
            <w:vAlign w:val="center"/>
          </w:tcPr>
          <w:p w:rsidR="55F30C08" w:rsidP="55F30C08" w:rsidRDefault="55F30C08" w14:paraId="4B9E01E4" w14:textId="5B153BA4">
            <w:pPr>
              <w:pStyle w:val="Normal"/>
              <w:bidi w:val="0"/>
              <w:rPr>
                <w:b w:val="1"/>
                <w:bCs w:val="1"/>
              </w:rPr>
            </w:pPr>
            <w:r w:rsidRPr="55F30C08" w:rsidR="55F30C08">
              <w:rPr>
                <w:b w:val="1"/>
                <w:bCs w:val="1"/>
              </w:rPr>
              <w:t>Sens</w:t>
            </w:r>
          </w:p>
        </w:tc>
      </w:tr>
      <w:tr w:rsidR="55F30C08" w:rsidTr="55F30C08" w14:paraId="1EAE7EDF">
        <w:trPr>
          <w:trHeight w:val="300"/>
        </w:trPr>
        <w:tc>
          <w:tcPr>
            <w:tcW w:w="1410" w:type="dxa"/>
            <w:tcMar/>
            <w:vAlign w:val="center"/>
          </w:tcPr>
          <w:p w:rsidR="55F30C08" w:rsidP="55F30C08" w:rsidRDefault="55F30C08" w14:paraId="382F8253" w14:textId="62B7A48A">
            <w:pPr>
              <w:pStyle w:val="Normal"/>
              <w:bidi w:val="0"/>
            </w:pPr>
            <w:r w:rsidR="55F30C08">
              <w:rPr/>
              <w:t>बाप</w:t>
            </w:r>
          </w:p>
        </w:tc>
        <w:tc>
          <w:tcPr>
            <w:tcW w:w="1922" w:type="dxa"/>
            <w:tcMar/>
            <w:vAlign w:val="center"/>
          </w:tcPr>
          <w:p w:rsidR="55F30C08" w:rsidP="55F30C08" w:rsidRDefault="55F30C08" w14:paraId="5C22F487" w14:textId="1A52AD8E">
            <w:pPr>
              <w:pStyle w:val="Normal"/>
              <w:bidi w:val="0"/>
            </w:pPr>
            <w:r w:rsidR="55F30C08">
              <w:rPr/>
              <w:t>bāp</w:t>
            </w:r>
          </w:p>
        </w:tc>
        <w:tc>
          <w:tcPr>
            <w:tcW w:w="4205" w:type="dxa"/>
            <w:tcMar/>
            <w:vAlign w:val="center"/>
          </w:tcPr>
          <w:p w:rsidR="55F30C08" w:rsidP="55F30C08" w:rsidRDefault="55F30C08" w14:paraId="03C2F640" w14:textId="6DF521C9">
            <w:pPr>
              <w:pStyle w:val="Normal"/>
              <w:bidi w:val="0"/>
            </w:pPr>
            <w:r w:rsidR="55F30C08">
              <w:rPr/>
              <w:t>Père</w:t>
            </w:r>
          </w:p>
        </w:tc>
      </w:tr>
      <w:tr w:rsidR="55F30C08" w:rsidTr="55F30C08" w14:paraId="279F153F">
        <w:trPr>
          <w:trHeight w:val="300"/>
        </w:trPr>
        <w:tc>
          <w:tcPr>
            <w:tcW w:w="1410" w:type="dxa"/>
            <w:tcMar/>
            <w:vAlign w:val="center"/>
          </w:tcPr>
          <w:p w:rsidR="55F30C08" w:rsidP="55F30C08" w:rsidRDefault="55F30C08" w14:paraId="4B1F0DBF" w14:textId="049A140F">
            <w:pPr>
              <w:pStyle w:val="Normal"/>
              <w:bidi w:val="0"/>
            </w:pPr>
            <w:r w:rsidR="55F30C08">
              <w:rPr/>
              <w:t>समझाते हैं</w:t>
            </w:r>
          </w:p>
        </w:tc>
        <w:tc>
          <w:tcPr>
            <w:tcW w:w="1922" w:type="dxa"/>
            <w:tcMar/>
            <w:vAlign w:val="center"/>
          </w:tcPr>
          <w:p w:rsidR="55F30C08" w:rsidP="55F30C08" w:rsidRDefault="55F30C08" w14:paraId="4A6FE2D4" w14:textId="5125FFA2">
            <w:pPr>
              <w:pStyle w:val="Normal"/>
              <w:bidi w:val="0"/>
            </w:pPr>
            <w:r w:rsidR="55F30C08">
              <w:rPr/>
              <w:t>samjhāte haiṃ</w:t>
            </w:r>
          </w:p>
        </w:tc>
        <w:tc>
          <w:tcPr>
            <w:tcW w:w="4205" w:type="dxa"/>
            <w:tcMar/>
            <w:vAlign w:val="center"/>
          </w:tcPr>
          <w:p w:rsidR="55F30C08" w:rsidP="55F30C08" w:rsidRDefault="55F30C08" w14:paraId="184CFFB1" w14:textId="717EF22E">
            <w:pPr>
              <w:pStyle w:val="Normal"/>
              <w:bidi w:val="0"/>
            </w:pPr>
            <w:r w:rsidR="55F30C08">
              <w:rPr/>
              <w:t>explique, fait comprendre</w:t>
            </w:r>
          </w:p>
        </w:tc>
      </w:tr>
      <w:tr w:rsidR="55F30C08" w:rsidTr="55F30C08" w14:paraId="396FA618">
        <w:trPr>
          <w:trHeight w:val="300"/>
        </w:trPr>
        <w:tc>
          <w:tcPr>
            <w:tcW w:w="1410" w:type="dxa"/>
            <w:tcMar/>
            <w:vAlign w:val="center"/>
          </w:tcPr>
          <w:p w:rsidR="55F30C08" w:rsidP="55F30C08" w:rsidRDefault="55F30C08" w14:paraId="711DDB67" w14:textId="45AFFB00">
            <w:pPr>
              <w:pStyle w:val="Normal"/>
              <w:bidi w:val="0"/>
            </w:pPr>
            <w:r w:rsidR="55F30C08">
              <w:rPr/>
              <w:t>तुम</w:t>
            </w:r>
          </w:p>
        </w:tc>
        <w:tc>
          <w:tcPr>
            <w:tcW w:w="1922" w:type="dxa"/>
            <w:tcMar/>
            <w:vAlign w:val="center"/>
          </w:tcPr>
          <w:p w:rsidR="55F30C08" w:rsidP="55F30C08" w:rsidRDefault="55F30C08" w14:paraId="29E6E01C" w14:textId="06534D63">
            <w:pPr>
              <w:pStyle w:val="Normal"/>
              <w:bidi w:val="0"/>
            </w:pPr>
            <w:r w:rsidR="55F30C08">
              <w:rPr/>
              <w:t>tum</w:t>
            </w:r>
          </w:p>
        </w:tc>
        <w:tc>
          <w:tcPr>
            <w:tcW w:w="4205" w:type="dxa"/>
            <w:tcMar/>
            <w:vAlign w:val="center"/>
          </w:tcPr>
          <w:p w:rsidR="55F30C08" w:rsidP="55F30C08" w:rsidRDefault="55F30C08" w14:paraId="0152E0CC" w14:textId="5E1B4206">
            <w:pPr>
              <w:pStyle w:val="Normal"/>
              <w:bidi w:val="0"/>
            </w:pPr>
            <w:r w:rsidR="55F30C08">
              <w:rPr/>
              <w:t>vous, tu (forme familière)</w:t>
            </w:r>
          </w:p>
        </w:tc>
      </w:tr>
      <w:tr w:rsidR="55F30C08" w:rsidTr="55F30C08" w14:paraId="727DA19E">
        <w:trPr>
          <w:trHeight w:val="300"/>
        </w:trPr>
        <w:tc>
          <w:tcPr>
            <w:tcW w:w="1410" w:type="dxa"/>
            <w:tcMar/>
            <w:vAlign w:val="center"/>
          </w:tcPr>
          <w:p w:rsidR="55F30C08" w:rsidP="55F30C08" w:rsidRDefault="55F30C08" w14:paraId="717809D5" w14:textId="752E831D">
            <w:pPr>
              <w:pStyle w:val="Normal"/>
              <w:bidi w:val="0"/>
            </w:pPr>
            <w:r w:rsidR="55F30C08">
              <w:rPr/>
              <w:t>असुल में</w:t>
            </w:r>
          </w:p>
        </w:tc>
        <w:tc>
          <w:tcPr>
            <w:tcW w:w="1922" w:type="dxa"/>
            <w:tcMar/>
            <w:vAlign w:val="center"/>
          </w:tcPr>
          <w:p w:rsidR="55F30C08" w:rsidP="55F30C08" w:rsidRDefault="55F30C08" w14:paraId="0D7AF6F4" w14:textId="02F3B3CE">
            <w:pPr>
              <w:pStyle w:val="Normal"/>
              <w:bidi w:val="0"/>
            </w:pPr>
            <w:r w:rsidR="55F30C08">
              <w:rPr/>
              <w:t>asul meṃ</w:t>
            </w:r>
          </w:p>
        </w:tc>
        <w:tc>
          <w:tcPr>
            <w:tcW w:w="4205" w:type="dxa"/>
            <w:tcMar/>
            <w:vAlign w:val="center"/>
          </w:tcPr>
          <w:p w:rsidR="55F30C08" w:rsidP="55F30C08" w:rsidRDefault="55F30C08" w14:paraId="1F3D5034" w14:textId="61B397AB">
            <w:pPr>
              <w:pStyle w:val="Normal"/>
              <w:bidi w:val="0"/>
            </w:pPr>
            <w:r w:rsidR="55F30C08">
              <w:rPr/>
              <w:t>à l’origine, fondamentalement, en réalité</w:t>
            </w:r>
          </w:p>
        </w:tc>
      </w:tr>
      <w:tr w:rsidR="55F30C08" w:rsidTr="55F30C08" w14:paraId="444CEF53">
        <w:trPr>
          <w:trHeight w:val="300"/>
        </w:trPr>
        <w:tc>
          <w:tcPr>
            <w:tcW w:w="1410" w:type="dxa"/>
            <w:tcMar/>
            <w:vAlign w:val="center"/>
          </w:tcPr>
          <w:p w:rsidR="55F30C08" w:rsidP="55F30C08" w:rsidRDefault="55F30C08" w14:paraId="607C6EDC" w14:textId="6F3D2105">
            <w:pPr>
              <w:pStyle w:val="Normal"/>
              <w:bidi w:val="0"/>
            </w:pPr>
            <w:r w:rsidR="55F30C08">
              <w:rPr/>
              <w:t>शान्ति</w:t>
            </w:r>
          </w:p>
        </w:tc>
        <w:tc>
          <w:tcPr>
            <w:tcW w:w="1922" w:type="dxa"/>
            <w:tcMar/>
            <w:vAlign w:val="center"/>
          </w:tcPr>
          <w:p w:rsidR="55F30C08" w:rsidP="55F30C08" w:rsidRDefault="55F30C08" w14:paraId="0B68EC92" w14:textId="550E1069">
            <w:pPr>
              <w:pStyle w:val="Normal"/>
              <w:bidi w:val="0"/>
            </w:pPr>
            <w:r w:rsidR="55F30C08">
              <w:rPr/>
              <w:t>śānti</w:t>
            </w:r>
          </w:p>
        </w:tc>
        <w:tc>
          <w:tcPr>
            <w:tcW w:w="4205" w:type="dxa"/>
            <w:tcMar/>
            <w:vAlign w:val="center"/>
          </w:tcPr>
          <w:p w:rsidR="55F30C08" w:rsidP="55F30C08" w:rsidRDefault="55F30C08" w14:paraId="5D8AC540" w14:textId="56AC3B16">
            <w:pPr>
              <w:pStyle w:val="Normal"/>
              <w:bidi w:val="0"/>
            </w:pPr>
            <w:r w:rsidR="55F30C08">
              <w:rPr/>
              <w:t>paix</w:t>
            </w:r>
          </w:p>
        </w:tc>
      </w:tr>
      <w:tr w:rsidR="55F30C08" w:rsidTr="55F30C08" w14:paraId="7CC39CDC">
        <w:trPr>
          <w:trHeight w:val="300"/>
        </w:trPr>
        <w:tc>
          <w:tcPr>
            <w:tcW w:w="1410" w:type="dxa"/>
            <w:tcMar/>
            <w:vAlign w:val="center"/>
          </w:tcPr>
          <w:p w:rsidR="55F30C08" w:rsidP="55F30C08" w:rsidRDefault="55F30C08" w14:paraId="733B2CC1" w14:textId="621CAD0A">
            <w:pPr>
              <w:pStyle w:val="Normal"/>
              <w:bidi w:val="0"/>
            </w:pPr>
            <w:r w:rsidR="55F30C08">
              <w:rPr/>
              <w:t>धाम</w:t>
            </w:r>
          </w:p>
        </w:tc>
        <w:tc>
          <w:tcPr>
            <w:tcW w:w="1922" w:type="dxa"/>
            <w:tcMar/>
            <w:vAlign w:val="center"/>
          </w:tcPr>
          <w:p w:rsidR="55F30C08" w:rsidP="55F30C08" w:rsidRDefault="55F30C08" w14:paraId="12F5A9FA" w14:textId="7F5BD8EE">
            <w:pPr>
              <w:pStyle w:val="Normal"/>
              <w:bidi w:val="0"/>
            </w:pPr>
            <w:r w:rsidR="55F30C08">
              <w:rPr/>
              <w:t>dhām</w:t>
            </w:r>
          </w:p>
        </w:tc>
        <w:tc>
          <w:tcPr>
            <w:tcW w:w="4205" w:type="dxa"/>
            <w:tcMar/>
            <w:vAlign w:val="center"/>
          </w:tcPr>
          <w:p w:rsidR="55F30C08" w:rsidP="55F30C08" w:rsidRDefault="55F30C08" w14:paraId="45E80873" w14:textId="5B2A21C6">
            <w:pPr>
              <w:pStyle w:val="Normal"/>
              <w:bidi w:val="0"/>
            </w:pPr>
            <w:r w:rsidR="55F30C08">
              <w:rPr/>
              <w:t>demeure, séjour, domaine</w:t>
            </w:r>
          </w:p>
        </w:tc>
      </w:tr>
      <w:tr w:rsidR="55F30C08" w:rsidTr="55F30C08" w14:paraId="11215966">
        <w:trPr>
          <w:trHeight w:val="300"/>
        </w:trPr>
        <w:tc>
          <w:tcPr>
            <w:tcW w:w="1410" w:type="dxa"/>
            <w:tcMar/>
            <w:vAlign w:val="center"/>
          </w:tcPr>
          <w:p w:rsidR="55F30C08" w:rsidP="55F30C08" w:rsidRDefault="55F30C08" w14:paraId="4AAA14A5" w14:textId="1947BB38">
            <w:pPr>
              <w:pStyle w:val="Normal"/>
              <w:bidi w:val="0"/>
            </w:pPr>
            <w:r w:rsidR="55F30C08">
              <w:rPr/>
              <w:t>शान्तिधाम</w:t>
            </w:r>
          </w:p>
        </w:tc>
        <w:tc>
          <w:tcPr>
            <w:tcW w:w="1922" w:type="dxa"/>
            <w:tcMar/>
            <w:vAlign w:val="center"/>
          </w:tcPr>
          <w:p w:rsidR="55F30C08" w:rsidP="55F30C08" w:rsidRDefault="55F30C08" w14:paraId="29A876B7" w14:textId="6EA46F8F">
            <w:pPr>
              <w:pStyle w:val="Normal"/>
              <w:bidi w:val="0"/>
            </w:pPr>
            <w:r w:rsidR="55F30C08">
              <w:rPr/>
              <w:t>śāntidhām</w:t>
            </w:r>
          </w:p>
        </w:tc>
        <w:tc>
          <w:tcPr>
            <w:tcW w:w="4205" w:type="dxa"/>
            <w:tcMar/>
            <w:vAlign w:val="center"/>
          </w:tcPr>
          <w:p w:rsidR="55F30C08" w:rsidP="55F30C08" w:rsidRDefault="55F30C08" w14:paraId="28D948E1" w14:textId="2A81AB82">
            <w:pPr>
              <w:pStyle w:val="Normal"/>
              <w:bidi w:val="0"/>
            </w:pPr>
            <w:r w:rsidR="55F30C08">
              <w:rPr/>
              <w:t>Monde de la Paix</w:t>
            </w:r>
          </w:p>
        </w:tc>
      </w:tr>
      <w:tr w:rsidR="55F30C08" w:rsidTr="55F30C08" w14:paraId="05FEEF86">
        <w:trPr>
          <w:trHeight w:val="300"/>
        </w:trPr>
        <w:tc>
          <w:tcPr>
            <w:tcW w:w="1410" w:type="dxa"/>
            <w:tcMar/>
            <w:vAlign w:val="center"/>
          </w:tcPr>
          <w:p w:rsidR="55F30C08" w:rsidP="55F30C08" w:rsidRDefault="55F30C08" w14:paraId="03B0279F" w14:textId="5FF72607">
            <w:pPr>
              <w:pStyle w:val="Normal"/>
              <w:bidi w:val="0"/>
            </w:pPr>
            <w:r w:rsidR="55F30C08">
              <w:rPr/>
              <w:t>के रहने वाले</w:t>
            </w:r>
          </w:p>
        </w:tc>
        <w:tc>
          <w:tcPr>
            <w:tcW w:w="1922" w:type="dxa"/>
            <w:tcMar/>
            <w:vAlign w:val="center"/>
          </w:tcPr>
          <w:p w:rsidR="55F30C08" w:rsidP="55F30C08" w:rsidRDefault="55F30C08" w14:paraId="491805DC" w14:textId="4479FF56">
            <w:pPr>
              <w:pStyle w:val="Normal"/>
              <w:bidi w:val="0"/>
            </w:pPr>
            <w:r w:rsidR="55F30C08">
              <w:rPr/>
              <w:t>ke rahne vāle</w:t>
            </w:r>
          </w:p>
        </w:tc>
        <w:tc>
          <w:tcPr>
            <w:tcW w:w="4205" w:type="dxa"/>
            <w:tcMar/>
            <w:vAlign w:val="center"/>
          </w:tcPr>
          <w:p w:rsidR="55F30C08" w:rsidP="55F30C08" w:rsidRDefault="55F30C08" w14:paraId="43E0C39E" w14:textId="764E548A">
            <w:pPr>
              <w:pStyle w:val="Normal"/>
              <w:bidi w:val="0"/>
            </w:pPr>
            <w:r w:rsidR="55F30C08">
              <w:rPr/>
              <w:t>habitants de, ceux qui résident à</w:t>
            </w:r>
          </w:p>
        </w:tc>
      </w:tr>
      <w:tr w:rsidR="55F30C08" w:rsidTr="55F30C08" w14:paraId="39E01839">
        <w:trPr>
          <w:trHeight w:val="300"/>
        </w:trPr>
        <w:tc>
          <w:tcPr>
            <w:tcW w:w="1410" w:type="dxa"/>
            <w:tcMar/>
            <w:vAlign w:val="center"/>
          </w:tcPr>
          <w:p w:rsidR="55F30C08" w:rsidP="55F30C08" w:rsidRDefault="55F30C08" w14:paraId="398690B0" w14:textId="07D6B0D6">
            <w:pPr>
              <w:pStyle w:val="Normal"/>
              <w:bidi w:val="0"/>
            </w:pPr>
            <w:r w:rsidR="55F30C08">
              <w:rPr/>
              <w:t>हो</w:t>
            </w:r>
          </w:p>
        </w:tc>
        <w:tc>
          <w:tcPr>
            <w:tcW w:w="1922" w:type="dxa"/>
            <w:tcMar/>
            <w:vAlign w:val="center"/>
          </w:tcPr>
          <w:p w:rsidR="55F30C08" w:rsidP="55F30C08" w:rsidRDefault="55F30C08" w14:paraId="3E01319C" w14:textId="27514C16">
            <w:pPr>
              <w:pStyle w:val="Normal"/>
              <w:bidi w:val="0"/>
            </w:pPr>
            <w:r w:rsidR="55F30C08">
              <w:rPr/>
              <w:t>ho</w:t>
            </w:r>
          </w:p>
        </w:tc>
        <w:tc>
          <w:tcPr>
            <w:tcW w:w="4205" w:type="dxa"/>
            <w:tcMar/>
            <w:vAlign w:val="center"/>
          </w:tcPr>
          <w:p w:rsidR="55F30C08" w:rsidP="55F30C08" w:rsidRDefault="55F30C08" w14:paraId="6B28A10E" w14:textId="68381361">
            <w:pPr>
              <w:pStyle w:val="Normal"/>
              <w:bidi w:val="0"/>
            </w:pPr>
            <w:r w:rsidR="55F30C08">
              <w:rPr/>
              <w:t>êtes</w:t>
            </w:r>
          </w:p>
        </w:tc>
      </w:tr>
    </w:tbl>
    <w:p xmlns:wp14="http://schemas.microsoft.com/office/word/2010/wordml" w:rsidP="55F30C08" wp14:paraId="360BDEFA" wp14:textId="298320FA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F30C08" wp14:paraId="528FD313" wp14:textId="1C47923B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5F30C08" w:rsidR="7999B9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55F30C08" wp14:paraId="19666CFF" wp14:textId="7EE5D30B">
      <w:pPr>
        <w:pStyle w:val="Heading3"/>
      </w:pPr>
      <w:r w:rsidRPr="55F30C08" w:rsidR="1837666B">
        <w:rPr>
          <w:noProof w:val="0"/>
          <w:lang w:val="fr-FR"/>
        </w:rPr>
        <w:t>1. समझाते हैं (samjhāte haiṃ) – expliquer, faire comprendre</w:t>
      </w:r>
    </w:p>
    <w:p xmlns:wp14="http://schemas.microsoft.com/office/word/2010/wordml" w:rsidP="55F30C08" wp14:paraId="58A5F7C9" wp14:textId="5DB00DD8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Le verbe समझाना (samjhānā) signifie « expliquer », « faire comprendre ».</w:t>
      </w:r>
    </w:p>
    <w:p xmlns:wp14="http://schemas.microsoft.com/office/word/2010/wordml" w:rsidP="55F30C08" wp14:paraId="3110A47F" wp14:textId="6C1E9461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Il dérive de समझना (samajhnā), qui signifie « comprendre ».</w:t>
      </w:r>
    </w:p>
    <w:p xmlns:wp14="http://schemas.microsoft.com/office/word/2010/wordml" w:rsidP="55F30C08" wp14:paraId="4CDDE72E" wp14:textId="5E56E330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समझना (samajhnā) : comprendre.</w:t>
      </w:r>
    </w:p>
    <w:p xmlns:wp14="http://schemas.microsoft.com/office/word/2010/wordml" w:rsidP="55F30C08" wp14:paraId="335D657D" wp14:textId="3CF4F61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समझाना (samjhānā) : faire comprendre, expliquer.</w:t>
      </w:r>
    </w:p>
    <w:p xmlns:wp14="http://schemas.microsoft.com/office/word/2010/wordml" w:rsidP="55F30C08" wp14:paraId="7CE852EA" wp14:textId="2306723A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Dans बाप समझाते हैं, le verbe est à la forme masculine plurielle, utilisée ici comme forme de respect pour le Père.</w:t>
      </w:r>
    </w:p>
    <w:p xmlns:wp14="http://schemas.microsoft.com/office/word/2010/wordml" w:rsidP="55F30C08" wp14:paraId="1D6FED78" wp14:textId="6EE46A88">
      <w:pPr>
        <w:pStyle w:val="Heading3"/>
      </w:pPr>
      <w:r w:rsidRPr="55F30C08" w:rsidR="1837666B">
        <w:rPr>
          <w:noProof w:val="0"/>
          <w:lang w:val="fr-FR"/>
        </w:rPr>
        <w:t>2. असुल में (asul meṃ) – à l’origine</w:t>
      </w:r>
    </w:p>
    <w:p xmlns:wp14="http://schemas.microsoft.com/office/word/2010/wordml" w:rsidP="55F30C08" wp14:paraId="4EABC30A" wp14:textId="1BFEF1EE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C’est un mot particulièrement intéressant dans cette phrase.</w:t>
      </w:r>
    </w:p>
    <w:p xmlns:wp14="http://schemas.microsoft.com/office/word/2010/wordml" w:rsidP="55F30C08" wp14:paraId="2794DE73" wp14:textId="015E8DD6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असुल (asul) est une forme employée dans les Murlis avec le sens de असल (asal), « véritable », « originel ».</w:t>
      </w:r>
    </w:p>
    <w:p xmlns:wp14="http://schemas.microsoft.com/office/word/2010/wordml" w:rsidP="55F30C08" wp14:paraId="46C61907" wp14:textId="3DFCC4BD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L'expression standard असल में (asal meṃ) signifie « en réalité », « en fait ». Dans le langage du Murli, असुल में prend souvent une nuance d'origine ou de nature fondamentale. </w:t>
      </w:r>
    </w:p>
    <w:p xmlns:wp14="http://schemas.microsoft.com/office/word/2010/wordml" w:rsidP="55F30C08" wp14:paraId="423695C8" wp14:textId="7BA89F42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Ici, le Père ne dit pas simplement que les âmes vivent dans le Monde de la Paix.</w:t>
      </w:r>
    </w:p>
    <w:p xmlns:wp14="http://schemas.microsoft.com/office/word/2010/wordml" w:rsidP="55F30C08" wp14:paraId="15A4AF3E" wp14:textId="7B5555C4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Il rappelle leur lieu d'origine, leur demeure véritable, avant leur venue dans le monde physique.</w:t>
      </w:r>
    </w:p>
    <w:p xmlns:wp14="http://schemas.microsoft.com/office/word/2010/wordml" w:rsidP="55F30C08" wp14:paraId="48202F3C" wp14:textId="3EA3677C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La traduction « à l’origine » rend donc particulièrement bien le sens spirituel de cette expression.</w:t>
      </w:r>
    </w:p>
    <w:p xmlns:wp14="http://schemas.microsoft.com/office/word/2010/wordml" w:rsidP="55F30C08" wp14:paraId="221FD381" wp14:textId="6225A347">
      <w:pPr>
        <w:pStyle w:val="Heading3"/>
      </w:pPr>
      <w:r w:rsidRPr="55F30C08" w:rsidR="1837666B">
        <w:rPr>
          <w:noProof w:val="0"/>
          <w:lang w:val="fr-FR"/>
        </w:rPr>
        <w:t>3. के रहने वाले (ke rahne vāle) – habitants de</w:t>
      </w:r>
    </w:p>
    <w:p xmlns:wp14="http://schemas.microsoft.com/office/word/2010/wordml" w:rsidP="55F30C08" wp14:paraId="31DB95D0" wp14:textId="1FD7AC82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Cette construction est très courante en hindi.</w:t>
      </w:r>
    </w:p>
    <w:p xmlns:wp14="http://schemas.microsoft.com/office/word/2010/wordml" w:rsidP="55F30C08" wp14:paraId="2E6BDEC3" wp14:textId="6526516A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Elle se compose de :</w:t>
      </w:r>
    </w:p>
    <w:p xmlns:wp14="http://schemas.microsoft.com/office/word/2010/wordml" w:rsidP="55F30C08" wp14:paraId="3A3A2E2D" wp14:textId="12E1155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के (ke) : de.</w:t>
      </w:r>
    </w:p>
    <w:p xmlns:wp14="http://schemas.microsoft.com/office/word/2010/wordml" w:rsidP="55F30C08" wp14:paraId="1B419C2B" wp14:textId="477D7A1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रहने (rahne) : forme oblique de l'infinitif रहना (rahnā), « habiter, résider ».</w:t>
      </w:r>
    </w:p>
    <w:p xmlns:wp14="http://schemas.microsoft.com/office/word/2010/wordml" w:rsidP="55F30C08" wp14:paraId="5A0A10BD" wp14:textId="0920417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वाले (vāle) : ceux qui, personnes caractérisées par une action ou une situation.</w:t>
      </w:r>
    </w:p>
    <w:p xmlns:wp14="http://schemas.microsoft.com/office/word/2010/wordml" w:rsidP="55F30C08" wp14:paraId="4B7A09BE" wp14:textId="4CA9DCE2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शान्तिधाम के रहने वाले</w:t>
      </w:r>
    </w:p>
    <w:p xmlns:wp14="http://schemas.microsoft.com/office/word/2010/wordml" w:rsidP="55F30C08" wp14:paraId="2EF8DBF3" wp14:textId="10C3562A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Śāntidhām ke rahne vāle</w:t>
      </w:r>
    </w:p>
    <w:p xmlns:wp14="http://schemas.microsoft.com/office/word/2010/wordml" w:rsidP="55F30C08" wp14:paraId="1018559C" wp14:textId="3E34D19B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« Ceux qui habitent le Monde de la Paix. »</w:t>
      </w:r>
    </w:p>
    <w:p xmlns:wp14="http://schemas.microsoft.com/office/word/2010/wordml" w:rsidP="55F30C08" wp14:paraId="403C454A" wp14:textId="5DD2D2D5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On retrouve la même construction dans :</w:t>
      </w:r>
    </w:p>
    <w:p xmlns:wp14="http://schemas.microsoft.com/office/word/2010/wordml" w:rsidP="55F30C08" wp14:paraId="4A7B9ED2" wp14:textId="3B6CC10F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तुम कहाँ के रहने वाले हो?</w:t>
      </w:r>
    </w:p>
    <w:p xmlns:wp14="http://schemas.microsoft.com/office/word/2010/wordml" w:rsidP="55F30C08" wp14:paraId="3C9D6EE1" wp14:textId="5B428BA5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Tum kahāṃ ke rahne vāle ho?</w:t>
      </w:r>
    </w:p>
    <w:p xmlns:wp14="http://schemas.microsoft.com/office/word/2010/wordml" w:rsidP="55F30C08" wp14:paraId="16790F75" wp14:textId="6F097416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« D'où êtes-vous originaire ? »</w:t>
      </w:r>
    </w:p>
    <w:p xmlns:wp14="http://schemas.microsoft.com/office/word/2010/wordml" w:rsidP="55F30C08" wp14:paraId="023DD18E" wp14:textId="1CA85035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Cette expression désigne souvent l'origine ou le lieu d'appartenance d'une personne, et pas nécessairement son lieu de résidence actuel.</w:t>
      </w:r>
    </w:p>
    <w:p xmlns:wp14="http://schemas.microsoft.com/office/word/2010/wordml" w:rsidP="55F30C08" wp14:paraId="524F8488" wp14:textId="3D405ADB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C'est précisément cette nuance qui est importante dans notre phrase.</w:t>
      </w:r>
    </w:p>
    <w:p xmlns:wp14="http://schemas.microsoft.com/office/word/2010/wordml" w:rsidP="55F30C08" wp14:paraId="10D46F41" wp14:textId="422E6B44">
      <w:pPr>
        <w:pStyle w:val="Heading3"/>
      </w:pPr>
      <w:r w:rsidRPr="55F30C08" w:rsidR="1837666B">
        <w:rPr>
          <w:noProof w:val="0"/>
          <w:lang w:val="fr-FR"/>
        </w:rPr>
        <w:t>4. हो (ho) – vous êtes</w:t>
      </w:r>
    </w:p>
    <w:p xmlns:wp14="http://schemas.microsoft.com/office/word/2010/wordml" w:rsidP="55F30C08" wp14:paraId="7B08B043" wp14:textId="0AD3B1C0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हो est une forme du présent du verbe होना (honā), « être », associée au pronom तुम (tum).</w:t>
      </w:r>
    </w:p>
    <w:p xmlns:wp14="http://schemas.microsoft.com/office/word/2010/wordml" w:rsidP="55F30C08" wp14:paraId="40A96CEA" wp14:textId="275A4233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Par exemple :</w:t>
      </w:r>
    </w:p>
    <w:p xmlns:wp14="http://schemas.microsoft.com/office/word/2010/wordml" w:rsidP="55F30C08" wp14:paraId="793717EF" wp14:textId="54C7B062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तुम आत्मा हो।</w:t>
      </w:r>
    </w:p>
    <w:p xmlns:wp14="http://schemas.microsoft.com/office/word/2010/wordml" w:rsidP="55F30C08" wp14:paraId="7F401515" wp14:textId="57140875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Tum ātmā ho.</w:t>
      </w:r>
    </w:p>
    <w:p xmlns:wp14="http://schemas.microsoft.com/office/word/2010/wordml" w:rsidP="55F30C08" wp14:paraId="725BDC09" wp14:textId="5B9F35BA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« Tu es une âme. »</w:t>
      </w:r>
    </w:p>
    <w:p xmlns:wp14="http://schemas.microsoft.com/office/word/2010/wordml" w:rsidP="55F30C08" wp14:paraId="4ED77028" wp14:textId="34F79424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तुम शान्तिधाम के रहने वाले हो।</w:t>
      </w:r>
    </w:p>
    <w:p xmlns:wp14="http://schemas.microsoft.com/office/word/2010/wordml" w:rsidP="55F30C08" wp14:paraId="70E1904E" wp14:textId="4A1CA747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Tum śāntidhām ke rahne vāle ho.</w:t>
      </w:r>
    </w:p>
    <w:p xmlns:wp14="http://schemas.microsoft.com/office/word/2010/wordml" w:rsidP="55F30C08" wp14:paraId="111C6010" wp14:textId="4B3CF191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« Vous êtes originaires du Monde de la Paix. »</w:t>
      </w:r>
    </w:p>
    <w:p xmlns:wp14="http://schemas.microsoft.com/office/word/2010/wordml" w:rsidP="55F30C08" wp14:paraId="0F4151BE" wp14:textId="65E2FC9D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5F30C08" wp14:paraId="0D025B04" wp14:textId="0DBF0243">
      <w:pPr>
        <w:pStyle w:val="Heading2"/>
      </w:pPr>
      <w:r w:rsidRPr="55F30C08" w:rsidR="1837666B">
        <w:rPr>
          <w:noProof w:val="0"/>
          <w:lang w:val="fr-FR"/>
        </w:rPr>
        <w:t>🌟 Sens dans le contexte BK</w:t>
      </w:r>
    </w:p>
    <w:p xmlns:wp14="http://schemas.microsoft.com/office/word/2010/wordml" w:rsidP="55F30C08" wp14:paraId="1C0F3AD9" wp14:textId="00AC1989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Dans l'enseignement des Brahma Kumaris, le Père rappelle aux âmes leur véritable identité et leur demeure originelle.</w:t>
      </w:r>
    </w:p>
    <w:p xmlns:wp14="http://schemas.microsoft.com/office/word/2010/wordml" w:rsidP="55F30C08" wp14:paraId="105CAFFD" wp14:textId="21AAEA23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शान्तिधाम (Śāntidhām) est également appelé :</w:t>
      </w:r>
    </w:p>
    <w:p xmlns:wp14="http://schemas.microsoft.com/office/word/2010/wordml" w:rsidP="55F30C08" wp14:paraId="29826312" wp14:textId="3585B90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परमधाम (Paramdhām) : la Demeure suprême.</w:t>
      </w:r>
    </w:p>
    <w:p xmlns:wp14="http://schemas.microsoft.com/office/word/2010/wordml" w:rsidP="55F30C08" wp14:paraId="3DC1C0C2" wp14:textId="4021981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निर्वाणधाम (Nirvāṇdhām) : le Monde au-delà du son.</w:t>
      </w:r>
    </w:p>
    <w:p xmlns:wp14="http://schemas.microsoft.com/office/word/2010/wordml" w:rsidP="55F30C08" wp14:paraId="497C9CB4" wp14:textId="67DFA70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निराकारी दुनिया (Nirākārī duniyā) : le Monde incorporel.</w:t>
      </w:r>
    </w:p>
    <w:p xmlns:wp14="http://schemas.microsoft.com/office/word/2010/wordml" w:rsidP="55F30C08" wp14:paraId="653234DC" wp14:textId="5C7EFDE5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Il s'agit du monde des âmes, où elles existent sans corps physique, dans un état de paix.</w:t>
      </w:r>
    </w:p>
    <w:p xmlns:wp14="http://schemas.microsoft.com/office/word/2010/wordml" w:rsidP="55F30C08" wp14:paraId="00A446DA" wp14:textId="5204F035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La phrase suivante du Murli apporte un éclairage essentiel :</w:t>
      </w:r>
    </w:p>
    <w:p xmlns:wp14="http://schemas.microsoft.com/office/word/2010/wordml" w:rsidP="55F30C08" wp14:paraId="1421A315" wp14:textId="2CE19A77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तुम यहाँ पार्ट बजाने आये हो।</w:t>
      </w:r>
    </w:p>
    <w:p xmlns:wp14="http://schemas.microsoft.com/office/word/2010/wordml" w:rsidP="55F30C08" wp14:paraId="3010DE5A" wp14:textId="7880776A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Tum yahāṃ pārṭ bajāne āye ho.</w:t>
      </w:r>
    </w:p>
    <w:p xmlns:wp14="http://schemas.microsoft.com/office/word/2010/wordml" w:rsidP="55F30C08" wp14:paraId="141CB887" wp14:textId="308B605B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Vous êtes venus ici pour jouer votre rôle. » </w:t>
      </w:r>
    </w:p>
    <w:p xmlns:wp14="http://schemas.microsoft.com/office/word/2010/wordml" w:rsidP="55F30C08" wp14:paraId="0EF91528" wp14:textId="4A93BF89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La distinction est fondamentale :</w:t>
      </w:r>
    </w:p>
    <w:p xmlns:wp14="http://schemas.microsoft.com/office/word/2010/wordml" w:rsidP="55F30C08" wp14:paraId="1431315A" wp14:textId="2ACD9526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शान्तिधाम हमारा घर है।</w:t>
      </w:r>
    </w:p>
    <w:p xmlns:wp14="http://schemas.microsoft.com/office/word/2010/wordml" w:rsidP="55F30C08" wp14:paraId="4993DE54" wp14:textId="656889A6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Śāntidhām hamārā ghar hai.</w:t>
      </w:r>
    </w:p>
    <w:p xmlns:wp14="http://schemas.microsoft.com/office/word/2010/wordml" w:rsidP="55F30C08" wp14:paraId="3377564A" wp14:textId="7107BAFB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« Le Monde de la Paix est notre demeure. »</w:t>
      </w:r>
    </w:p>
    <w:p xmlns:wp14="http://schemas.microsoft.com/office/word/2010/wordml" w:rsidP="55F30C08" wp14:paraId="64DD224A" wp14:textId="15A3F54A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यह दुनिया हमारा कर्मक्षेत्र है।</w:t>
      </w:r>
    </w:p>
    <w:p xmlns:wp14="http://schemas.microsoft.com/office/word/2010/wordml" w:rsidP="55F30C08" wp14:paraId="4B3B3620" wp14:textId="4F8ACAB3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Yah duniyā hamārā karmakṣetra hai.</w:t>
      </w:r>
    </w:p>
    <w:p xmlns:wp14="http://schemas.microsoft.com/office/word/2010/wordml" w:rsidP="55F30C08" wp14:paraId="0D2ABA64" wp14:textId="79A0FAE1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« Ce monde est notre champ d'action. »</w:t>
      </w:r>
    </w:p>
    <w:p xmlns:wp14="http://schemas.microsoft.com/office/word/2010/wordml" w:rsidP="55F30C08" wp14:paraId="2ED0E386" wp14:textId="2BA64A00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Dans la vision BK, l'âme appartient originellement au Monde de la Paix, mais elle descend dans le monde physique pour jouer son rôle dans le cycle du monde.</w:t>
      </w:r>
    </w:p>
    <w:p xmlns:wp14="http://schemas.microsoft.com/office/word/2010/wordml" w:rsidP="55F30C08" wp14:paraId="744CD820" wp14:textId="35C6B586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Elle n'est donc pas fondamentalement un être corporel, mais une âme qui utilise un corps pour agir.</w:t>
      </w:r>
    </w:p>
    <w:p xmlns:wp14="http://schemas.microsoft.com/office/word/2010/wordml" w:rsidP="55F30C08" wp14:paraId="66696AC1" wp14:textId="66481A61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5F30C08" wp14:paraId="2EFBB07E" wp14:textId="12E44DB2">
      <w:pPr>
        <w:pStyle w:val="Heading2"/>
      </w:pPr>
      <w:r w:rsidRPr="55F30C08" w:rsidR="1837666B">
        <w:rPr>
          <w:noProof w:val="0"/>
          <w:lang w:val="fr-FR"/>
        </w:rPr>
        <w:t>💎 À retenir</w:t>
      </w:r>
    </w:p>
    <w:p xmlns:wp14="http://schemas.microsoft.com/office/word/2010/wordml" w:rsidP="55F30C08" wp14:paraId="72910C1E" wp14:textId="00D77A9F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La nuance essentielle se trouve dans असुल में (asul meṃ) et के रहने वाले (ke rahne vāle).</w:t>
      </w:r>
    </w:p>
    <w:p xmlns:wp14="http://schemas.microsoft.com/office/word/2010/wordml" w:rsidP="55F30C08" wp14:paraId="61FA6D01" wp14:textId="340BC21D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Le Père ne parle pas de notre résidence actuelle, mais de notre appartenance originelle.</w:t>
      </w:r>
    </w:p>
    <w:p xmlns:wp14="http://schemas.microsoft.com/office/word/2010/wordml" w:rsidP="55F30C08" wp14:paraId="28658D3F" wp14:textId="54B448D7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La phrase invite ainsi à se rappeler :</w:t>
      </w:r>
    </w:p>
    <w:p xmlns:wp14="http://schemas.microsoft.com/office/word/2010/wordml" w:rsidP="55F30C08" wp14:paraId="17E48CC5" wp14:textId="702139E4">
      <w:pPr>
        <w:spacing w:before="240" w:beforeAutospacing="off" w:after="240" w:afterAutospacing="off"/>
      </w:pPr>
      <w:r w:rsidRPr="55F30C08" w:rsidR="1837666B">
        <w:rPr>
          <w:rFonts w:ascii="Aptos" w:hAnsi="Aptos" w:eastAsia="Aptos" w:cs="Aptos"/>
          <w:noProof w:val="0"/>
          <w:sz w:val="24"/>
          <w:szCs w:val="24"/>
          <w:lang w:val="fr-FR"/>
        </w:rPr>
        <w:t>Je suis une âme. Ma demeure originelle est le Monde de la Paix. Je suis venue dans ce monde pour jouer mon rôle.</w:t>
      </w:r>
    </w:p>
    <w:p xmlns:wp14="http://schemas.microsoft.com/office/word/2010/wordml" w:rsidP="55F30C08" wp14:paraId="1CD91830" wp14:textId="4C0E9158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F30C08" wp14:paraId="3BFEFB25" wp14:textId="6BC2ADA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5F30C08" w:rsidR="1041873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55F30C08" w:rsidR="1041873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55F30C08" w:rsidR="1041873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55F30C08" w:rsidR="1041873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55F30C08" w:rsidR="1041873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, copié et validé par mes soins)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3cdb0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f9332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08fa3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EEBBDFB"/>
    <w:rsid w:val="0D8064B3"/>
    <w:rsid w:val="0D8064B3"/>
    <w:rsid w:val="0EEBBDFB"/>
    <w:rsid w:val="1041873B"/>
    <w:rsid w:val="135E8B19"/>
    <w:rsid w:val="1837666B"/>
    <w:rsid w:val="30211C5E"/>
    <w:rsid w:val="396C4706"/>
    <w:rsid w:val="490AE020"/>
    <w:rsid w:val="4F8FFB97"/>
    <w:rsid w:val="55F30C08"/>
    <w:rsid w:val="6246A4A9"/>
    <w:rsid w:val="6DD754A9"/>
    <w:rsid w:val="7999B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D2E6B"/>
  <w15:chartTrackingRefBased/>
  <w15:docId w15:val="{B3EAE92B-EB49-4EA5-84BD-F94F3793E6B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5F30C0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5F30C0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55F30C0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55F30C08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549aa9fa49b412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2026-10-13T07:05:25.3819632Z</dcterms:created>
  <dcterms:modified xsi:type="dcterms:W3CDTF">2026-10-13T07:14:49.7990762Z</dcterms:modified>
  <dc:creator>Jacques VUILLAUME</dc:creator>
  <lastModifiedBy>Jacques VUILLAUME</lastModifiedBy>
</coreProperties>
</file>