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C461152" wp14:paraId="1A2E3716" wp14:textId="44590D97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C461152" w:rsidR="379DD6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17 octobre 2026</w:t>
      </w:r>
    </w:p>
    <w:p xmlns:wp14="http://schemas.microsoft.com/office/word/2010/wordml" w:rsidP="4C461152" wp14:paraId="6C2CD8FE" wp14:textId="76CBEF3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461152" wp14:paraId="2955FF33" wp14:textId="67F78AD1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461152" w:rsidR="379DD6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17 octobre 2026</w:t>
      </w:r>
    </w:p>
    <w:p xmlns:wp14="http://schemas.microsoft.com/office/word/2010/wordml" w:rsidP="4C461152" wp14:paraId="48EEFA6D" wp14:textId="10911E8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461152" wp14:paraId="536C4D40" wp14:textId="63542A81">
      <w:pPr>
        <w:spacing w:after="0" w:afterAutospacing="off"/>
      </w:pPr>
      <w:r w:rsidRPr="4C461152" w:rsidR="379DD6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C461152" wp14:paraId="0CC94362" wp14:textId="03ACC43C">
      <w:pPr>
        <w:pStyle w:val="Normal"/>
        <w:spacing w:after="0" w:afterAutospacing="off"/>
      </w:pPr>
      <w:r w:rsidRPr="4C461152" w:rsidR="4ADB94EC">
        <w:rPr>
          <w:rFonts w:ascii="Aptos" w:hAnsi="Aptos" w:eastAsia="Aptos" w:cs="Aptos"/>
          <w:noProof w:val="0"/>
          <w:sz w:val="24"/>
          <w:szCs w:val="24"/>
          <w:lang w:val="fr-FR"/>
        </w:rPr>
        <w:t>अपने को आत्मा समझ मुझ बाप को याद करो।</w:t>
      </w:r>
    </w:p>
    <w:p xmlns:wp14="http://schemas.microsoft.com/office/word/2010/wordml" w:rsidP="4C461152" wp14:paraId="1EE26E23" wp14:textId="77F4FD7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461152" wp14:paraId="41D83FCA" wp14:textId="23A7844A">
      <w:pPr>
        <w:spacing w:after="0" w:afterAutospacing="off"/>
      </w:pPr>
      <w:r w:rsidRPr="4C461152" w:rsidR="379DD6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C461152" wp14:paraId="0749122B" wp14:textId="6D9D7E46">
      <w:pPr>
        <w:pStyle w:val="Normal"/>
        <w:spacing w:after="0" w:afterAutospacing="off"/>
      </w:pPr>
      <w:r w:rsidRPr="4C461152" w:rsidR="499E5E4C">
        <w:rPr>
          <w:rFonts w:ascii="Aptos" w:hAnsi="Aptos" w:eastAsia="Aptos" w:cs="Aptos"/>
          <w:noProof w:val="0"/>
          <w:sz w:val="24"/>
          <w:szCs w:val="24"/>
          <w:lang w:val="fr-FR"/>
        </w:rPr>
        <w:t>Apne ko ātmā samajh mujh bāp ko yād karo.</w:t>
      </w:r>
    </w:p>
    <w:p xmlns:wp14="http://schemas.microsoft.com/office/word/2010/wordml" w:rsidP="4C461152" wp14:paraId="316105B0" wp14:textId="3223150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461152" wp14:paraId="34984F4B" wp14:textId="12224DB7">
      <w:pPr>
        <w:spacing w:after="0" w:afterAutospacing="off"/>
      </w:pPr>
      <w:r w:rsidRPr="4C461152" w:rsidR="379DD6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C461152" wp14:paraId="0DBBC9B7" wp14:textId="3551FBAC">
      <w:pPr>
        <w:spacing w:after="0" w:afterAutospacing="off"/>
      </w:pPr>
      <w:r w:rsidRPr="4C461152" w:rsidR="72F1C27D">
        <w:rPr>
          <w:rFonts w:ascii="Aptos" w:hAnsi="Aptos" w:eastAsia="Aptos" w:cs="Aptos"/>
          <w:noProof w:val="0"/>
          <w:sz w:val="24"/>
          <w:szCs w:val="24"/>
          <w:lang w:val="fr-FR"/>
        </w:rPr>
        <w:t>« Considérez-vous comme une âme et souvenez-vous de Moi, le Père. »</w:t>
      </w:r>
    </w:p>
    <w:p xmlns:wp14="http://schemas.microsoft.com/office/word/2010/wordml" w:rsidP="4C461152" wp14:paraId="5B1E5AB8" wp14:textId="70858207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461152" wp14:paraId="5C23344A" wp14:textId="16D2676E">
      <w:pPr>
        <w:spacing w:after="0" w:afterAutospacing="off"/>
      </w:pPr>
      <w:r w:rsidRPr="4C461152" w:rsidR="72F1C27D">
        <w:rPr>
          <w:rFonts w:ascii="Aptos" w:hAnsi="Aptos" w:eastAsia="Aptos" w:cs="Aptos"/>
          <w:noProof w:val="0"/>
          <w:sz w:val="24"/>
          <w:szCs w:val="24"/>
          <w:lang w:val="fr-FR"/>
        </w:rPr>
        <w:t>Ou, plus littéralement :</w:t>
      </w:r>
    </w:p>
    <w:p xmlns:wp14="http://schemas.microsoft.com/office/word/2010/wordml" w:rsidP="4C461152" wp14:paraId="500D7A50" wp14:textId="6C69C69A">
      <w:pPr>
        <w:spacing w:after="0" w:afterAutospacing="off"/>
      </w:pPr>
      <w:r w:rsidRPr="4C461152" w:rsidR="72F1C27D">
        <w:rPr>
          <w:rFonts w:ascii="Aptos" w:hAnsi="Aptos" w:eastAsia="Aptos" w:cs="Aptos"/>
          <w:noProof w:val="0"/>
          <w:sz w:val="24"/>
          <w:szCs w:val="24"/>
          <w:lang w:val="fr-FR"/>
        </w:rPr>
        <w:t>« En vous considérant comme une âme, souvenez-vous de Moi, le Père. »</w:t>
      </w:r>
    </w:p>
    <w:p xmlns:wp14="http://schemas.microsoft.com/office/word/2010/wordml" w:rsidP="4C461152" wp14:paraId="04DED35A" wp14:textId="40B44D8D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461152" wp14:paraId="4B28ED8A" wp14:textId="4F7A8AA9">
      <w:pPr>
        <w:spacing w:after="0" w:afterAutospacing="off"/>
      </w:pPr>
      <w:r w:rsidRPr="4C461152" w:rsidR="72F1C27D">
        <w:rPr>
          <w:rFonts w:ascii="Aptos" w:hAnsi="Aptos" w:eastAsia="Aptos" w:cs="Aptos"/>
          <w:noProof w:val="0"/>
          <w:sz w:val="24"/>
          <w:szCs w:val="24"/>
          <w:lang w:val="fr-FR"/>
        </w:rPr>
        <w:t>La seconde traduction souligne que la conscience d'être une âme constitue le point de départ du souvenir du Père.</w:t>
      </w:r>
    </w:p>
    <w:p xmlns:wp14="http://schemas.microsoft.com/office/word/2010/wordml" w:rsidP="4C461152" wp14:paraId="4E076A04" wp14:textId="168DBFF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461152" wp14:paraId="21D8BD88" wp14:textId="69425992">
      <w:pPr>
        <w:pStyle w:val="Heading2"/>
        <w:keepNext w:val="1"/>
        <w:keepLines w:val="1"/>
        <w:spacing w:before="160" w:after="80"/>
      </w:pPr>
      <w:r w:rsidRPr="4C461152" w:rsidR="379DD6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91"/>
        <w:gridCol w:w="1922"/>
        <w:gridCol w:w="4170"/>
      </w:tblGrid>
      <w:tr w:rsidR="4C461152" w:rsidTr="4C461152" w14:paraId="766E8E43">
        <w:trPr>
          <w:trHeight w:val="300"/>
        </w:trPr>
        <w:tc>
          <w:tcPr>
            <w:tcW w:w="1391" w:type="dxa"/>
            <w:tcMar/>
            <w:vAlign w:val="center"/>
          </w:tcPr>
          <w:p w:rsidR="4C461152" w:rsidP="4C461152" w:rsidRDefault="4C461152" w14:paraId="406736C2" w14:textId="6596E8BD">
            <w:pPr>
              <w:pStyle w:val="Normal"/>
              <w:rPr>
                <w:b w:val="1"/>
                <w:bCs w:val="1"/>
              </w:rPr>
            </w:pPr>
            <w:r w:rsidRPr="4C461152" w:rsidR="4C461152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4C461152" w:rsidP="4C461152" w:rsidRDefault="4C461152" w14:paraId="3804F649" w14:textId="792DD5CD">
            <w:pPr>
              <w:pStyle w:val="Normal"/>
              <w:rPr>
                <w:b w:val="1"/>
                <w:bCs w:val="1"/>
              </w:rPr>
            </w:pPr>
            <w:r w:rsidRPr="4C461152" w:rsidR="4C461152">
              <w:rPr>
                <w:b w:val="1"/>
                <w:bCs w:val="1"/>
              </w:rPr>
              <w:t>Translittération</w:t>
            </w:r>
          </w:p>
        </w:tc>
        <w:tc>
          <w:tcPr>
            <w:tcW w:w="4170" w:type="dxa"/>
            <w:tcMar/>
            <w:vAlign w:val="center"/>
          </w:tcPr>
          <w:p w:rsidR="4C461152" w:rsidP="4C461152" w:rsidRDefault="4C461152" w14:paraId="424887EC" w14:textId="4A5B24EE">
            <w:pPr>
              <w:pStyle w:val="Normal"/>
              <w:rPr>
                <w:b w:val="1"/>
                <w:bCs w:val="1"/>
              </w:rPr>
            </w:pPr>
            <w:r w:rsidRPr="4C461152" w:rsidR="4C461152">
              <w:rPr>
                <w:b w:val="1"/>
                <w:bCs w:val="1"/>
              </w:rPr>
              <w:t>Signification</w:t>
            </w:r>
          </w:p>
        </w:tc>
      </w:tr>
      <w:tr w:rsidR="4C461152" w:rsidTr="4C461152" w14:paraId="2F95A958">
        <w:trPr>
          <w:trHeight w:val="300"/>
        </w:trPr>
        <w:tc>
          <w:tcPr>
            <w:tcW w:w="1391" w:type="dxa"/>
            <w:tcMar/>
            <w:vAlign w:val="center"/>
          </w:tcPr>
          <w:p w:rsidR="4C461152" w:rsidP="4C461152" w:rsidRDefault="4C461152" w14:paraId="3672D4FC" w14:textId="2999EF2A">
            <w:pPr>
              <w:pStyle w:val="Normal"/>
            </w:pPr>
            <w:r w:rsidR="4C461152">
              <w:rPr/>
              <w:t>अपने</w:t>
            </w:r>
          </w:p>
        </w:tc>
        <w:tc>
          <w:tcPr>
            <w:tcW w:w="1922" w:type="dxa"/>
            <w:tcMar/>
            <w:vAlign w:val="center"/>
          </w:tcPr>
          <w:p w:rsidR="4C461152" w:rsidP="4C461152" w:rsidRDefault="4C461152" w14:paraId="27F3CB98" w14:textId="7E8565D5">
            <w:pPr>
              <w:pStyle w:val="Normal"/>
            </w:pPr>
            <w:r w:rsidR="4C461152">
              <w:rPr/>
              <w:t>apne</w:t>
            </w:r>
          </w:p>
        </w:tc>
        <w:tc>
          <w:tcPr>
            <w:tcW w:w="4170" w:type="dxa"/>
            <w:tcMar/>
            <w:vAlign w:val="center"/>
          </w:tcPr>
          <w:p w:rsidR="4C461152" w:rsidP="4C461152" w:rsidRDefault="4C461152" w14:paraId="3104CFA6" w14:textId="2273FBE4">
            <w:pPr>
              <w:pStyle w:val="Normal"/>
            </w:pPr>
            <w:r w:rsidR="4C461152">
              <w:rPr/>
              <w:t>soi-même, son propre</w:t>
            </w:r>
          </w:p>
        </w:tc>
      </w:tr>
      <w:tr w:rsidR="4C461152" w:rsidTr="4C461152" w14:paraId="17B1D2E1">
        <w:trPr>
          <w:trHeight w:val="300"/>
        </w:trPr>
        <w:tc>
          <w:tcPr>
            <w:tcW w:w="1391" w:type="dxa"/>
            <w:tcMar/>
            <w:vAlign w:val="center"/>
          </w:tcPr>
          <w:p w:rsidR="4C461152" w:rsidP="4C461152" w:rsidRDefault="4C461152" w14:paraId="30430AC4" w14:textId="40AB63B9">
            <w:pPr>
              <w:pStyle w:val="Normal"/>
            </w:pPr>
            <w:r w:rsidR="4C461152">
              <w:rPr/>
              <w:t>अपने को</w:t>
            </w:r>
          </w:p>
        </w:tc>
        <w:tc>
          <w:tcPr>
            <w:tcW w:w="1922" w:type="dxa"/>
            <w:tcMar/>
            <w:vAlign w:val="center"/>
          </w:tcPr>
          <w:p w:rsidR="4C461152" w:rsidP="4C461152" w:rsidRDefault="4C461152" w14:paraId="2E3D9B1D" w14:textId="1B4A41C7">
            <w:pPr>
              <w:pStyle w:val="Normal"/>
            </w:pPr>
            <w:r w:rsidR="4C461152">
              <w:rPr/>
              <w:t>apne ko</w:t>
            </w:r>
          </w:p>
        </w:tc>
        <w:tc>
          <w:tcPr>
            <w:tcW w:w="4170" w:type="dxa"/>
            <w:tcMar/>
            <w:vAlign w:val="center"/>
          </w:tcPr>
          <w:p w:rsidR="4C461152" w:rsidP="4C461152" w:rsidRDefault="4C461152" w14:paraId="060640CA" w14:textId="597EADB7">
            <w:pPr>
              <w:pStyle w:val="Normal"/>
            </w:pPr>
            <w:r w:rsidR="4C461152">
              <w:rPr/>
              <w:t>soi-même, se</w:t>
            </w:r>
          </w:p>
        </w:tc>
      </w:tr>
      <w:tr w:rsidR="4C461152" w:rsidTr="4C461152" w14:paraId="0BA91763">
        <w:trPr>
          <w:trHeight w:val="300"/>
        </w:trPr>
        <w:tc>
          <w:tcPr>
            <w:tcW w:w="1391" w:type="dxa"/>
            <w:tcMar/>
            <w:vAlign w:val="center"/>
          </w:tcPr>
          <w:p w:rsidR="4C461152" w:rsidP="4C461152" w:rsidRDefault="4C461152" w14:paraId="4C62C8A8" w14:textId="082FE038">
            <w:pPr>
              <w:pStyle w:val="Normal"/>
            </w:pPr>
            <w:r w:rsidR="4C461152">
              <w:rPr/>
              <w:t>आत्मा</w:t>
            </w:r>
          </w:p>
        </w:tc>
        <w:tc>
          <w:tcPr>
            <w:tcW w:w="1922" w:type="dxa"/>
            <w:tcMar/>
            <w:vAlign w:val="center"/>
          </w:tcPr>
          <w:p w:rsidR="4C461152" w:rsidP="4C461152" w:rsidRDefault="4C461152" w14:paraId="464587C9" w14:textId="53C9E0FA">
            <w:pPr>
              <w:pStyle w:val="Normal"/>
            </w:pPr>
            <w:r w:rsidR="4C461152">
              <w:rPr/>
              <w:t>ātmā</w:t>
            </w:r>
          </w:p>
        </w:tc>
        <w:tc>
          <w:tcPr>
            <w:tcW w:w="4170" w:type="dxa"/>
            <w:tcMar/>
            <w:vAlign w:val="center"/>
          </w:tcPr>
          <w:p w:rsidR="4C461152" w:rsidP="4C461152" w:rsidRDefault="4C461152" w14:paraId="0F79A15E" w14:textId="3523CACA">
            <w:pPr>
              <w:pStyle w:val="Normal"/>
            </w:pPr>
            <w:r w:rsidR="4C461152">
              <w:rPr/>
              <w:t>âme</w:t>
            </w:r>
          </w:p>
        </w:tc>
      </w:tr>
      <w:tr w:rsidR="4C461152" w:rsidTr="4C461152" w14:paraId="6318ED37">
        <w:trPr>
          <w:trHeight w:val="300"/>
        </w:trPr>
        <w:tc>
          <w:tcPr>
            <w:tcW w:w="1391" w:type="dxa"/>
            <w:tcMar/>
            <w:vAlign w:val="center"/>
          </w:tcPr>
          <w:p w:rsidR="4C461152" w:rsidP="4C461152" w:rsidRDefault="4C461152" w14:paraId="5E13973F" w14:textId="5BD96785">
            <w:pPr>
              <w:pStyle w:val="Normal"/>
            </w:pPr>
            <w:r w:rsidR="4C461152">
              <w:rPr/>
              <w:t>समझ</w:t>
            </w:r>
          </w:p>
        </w:tc>
        <w:tc>
          <w:tcPr>
            <w:tcW w:w="1922" w:type="dxa"/>
            <w:tcMar/>
            <w:vAlign w:val="center"/>
          </w:tcPr>
          <w:p w:rsidR="4C461152" w:rsidP="4C461152" w:rsidRDefault="4C461152" w14:paraId="6156CDFD" w14:textId="3EA77794">
            <w:pPr>
              <w:pStyle w:val="Normal"/>
            </w:pPr>
            <w:r w:rsidR="4C461152">
              <w:rPr/>
              <w:t>samajh</w:t>
            </w:r>
          </w:p>
        </w:tc>
        <w:tc>
          <w:tcPr>
            <w:tcW w:w="4170" w:type="dxa"/>
            <w:tcMar/>
            <w:vAlign w:val="center"/>
          </w:tcPr>
          <w:p w:rsidR="4C461152" w:rsidP="4C461152" w:rsidRDefault="4C461152" w14:paraId="415CA05A" w14:textId="1752F84C">
            <w:pPr>
              <w:pStyle w:val="Normal"/>
            </w:pPr>
            <w:r w:rsidR="4C461152">
              <w:rPr/>
              <w:t>en comprenant, en considérant</w:t>
            </w:r>
          </w:p>
        </w:tc>
      </w:tr>
      <w:tr w:rsidR="4C461152" w:rsidTr="4C461152" w14:paraId="06D5EC11">
        <w:trPr>
          <w:trHeight w:val="300"/>
        </w:trPr>
        <w:tc>
          <w:tcPr>
            <w:tcW w:w="1391" w:type="dxa"/>
            <w:tcMar/>
            <w:vAlign w:val="center"/>
          </w:tcPr>
          <w:p w:rsidR="4C461152" w:rsidP="4C461152" w:rsidRDefault="4C461152" w14:paraId="0FC7A0DB" w14:textId="17ED241E">
            <w:pPr>
              <w:pStyle w:val="Normal"/>
            </w:pPr>
            <w:r w:rsidR="4C461152">
              <w:rPr/>
              <w:t>मुझ</w:t>
            </w:r>
          </w:p>
        </w:tc>
        <w:tc>
          <w:tcPr>
            <w:tcW w:w="1922" w:type="dxa"/>
            <w:tcMar/>
            <w:vAlign w:val="center"/>
          </w:tcPr>
          <w:p w:rsidR="4C461152" w:rsidP="4C461152" w:rsidRDefault="4C461152" w14:paraId="42EA70CA" w14:textId="4C0BE9F8">
            <w:pPr>
              <w:pStyle w:val="Normal"/>
            </w:pPr>
            <w:r w:rsidR="4C461152">
              <w:rPr/>
              <w:t>mujh</w:t>
            </w:r>
          </w:p>
        </w:tc>
        <w:tc>
          <w:tcPr>
            <w:tcW w:w="4170" w:type="dxa"/>
            <w:tcMar/>
            <w:vAlign w:val="center"/>
          </w:tcPr>
          <w:p w:rsidR="4C461152" w:rsidP="4C461152" w:rsidRDefault="4C461152" w14:paraId="62DC5FB9" w14:textId="79F170FC">
            <w:pPr>
              <w:pStyle w:val="Normal"/>
            </w:pPr>
            <w:r w:rsidR="4C461152">
              <w:rPr/>
              <w:t>moi (forme oblique de मैं)</w:t>
            </w:r>
          </w:p>
        </w:tc>
      </w:tr>
      <w:tr w:rsidR="4C461152" w:rsidTr="4C461152" w14:paraId="35E96FA2">
        <w:trPr>
          <w:trHeight w:val="300"/>
        </w:trPr>
        <w:tc>
          <w:tcPr>
            <w:tcW w:w="1391" w:type="dxa"/>
            <w:tcMar/>
            <w:vAlign w:val="center"/>
          </w:tcPr>
          <w:p w:rsidR="4C461152" w:rsidP="4C461152" w:rsidRDefault="4C461152" w14:paraId="187AE2E7" w14:textId="177A88F8">
            <w:pPr>
              <w:pStyle w:val="Normal"/>
            </w:pPr>
            <w:r w:rsidR="4C461152">
              <w:rPr/>
              <w:t>बाप</w:t>
            </w:r>
          </w:p>
        </w:tc>
        <w:tc>
          <w:tcPr>
            <w:tcW w:w="1922" w:type="dxa"/>
            <w:tcMar/>
            <w:vAlign w:val="center"/>
          </w:tcPr>
          <w:p w:rsidR="4C461152" w:rsidP="4C461152" w:rsidRDefault="4C461152" w14:paraId="5C022967" w14:textId="2B256AF6">
            <w:pPr>
              <w:pStyle w:val="Normal"/>
            </w:pPr>
            <w:r w:rsidR="4C461152">
              <w:rPr/>
              <w:t>bāp</w:t>
            </w:r>
          </w:p>
        </w:tc>
        <w:tc>
          <w:tcPr>
            <w:tcW w:w="4170" w:type="dxa"/>
            <w:tcMar/>
            <w:vAlign w:val="center"/>
          </w:tcPr>
          <w:p w:rsidR="4C461152" w:rsidP="4C461152" w:rsidRDefault="4C461152" w14:paraId="51E59E9A" w14:textId="09345D2E">
            <w:pPr>
              <w:pStyle w:val="Normal"/>
            </w:pPr>
            <w:r w:rsidR="4C461152">
              <w:rPr/>
              <w:t>père</w:t>
            </w:r>
          </w:p>
        </w:tc>
      </w:tr>
      <w:tr w:rsidR="4C461152" w:rsidTr="4C461152" w14:paraId="16D7FADA">
        <w:trPr>
          <w:trHeight w:val="300"/>
        </w:trPr>
        <w:tc>
          <w:tcPr>
            <w:tcW w:w="1391" w:type="dxa"/>
            <w:tcMar/>
            <w:vAlign w:val="center"/>
          </w:tcPr>
          <w:p w:rsidR="4C461152" w:rsidP="4C461152" w:rsidRDefault="4C461152" w14:paraId="6C66999B" w14:textId="53B6BF8F">
            <w:pPr>
              <w:pStyle w:val="Normal"/>
            </w:pPr>
            <w:r w:rsidR="4C461152">
              <w:rPr/>
              <w:t>मुझ बाप को</w:t>
            </w:r>
          </w:p>
        </w:tc>
        <w:tc>
          <w:tcPr>
            <w:tcW w:w="1922" w:type="dxa"/>
            <w:tcMar/>
            <w:vAlign w:val="center"/>
          </w:tcPr>
          <w:p w:rsidR="4C461152" w:rsidP="4C461152" w:rsidRDefault="4C461152" w14:paraId="19A978AC" w14:textId="4ABCB6CF">
            <w:pPr>
              <w:pStyle w:val="Normal"/>
            </w:pPr>
            <w:r w:rsidR="4C461152">
              <w:rPr/>
              <w:t>mujh bāp ko</w:t>
            </w:r>
          </w:p>
        </w:tc>
        <w:tc>
          <w:tcPr>
            <w:tcW w:w="4170" w:type="dxa"/>
            <w:tcMar/>
            <w:vAlign w:val="center"/>
          </w:tcPr>
          <w:p w:rsidR="4C461152" w:rsidP="4C461152" w:rsidRDefault="4C461152" w14:paraId="45441012" w14:textId="44686884">
            <w:pPr>
              <w:pStyle w:val="Normal"/>
            </w:pPr>
            <w:r w:rsidR="4C461152">
              <w:rPr/>
              <w:t>moi, le Père</w:t>
            </w:r>
          </w:p>
        </w:tc>
      </w:tr>
      <w:tr w:rsidR="4C461152" w:rsidTr="4C461152" w14:paraId="120E74DF">
        <w:trPr>
          <w:trHeight w:val="300"/>
        </w:trPr>
        <w:tc>
          <w:tcPr>
            <w:tcW w:w="1391" w:type="dxa"/>
            <w:tcMar/>
            <w:vAlign w:val="center"/>
          </w:tcPr>
          <w:p w:rsidR="4C461152" w:rsidP="4C461152" w:rsidRDefault="4C461152" w14:paraId="6AC01270" w14:textId="7F16947A">
            <w:pPr>
              <w:pStyle w:val="Normal"/>
            </w:pPr>
            <w:r w:rsidR="4C461152">
              <w:rPr/>
              <w:t>याद</w:t>
            </w:r>
          </w:p>
        </w:tc>
        <w:tc>
          <w:tcPr>
            <w:tcW w:w="1922" w:type="dxa"/>
            <w:tcMar/>
            <w:vAlign w:val="center"/>
          </w:tcPr>
          <w:p w:rsidR="4C461152" w:rsidP="4C461152" w:rsidRDefault="4C461152" w14:paraId="01BF25B2" w14:textId="79942222">
            <w:pPr>
              <w:pStyle w:val="Normal"/>
            </w:pPr>
            <w:r w:rsidR="4C461152">
              <w:rPr/>
              <w:t>yād</w:t>
            </w:r>
          </w:p>
        </w:tc>
        <w:tc>
          <w:tcPr>
            <w:tcW w:w="4170" w:type="dxa"/>
            <w:tcMar/>
            <w:vAlign w:val="center"/>
          </w:tcPr>
          <w:p w:rsidR="4C461152" w:rsidP="4C461152" w:rsidRDefault="4C461152" w14:paraId="5F1C6888" w14:textId="7FAACCAA">
            <w:pPr>
              <w:pStyle w:val="Normal"/>
            </w:pPr>
            <w:r w:rsidR="4C461152">
              <w:rPr/>
              <w:t>souvenir, mémoire</w:t>
            </w:r>
          </w:p>
        </w:tc>
      </w:tr>
      <w:tr w:rsidR="4C461152" w:rsidTr="4C461152" w14:paraId="4E6A2DC8">
        <w:trPr>
          <w:trHeight w:val="300"/>
        </w:trPr>
        <w:tc>
          <w:tcPr>
            <w:tcW w:w="1391" w:type="dxa"/>
            <w:tcMar/>
            <w:vAlign w:val="center"/>
          </w:tcPr>
          <w:p w:rsidR="4C461152" w:rsidP="4C461152" w:rsidRDefault="4C461152" w14:paraId="0B30B453" w14:textId="2169E263">
            <w:pPr>
              <w:pStyle w:val="Normal"/>
            </w:pPr>
            <w:r w:rsidR="4C461152">
              <w:rPr/>
              <w:t>याद करो</w:t>
            </w:r>
          </w:p>
        </w:tc>
        <w:tc>
          <w:tcPr>
            <w:tcW w:w="1922" w:type="dxa"/>
            <w:tcMar/>
            <w:vAlign w:val="center"/>
          </w:tcPr>
          <w:p w:rsidR="4C461152" w:rsidP="4C461152" w:rsidRDefault="4C461152" w14:paraId="3A287B1A" w14:textId="4E168BD7">
            <w:pPr>
              <w:pStyle w:val="Normal"/>
            </w:pPr>
            <w:r w:rsidR="4C461152">
              <w:rPr/>
              <w:t>yād karo</w:t>
            </w:r>
          </w:p>
        </w:tc>
        <w:tc>
          <w:tcPr>
            <w:tcW w:w="4170" w:type="dxa"/>
            <w:tcMar/>
            <w:vAlign w:val="center"/>
          </w:tcPr>
          <w:p w:rsidR="4C461152" w:rsidP="4C461152" w:rsidRDefault="4C461152" w14:paraId="45FF3996" w14:textId="0E19D1E6">
            <w:pPr>
              <w:pStyle w:val="Normal"/>
            </w:pPr>
            <w:r w:rsidR="4C461152">
              <w:rPr/>
              <w:t>souvenez-vous, rappelez-vous</w:t>
            </w:r>
          </w:p>
        </w:tc>
      </w:tr>
    </w:tbl>
    <w:p xmlns:wp14="http://schemas.microsoft.com/office/word/2010/wordml" w:rsidP="4C461152" wp14:paraId="055C1D4F" wp14:textId="3DFEC2B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C461152" wp14:paraId="4FC33852" wp14:textId="02BDACF8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461152" w:rsidR="379DD6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C461152" wp14:paraId="2332D36F" wp14:textId="5973F486">
      <w:pPr>
        <w:pStyle w:val="Heading3"/>
      </w:pPr>
      <w:r w:rsidRPr="4C461152" w:rsidR="4948D6A8">
        <w:rPr>
          <w:noProof w:val="0"/>
          <w:lang w:val="fr-FR"/>
        </w:rPr>
        <w:t>1. अपने को आत्मा समझ — « En se considérant comme une âme »</w:t>
      </w:r>
    </w:p>
    <w:p xmlns:wp14="http://schemas.microsoft.com/office/word/2010/wordml" w:rsidP="4C461152" wp14:paraId="3A36191E" wp14:textId="1A334940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comprend trois éléments :</w:t>
      </w:r>
    </w:p>
    <w:p xmlns:wp14="http://schemas.microsoft.com/office/word/2010/wordml" w:rsidP="4C461152" wp14:paraId="46BDDBAE" wp14:textId="0802574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अपने को (apne ko) : soi-même, complément du verbe.</w:t>
      </w:r>
    </w:p>
    <w:p xmlns:wp14="http://schemas.microsoft.com/office/word/2010/wordml" w:rsidP="4C461152" wp14:paraId="752351E9" wp14:textId="19232B1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आत्मा (ātmā) : âme, qualité ou identité attribuée à soi-même.</w:t>
      </w:r>
    </w:p>
    <w:p xmlns:wp14="http://schemas.microsoft.com/office/word/2010/wordml" w:rsidP="4C461152" wp14:paraId="779FFF3B" wp14:textId="2259CDD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समझ (samajh) : forme verbale issue de समझना (samajhnā, comprendre, considérer).</w:t>
      </w:r>
    </w:p>
    <w:p xmlns:wp14="http://schemas.microsoft.com/office/word/2010/wordml" w:rsidP="4C461152" wp14:paraId="0917E52F" wp14:textId="086F4CE2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La construction X को Y समझना signifie « considérer X comme Y ».</w:t>
      </w:r>
    </w:p>
    <w:p xmlns:wp14="http://schemas.microsoft.com/office/word/2010/wordml" w:rsidP="4C461152" wp14:paraId="720FC392" wp14:textId="68AAB68C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xmlns:wp14="http://schemas.microsoft.com/office/word/2010/wordml" w:rsidP="4C461152" wp14:paraId="7C0A7049" wp14:textId="73681B32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अपने को आत्मा समझो। Apne ko ātmā samjho. « Considérez-vous comme une âme. »</w:t>
      </w:r>
    </w:p>
    <w:p xmlns:wp14="http://schemas.microsoft.com/office/word/2010/wordml" w:rsidP="4C461152" wp14:paraId="31BE3D5F" wp14:textId="7582D447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Dans notre phrase, समझ n'est pas l'impératif समझो. Il s'agit d'une forme verbale non finie, que l'on peut comprendre comme une forme abrégée de समझकर (samajhkar), « après avoir compris », « en considérant ».</w:t>
      </w:r>
    </w:p>
    <w:p xmlns:wp14="http://schemas.microsoft.com/office/word/2010/wordml" w:rsidP="4C461152" wp14:paraId="091E842C" wp14:textId="6B63A8F0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La phrase établit donc une relation entre deux actions : se considérer comme une âme, puis se souvenir du Père.</w:t>
      </w:r>
    </w:p>
    <w:p xmlns:wp14="http://schemas.microsoft.com/office/word/2010/wordml" w:rsidP="4C461152" wp14:paraId="73B7D47E" wp14:textId="4576823B">
      <w:pPr>
        <w:pStyle w:val="Heading3"/>
      </w:pPr>
      <w:r w:rsidRPr="4C461152" w:rsidR="4948D6A8">
        <w:rPr>
          <w:noProof w:val="0"/>
          <w:lang w:val="fr-FR"/>
        </w:rPr>
        <w:t>2. मुझ बाप को — « Moi, le Père »</w:t>
      </w:r>
    </w:p>
    <w:p xmlns:wp14="http://schemas.microsoft.com/office/word/2010/wordml" w:rsidP="4C461152" wp14:paraId="2FC36722" wp14:textId="5B22ECB0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Cette expression mérite une attention particulière.</w:t>
      </w:r>
    </w:p>
    <w:p xmlns:wp14="http://schemas.microsoft.com/office/word/2010/wordml" w:rsidP="4C461152" wp14:paraId="04711796" wp14:textId="731287E6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मुझ (mujh) est la forme oblique du pronom मैं (maiṃ), « je ».</w:t>
      </w:r>
    </w:p>
    <w:p xmlns:wp14="http://schemas.microsoft.com/office/word/2010/wordml" w:rsidP="4C461152" wp14:paraId="4B7B74C6" wp14:textId="49F94C1C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Elle apparaît ici devant बाप (bāp), « père », qui précise l'identité de celui qui parle.</w:t>
      </w:r>
    </w:p>
    <w:p xmlns:wp14="http://schemas.microsoft.com/office/word/2010/wordml" w:rsidP="4C461152" wp14:paraId="52E942F4" wp14:textId="5BEDD853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On pourrait développer l'expression ainsi :</w:t>
      </w:r>
    </w:p>
    <w:p xmlns:wp14="http://schemas.microsoft.com/office/word/2010/wordml" w:rsidP="4C461152" wp14:paraId="09FB7C21" wp14:textId="4B07AD2F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मुझ बाप को याद करो। Mujh bāp ko yād karo. « Souvenez-vous de Moi, le Père. »</w:t>
      </w:r>
    </w:p>
    <w:p xmlns:wp14="http://schemas.microsoft.com/office/word/2010/wordml" w:rsidP="4C461152" wp14:paraId="10B3734F" wp14:textId="651E5212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Il ne s'agit pas de « mon père », qui serait मेरे बाप (mere bāp).</w:t>
      </w:r>
    </w:p>
    <w:p xmlns:wp14="http://schemas.microsoft.com/office/word/2010/wordml" w:rsidP="4C461152" wp14:paraId="30B6F6C1" wp14:textId="097CDE9B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Dans le langage du Murli, मुझ बाप désigne le Père lui-même parlant à ses enfants spirituels.</w:t>
      </w:r>
    </w:p>
    <w:p xmlns:wp14="http://schemas.microsoft.com/office/word/2010/wordml" w:rsidP="4C461152" wp14:paraId="3C7B2393" wp14:textId="2C5C193B">
      <w:pPr>
        <w:pStyle w:val="Heading3"/>
      </w:pPr>
      <w:r w:rsidRPr="4C461152" w:rsidR="4948D6A8">
        <w:rPr>
          <w:noProof w:val="0"/>
          <w:lang w:val="fr-FR"/>
        </w:rPr>
        <w:t>3. याद करो — « Souvenez-vous »</w:t>
      </w:r>
    </w:p>
    <w:p xmlns:wp14="http://schemas.microsoft.com/office/word/2010/wordml" w:rsidP="4C461152" wp14:paraId="6D952E00" wp14:textId="6CDC05BB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याद करना (yād karnā) est une construction très fréquente en hindi :</w:t>
      </w:r>
    </w:p>
    <w:p xmlns:wp14="http://schemas.microsoft.com/office/word/2010/wordml" w:rsidP="4C461152" wp14:paraId="779BD62F" wp14:textId="6CA97CD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याद (yād) : souvenir, mémoire.</w:t>
      </w:r>
    </w:p>
    <w:p xmlns:wp14="http://schemas.microsoft.com/office/word/2010/wordml" w:rsidP="4C461152" wp14:paraId="54FE9DB9" wp14:textId="2006594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करना (karnā) : faire.</w:t>
      </w:r>
    </w:p>
    <w:p xmlns:wp14="http://schemas.microsoft.com/office/word/2010/wordml" w:rsidP="4C461152" wp14:paraId="0F27745C" wp14:textId="6159355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याद करो (yād karo) : souvenez-vous.</w:t>
      </w:r>
    </w:p>
    <w:p xmlns:wp14="http://schemas.microsoft.com/office/word/2010/wordml" w:rsidP="4C461152" wp14:paraId="6787B052" wp14:textId="6A2D2046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Le verbe करो est l'impératif familier de करना, adressé ici à तुम (tum), « vous » dans la relation affectueuse du Père avec ses enfants.</w:t>
      </w:r>
    </w:p>
    <w:p xmlns:wp14="http://schemas.microsoft.com/office/word/2010/wordml" w:rsidP="4C461152" wp14:paraId="669B5A6D" wp14:textId="3814F4A2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Il ne s'agit pas simplement de penser occasionnellement à quelqu'un, mais, dans le contexte BK, de maintenir un souvenir conscient et spirituel.</w:t>
      </w:r>
    </w:p>
    <w:p xmlns:wp14="http://schemas.microsoft.com/office/word/2010/wordml" w:rsidP="4C461152" wp14:paraId="27FD6948" wp14:textId="5A15D29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461152" wp14:paraId="14399991" wp14:textId="7DE07442">
      <w:pPr>
        <w:pStyle w:val="Heading2"/>
      </w:pPr>
      <w:r w:rsidRPr="4C461152" w:rsidR="4948D6A8">
        <w:rPr>
          <w:noProof w:val="0"/>
          <w:lang w:val="fr-FR"/>
        </w:rPr>
        <w:t>🌟 Sens dans le contexte BK</w:t>
      </w:r>
    </w:p>
    <w:p xmlns:wp14="http://schemas.microsoft.com/office/word/2010/wordml" w:rsidP="4C461152" wp14:paraId="6FFF7C66" wp14:textId="72C302CE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Dans l'enseignement des Brahma Kumaris, cette phrase réunit deux pratiques fondamentales du Raja Yoga.</w:t>
      </w:r>
    </w:p>
    <w:p xmlns:wp14="http://schemas.microsoft.com/office/word/2010/wordml" w:rsidP="4C461152" wp14:paraId="02D258B8" wp14:textId="0940D443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1. La conscience de l'âme</w:t>
      </w:r>
    </w:p>
    <w:p xmlns:wp14="http://schemas.microsoft.com/office/word/2010/wordml" w:rsidP="4C461152" wp14:paraId="410CB75D" wp14:textId="3457F4D8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अपने को आत्मा समझ Apne ko ātmā samajh « Considère-toi comme une âme. »</w:t>
      </w:r>
    </w:p>
    <w:p xmlns:wp14="http://schemas.microsoft.com/office/word/2010/wordml" w:rsidP="4C461152" wp14:paraId="4641BB1E" wp14:textId="7244222C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Il s'agit de reconnaître : « Je suis une âme, un être conscient distinct du corps. Le corps est mon instrument. »</w:t>
      </w:r>
    </w:p>
    <w:p xmlns:wp14="http://schemas.microsoft.com/office/word/2010/wordml" w:rsidP="4C461152" wp14:paraId="7647EDF8" wp14:textId="63F8B538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Cette conscience permet de se détacher intérieurement de l'identification au corps, sans pour autant abandonner ses responsabilités.</w:t>
      </w:r>
    </w:p>
    <w:p xmlns:wp14="http://schemas.microsoft.com/office/word/2010/wordml" w:rsidP="4C461152" wp14:paraId="006E0004" wp14:textId="7B678976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2. Le souvenir du Père</w:t>
      </w:r>
    </w:p>
    <w:p xmlns:wp14="http://schemas.microsoft.com/office/word/2010/wordml" w:rsidP="4C461152" wp14:paraId="21EAD012" wp14:textId="6B4FB3AA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मुझ बाप को याद करो। Mujh bāp ko yād karo. « Souviens-toi de Moi, le Père. »</w:t>
      </w:r>
    </w:p>
    <w:p xmlns:wp14="http://schemas.microsoft.com/office/word/2010/wordml" w:rsidP="4C461152" wp14:paraId="717A068B" wp14:textId="7E37E2C5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Le Père désigne ici Shiv Baba, le Père suprême des âmes.</w:t>
      </w:r>
    </w:p>
    <w:p xmlns:wp14="http://schemas.microsoft.com/office/word/2010/wordml" w:rsidP="4C461152" wp14:paraId="121D128D" wp14:textId="3EA9AD7A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Dans la compréhension BK, le souvenir de Shiv Baba permet à l'âme de retrouver sa pureté et sa force spirituelle.</w:t>
      </w:r>
    </w:p>
    <w:p xmlns:wp14="http://schemas.microsoft.com/office/word/2010/wordml" w:rsidP="4C461152" wp14:paraId="6E3DCE71" wp14:textId="38CBD017">
      <w:pPr>
        <w:pStyle w:val="Heading3"/>
      </w:pPr>
      <w:r w:rsidRPr="4C461152" w:rsidR="4948D6A8">
        <w:rPr>
          <w:noProof w:val="0"/>
          <w:lang w:val="fr-FR"/>
        </w:rPr>
        <w:t>💡 Une nuance importante</w:t>
      </w:r>
    </w:p>
    <w:p xmlns:wp14="http://schemas.microsoft.com/office/word/2010/wordml" w:rsidP="4C461152" wp14:paraId="72CADB94" wp14:textId="0F234FB1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La phrase ne présente pas deux pratiques totalement indépendantes.</w:t>
      </w:r>
    </w:p>
    <w:p xmlns:wp14="http://schemas.microsoft.com/office/word/2010/wordml" w:rsidP="4C461152" wp14:paraId="32D0FA95" wp14:textId="3F066A4F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La première, se considérer comme une âme, prépare la seconde, se souvenir du Père.</w:t>
      </w:r>
    </w:p>
    <w:p xmlns:wp14="http://schemas.microsoft.com/office/word/2010/wordml" w:rsidP="4C461152" wp14:paraId="285FF6DD" wp14:textId="60FFBB72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En effet, le souvenir recherché n'est pas celui d'un corps envers un autre corps, mais celui d'une âme envers le Père des âmes.</w:t>
      </w:r>
    </w:p>
    <w:p xmlns:wp14="http://schemas.microsoft.com/office/word/2010/wordml" w:rsidP="4C461152" wp14:paraId="52FD6C9E" wp14:textId="464FB84D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C'est pourquoi on peut aussi traduire l'ensemble par :</w:t>
      </w:r>
    </w:p>
    <w:p xmlns:wp14="http://schemas.microsoft.com/office/word/2010/wordml" w:rsidP="4C461152" wp14:paraId="735F1CF6" wp14:textId="68414DF2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« Dans la conscience d'être une âme, souvenez-vous de Moi, le Père. »</w:t>
      </w:r>
    </w:p>
    <w:p xmlns:wp14="http://schemas.microsoft.com/office/word/2010/wordml" w:rsidP="4C461152" wp14:paraId="3BFEFB25" wp14:textId="7FB063E4">
      <w:pPr>
        <w:spacing w:before="240" w:beforeAutospacing="off" w:after="240" w:afterAutospacing="off"/>
      </w:pPr>
      <w:r w:rsidRPr="4C461152" w:rsidR="4948D6A8">
        <w:rPr>
          <w:rFonts w:ascii="Aptos" w:hAnsi="Aptos" w:eastAsia="Aptos" w:cs="Aptos"/>
          <w:noProof w:val="0"/>
          <w:sz w:val="24"/>
          <w:szCs w:val="24"/>
          <w:lang w:val="fr-FR"/>
        </w:rPr>
        <w:t>Cette formulation rend particulièrement bien le sens spirituel de la phrase dans le Murli.</w:t>
      </w:r>
    </w:p>
    <w:p w:rsidR="4C461152" w:rsidP="4C461152" w:rsidRDefault="4C461152" w14:paraId="150F4370" w14:textId="6731E4D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C461152" w:rsidP="4C461152" w:rsidRDefault="4C461152" w14:paraId="69B41CAC" w14:textId="1B4981C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86942EE" w:rsidP="4C461152" w:rsidRDefault="086942EE" w14:paraId="3AFB08F5" w14:textId="369959B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461152" w:rsidR="086942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4C461152" w:rsidP="4C461152" w:rsidRDefault="4C461152" w14:paraId="4C4C4CC3" w14:textId="31BE2F3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86824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d0612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2e8f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EA0490"/>
    <w:rsid w:val="01D38EB5"/>
    <w:rsid w:val="01D38EB5"/>
    <w:rsid w:val="0218530E"/>
    <w:rsid w:val="02BE7545"/>
    <w:rsid w:val="086942EE"/>
    <w:rsid w:val="12A7269D"/>
    <w:rsid w:val="24462ABE"/>
    <w:rsid w:val="24974555"/>
    <w:rsid w:val="2A4CA143"/>
    <w:rsid w:val="2D2BBAC0"/>
    <w:rsid w:val="2D2BBAC0"/>
    <w:rsid w:val="379DD6D0"/>
    <w:rsid w:val="4948D6A8"/>
    <w:rsid w:val="499E5E4C"/>
    <w:rsid w:val="4ADB94EC"/>
    <w:rsid w:val="4C461152"/>
    <w:rsid w:val="4E86DA5B"/>
    <w:rsid w:val="5E95C64B"/>
    <w:rsid w:val="6F9A0513"/>
    <w:rsid w:val="72F1C27D"/>
    <w:rsid w:val="73EA0490"/>
    <w:rsid w:val="74FBF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96423"/>
  <w15:chartTrackingRefBased/>
  <w15:docId w15:val="{C07D783F-720C-4E45-B788-9BA2D66BDE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C46115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C46115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C46115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C46115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c25dda3087943d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2026-10-17T08:14:00.6744427Z</dcterms:created>
  <dcterms:modified xsi:type="dcterms:W3CDTF">2026-10-17T08:20:32.7596322Z</dcterms:modified>
  <dc:creator>Jacques VUILLAUME</dc:creator>
  <lastModifiedBy>Jacques VUILLAUME</lastModifiedBy>
</coreProperties>
</file>