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BA54AA0" wp14:paraId="3A542CD1" wp14:textId="6DF19F2D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BA54AA0" w:rsidR="518FB3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22 octobre 2026</w:t>
      </w:r>
    </w:p>
    <w:p xmlns:wp14="http://schemas.microsoft.com/office/word/2010/wordml" w:rsidP="1BA54AA0" wp14:paraId="22ED60DE" wp14:textId="6C81BFB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A54AA0" wp14:paraId="1100CE07" wp14:textId="1B6A0041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A54AA0" w:rsidR="518FB3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22 octobre 2026</w:t>
      </w:r>
    </w:p>
    <w:p xmlns:wp14="http://schemas.microsoft.com/office/word/2010/wordml" w:rsidP="1BA54AA0" wp14:paraId="42D8D331" wp14:textId="37380B0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A54AA0" wp14:paraId="28E5CE5C" wp14:textId="334BC1A3">
      <w:pPr>
        <w:spacing w:after="0" w:afterAutospacing="off"/>
      </w:pPr>
      <w:r w:rsidRPr="1BA54AA0" w:rsidR="518FB3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BA54AA0" wp14:paraId="22F291C5" wp14:textId="6219C4BD">
      <w:pPr>
        <w:pStyle w:val="Normal"/>
        <w:spacing w:after="0" w:afterAutospacing="off"/>
      </w:pPr>
      <w:r w:rsidRPr="1BA54AA0" w:rsidR="329818E9">
        <w:rPr>
          <w:rFonts w:ascii="Aptos" w:hAnsi="Aptos" w:eastAsia="Aptos" w:cs="Aptos"/>
          <w:noProof w:val="0"/>
          <w:sz w:val="24"/>
          <w:szCs w:val="24"/>
          <w:lang w:val="fr-FR"/>
        </w:rPr>
        <w:t>अब तुम बच्चों को बाप मिला है तो खुशी का पारा चढ़ना चाहिए।</w:t>
      </w:r>
    </w:p>
    <w:p xmlns:wp14="http://schemas.microsoft.com/office/word/2010/wordml" w:rsidP="1BA54AA0" wp14:paraId="4D6E5D2C" wp14:textId="55A55F2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A54AA0" wp14:paraId="14C166AF" wp14:textId="68DDF43F">
      <w:pPr>
        <w:spacing w:after="0" w:afterAutospacing="off"/>
      </w:pPr>
      <w:r w:rsidRPr="1BA54AA0" w:rsidR="518FB3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BA54AA0" wp14:paraId="2BC9CC6C" wp14:textId="56F2EC59">
      <w:pPr>
        <w:pStyle w:val="Normal"/>
        <w:spacing w:after="0" w:afterAutospacing="off"/>
      </w:pPr>
      <w:r w:rsidRPr="1BA54AA0" w:rsidR="6DE7D99E">
        <w:rPr>
          <w:rFonts w:ascii="Aptos" w:hAnsi="Aptos" w:eastAsia="Aptos" w:cs="Aptos"/>
          <w:noProof w:val="0"/>
          <w:sz w:val="24"/>
          <w:szCs w:val="24"/>
          <w:lang w:val="fr-FR"/>
        </w:rPr>
        <w:t>Ab tum baccoṃ ko bāp milā hai to khuśī kā pārā caṛhnā cāhie.</w:t>
      </w:r>
    </w:p>
    <w:p xmlns:wp14="http://schemas.microsoft.com/office/word/2010/wordml" w:rsidP="1BA54AA0" wp14:paraId="032CEFF9" wp14:textId="7BAC511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A54AA0" wp14:paraId="5661BAA0" wp14:textId="7C1BE16E">
      <w:pPr>
        <w:spacing w:after="0" w:afterAutospacing="off"/>
      </w:pPr>
      <w:r w:rsidRPr="1BA54AA0" w:rsidR="518FB3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BA54AA0" wp14:paraId="5E0D4DAE" wp14:textId="0787A3DB">
      <w:pPr>
        <w:spacing w:after="0" w:afterAutospacing="off"/>
      </w:pPr>
      <w:r w:rsidRPr="1BA54AA0" w:rsidR="516ABF86">
        <w:rPr>
          <w:rFonts w:ascii="Aptos" w:hAnsi="Aptos" w:eastAsia="Aptos" w:cs="Aptos"/>
          <w:noProof w:val="0"/>
          <w:sz w:val="24"/>
          <w:szCs w:val="24"/>
          <w:lang w:val="fr-FR"/>
        </w:rPr>
        <w:t>« Maintenant que vous, les enfants, avez trouvé le Père, votre joie devrait monter en flèche. »</w:t>
      </w:r>
    </w:p>
    <w:p xmlns:wp14="http://schemas.microsoft.com/office/word/2010/wordml" w:rsidP="1BA54AA0" wp14:paraId="402A8271" wp14:textId="723D2727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A54AA0" wp14:paraId="52128A31" wp14:textId="4F1A1A8E">
      <w:pPr>
        <w:spacing w:after="0" w:afterAutospacing="off"/>
      </w:pPr>
      <w:r w:rsidRPr="1BA54AA0" w:rsidR="516ABF86">
        <w:rPr>
          <w:rFonts w:ascii="Aptos" w:hAnsi="Aptos" w:eastAsia="Aptos" w:cs="Aptos"/>
          <w:noProof w:val="0"/>
          <w:sz w:val="24"/>
          <w:szCs w:val="24"/>
          <w:lang w:val="fr-FR"/>
        </w:rPr>
        <w:t>Traduction plus littérale :</w:t>
      </w:r>
    </w:p>
    <w:p xmlns:wp14="http://schemas.microsoft.com/office/word/2010/wordml" w:rsidP="1BA54AA0" wp14:paraId="396F7F6B" wp14:textId="1BAFE90F">
      <w:pPr>
        <w:spacing w:after="0" w:afterAutospacing="off"/>
      </w:pPr>
      <w:r w:rsidRPr="1BA54AA0" w:rsidR="516ABF86">
        <w:rPr>
          <w:rFonts w:ascii="Aptos" w:hAnsi="Aptos" w:eastAsia="Aptos" w:cs="Aptos"/>
          <w:noProof w:val="0"/>
          <w:sz w:val="24"/>
          <w:szCs w:val="24"/>
          <w:lang w:val="fr-FR"/>
        </w:rPr>
        <w:t>« Maintenant que vous, les enfants, avez rencontré le Père, le mercure de votre joie devrait monter. »</w:t>
      </w:r>
    </w:p>
    <w:p xmlns:wp14="http://schemas.microsoft.com/office/word/2010/wordml" w:rsidP="1BA54AA0" wp14:paraId="6933360D" wp14:textId="2C79C92F">
      <w:pPr>
        <w:spacing w:before="240" w:beforeAutospacing="off" w:after="240" w:afterAutospacing="off"/>
      </w:pPr>
      <w:r w:rsidRPr="1BA54AA0" w:rsidR="516ABF86">
        <w:rPr>
          <w:rFonts w:ascii="Aptos" w:hAnsi="Aptos" w:eastAsia="Aptos" w:cs="Aptos"/>
          <w:noProof w:val="0"/>
          <w:sz w:val="24"/>
          <w:szCs w:val="24"/>
          <w:lang w:val="fr-FR"/>
        </w:rPr>
        <w:t>La phrase utilise une image expressive : celle du mercure qui monte dans un thermomètre pour représenter une joie qui grandit.</w:t>
      </w:r>
    </w:p>
    <w:p xmlns:wp14="http://schemas.microsoft.com/office/word/2010/wordml" w:rsidP="1BA54AA0" wp14:paraId="1710583D" wp14:textId="51BD926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A54AA0" wp14:paraId="092E7682" wp14:textId="1741291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A54AA0" w:rsidR="518FB3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62"/>
        <w:gridCol w:w="1922"/>
        <w:gridCol w:w="4290"/>
      </w:tblGrid>
      <w:tr w:rsidR="1BA54AA0" w:rsidTr="1BA54AA0" w14:paraId="47788A30">
        <w:trPr>
          <w:trHeight w:val="300"/>
        </w:trPr>
        <w:tc>
          <w:tcPr>
            <w:tcW w:w="962" w:type="dxa"/>
            <w:tcMar/>
            <w:vAlign w:val="center"/>
          </w:tcPr>
          <w:p w:rsidR="1BA54AA0" w:rsidP="1BA54AA0" w:rsidRDefault="1BA54AA0" w14:paraId="36F01560" w14:textId="55605B45">
            <w:pPr>
              <w:pStyle w:val="Normal"/>
              <w:bidi w:val="0"/>
              <w:rPr>
                <w:b w:val="1"/>
                <w:bCs w:val="1"/>
              </w:rPr>
            </w:pPr>
            <w:r w:rsidRPr="1BA54AA0" w:rsidR="1BA54AA0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1BA54AA0" w:rsidP="1BA54AA0" w:rsidRDefault="1BA54AA0" w14:paraId="532EEA17" w14:textId="6FA88E74">
            <w:pPr>
              <w:pStyle w:val="Normal"/>
              <w:bidi w:val="0"/>
              <w:rPr>
                <w:b w:val="1"/>
                <w:bCs w:val="1"/>
              </w:rPr>
            </w:pPr>
            <w:r w:rsidRPr="1BA54AA0" w:rsidR="1BA54AA0">
              <w:rPr>
                <w:b w:val="1"/>
                <w:bCs w:val="1"/>
              </w:rPr>
              <w:t>Translittération</w:t>
            </w:r>
          </w:p>
        </w:tc>
        <w:tc>
          <w:tcPr>
            <w:tcW w:w="4290" w:type="dxa"/>
            <w:tcMar/>
            <w:vAlign w:val="center"/>
          </w:tcPr>
          <w:p w:rsidR="1BA54AA0" w:rsidP="1BA54AA0" w:rsidRDefault="1BA54AA0" w14:paraId="485A0E61" w14:textId="2B54846A">
            <w:pPr>
              <w:pStyle w:val="Normal"/>
              <w:bidi w:val="0"/>
              <w:rPr>
                <w:b w:val="1"/>
                <w:bCs w:val="1"/>
              </w:rPr>
            </w:pPr>
            <w:r w:rsidRPr="1BA54AA0" w:rsidR="1BA54AA0">
              <w:rPr>
                <w:b w:val="1"/>
                <w:bCs w:val="1"/>
              </w:rPr>
              <w:t>Signification</w:t>
            </w:r>
          </w:p>
        </w:tc>
      </w:tr>
      <w:tr w:rsidR="1BA54AA0" w:rsidTr="1BA54AA0" w14:paraId="418C3F0D">
        <w:trPr>
          <w:trHeight w:val="300"/>
        </w:trPr>
        <w:tc>
          <w:tcPr>
            <w:tcW w:w="962" w:type="dxa"/>
            <w:tcMar/>
            <w:vAlign w:val="center"/>
          </w:tcPr>
          <w:p w:rsidR="1BA54AA0" w:rsidP="1BA54AA0" w:rsidRDefault="1BA54AA0" w14:paraId="269B1040" w14:textId="2055614E">
            <w:pPr>
              <w:pStyle w:val="Normal"/>
              <w:bidi w:val="0"/>
            </w:pPr>
            <w:r w:rsidR="1BA54AA0">
              <w:rPr/>
              <w:t>अब</w:t>
            </w:r>
          </w:p>
        </w:tc>
        <w:tc>
          <w:tcPr>
            <w:tcW w:w="1922" w:type="dxa"/>
            <w:tcMar/>
            <w:vAlign w:val="center"/>
          </w:tcPr>
          <w:p w:rsidR="1BA54AA0" w:rsidP="1BA54AA0" w:rsidRDefault="1BA54AA0" w14:paraId="7358878B" w14:textId="0BBBF9BE">
            <w:pPr>
              <w:pStyle w:val="Normal"/>
              <w:bidi w:val="0"/>
            </w:pPr>
            <w:r w:rsidR="1BA54AA0">
              <w:rPr/>
              <w:t>ab</w:t>
            </w:r>
          </w:p>
        </w:tc>
        <w:tc>
          <w:tcPr>
            <w:tcW w:w="4290" w:type="dxa"/>
            <w:tcMar/>
            <w:vAlign w:val="center"/>
          </w:tcPr>
          <w:p w:rsidR="1BA54AA0" w:rsidP="1BA54AA0" w:rsidRDefault="1BA54AA0" w14:paraId="6B0CEA0D" w14:textId="63E48AC8">
            <w:pPr>
              <w:pStyle w:val="Normal"/>
              <w:bidi w:val="0"/>
            </w:pPr>
            <w:r w:rsidR="1BA54AA0">
              <w:rPr/>
              <w:t>maintenant</w:t>
            </w:r>
          </w:p>
        </w:tc>
      </w:tr>
      <w:tr w:rsidR="1BA54AA0" w:rsidTr="1BA54AA0" w14:paraId="62532FF7">
        <w:trPr>
          <w:trHeight w:val="300"/>
        </w:trPr>
        <w:tc>
          <w:tcPr>
            <w:tcW w:w="962" w:type="dxa"/>
            <w:tcMar/>
            <w:vAlign w:val="center"/>
          </w:tcPr>
          <w:p w:rsidR="1BA54AA0" w:rsidP="1BA54AA0" w:rsidRDefault="1BA54AA0" w14:paraId="17F86AC8" w14:textId="23D217EC">
            <w:pPr>
              <w:pStyle w:val="Normal"/>
              <w:bidi w:val="0"/>
            </w:pPr>
            <w:r w:rsidR="1BA54AA0">
              <w:rPr/>
              <w:t>तुम</w:t>
            </w:r>
          </w:p>
        </w:tc>
        <w:tc>
          <w:tcPr>
            <w:tcW w:w="1922" w:type="dxa"/>
            <w:tcMar/>
            <w:vAlign w:val="center"/>
          </w:tcPr>
          <w:p w:rsidR="1BA54AA0" w:rsidP="1BA54AA0" w:rsidRDefault="1BA54AA0" w14:paraId="17575C89" w14:textId="3D9615F2">
            <w:pPr>
              <w:pStyle w:val="Normal"/>
              <w:bidi w:val="0"/>
            </w:pPr>
            <w:r w:rsidR="1BA54AA0">
              <w:rPr/>
              <w:t>tum</w:t>
            </w:r>
          </w:p>
        </w:tc>
        <w:tc>
          <w:tcPr>
            <w:tcW w:w="4290" w:type="dxa"/>
            <w:tcMar/>
            <w:vAlign w:val="center"/>
          </w:tcPr>
          <w:p w:rsidR="1BA54AA0" w:rsidP="1BA54AA0" w:rsidRDefault="1BA54AA0" w14:paraId="24F30506" w14:textId="4EE84FFB">
            <w:pPr>
              <w:pStyle w:val="Normal"/>
              <w:bidi w:val="0"/>
            </w:pPr>
            <w:r w:rsidR="1BA54AA0">
              <w:rPr/>
              <w:t>vous (familier)</w:t>
            </w:r>
          </w:p>
        </w:tc>
      </w:tr>
      <w:tr w:rsidR="1BA54AA0" w:rsidTr="1BA54AA0" w14:paraId="174D308D">
        <w:trPr>
          <w:trHeight w:val="300"/>
        </w:trPr>
        <w:tc>
          <w:tcPr>
            <w:tcW w:w="962" w:type="dxa"/>
            <w:tcMar/>
            <w:vAlign w:val="center"/>
          </w:tcPr>
          <w:p w:rsidR="1BA54AA0" w:rsidP="1BA54AA0" w:rsidRDefault="1BA54AA0" w14:paraId="02F68D70" w14:textId="056E002A">
            <w:pPr>
              <w:pStyle w:val="Normal"/>
              <w:bidi w:val="0"/>
            </w:pPr>
            <w:r w:rsidR="1BA54AA0">
              <w:rPr/>
              <w:t>बच्चों</w:t>
            </w:r>
          </w:p>
        </w:tc>
        <w:tc>
          <w:tcPr>
            <w:tcW w:w="1922" w:type="dxa"/>
            <w:tcMar/>
            <w:vAlign w:val="center"/>
          </w:tcPr>
          <w:p w:rsidR="1BA54AA0" w:rsidP="1BA54AA0" w:rsidRDefault="1BA54AA0" w14:paraId="3AF81345" w14:textId="30AD6A91">
            <w:pPr>
              <w:pStyle w:val="Normal"/>
              <w:bidi w:val="0"/>
            </w:pPr>
            <w:r w:rsidR="1BA54AA0">
              <w:rPr/>
              <w:t>baccoṃ</w:t>
            </w:r>
          </w:p>
        </w:tc>
        <w:tc>
          <w:tcPr>
            <w:tcW w:w="4290" w:type="dxa"/>
            <w:tcMar/>
            <w:vAlign w:val="center"/>
          </w:tcPr>
          <w:p w:rsidR="1BA54AA0" w:rsidP="1BA54AA0" w:rsidRDefault="1BA54AA0" w14:paraId="2F4A37CA" w14:textId="16C32673">
            <w:pPr>
              <w:pStyle w:val="Normal"/>
              <w:bidi w:val="0"/>
            </w:pPr>
            <w:r w:rsidR="1BA54AA0">
              <w:rPr/>
              <w:t>enfants (pluriel oblique)</w:t>
            </w:r>
          </w:p>
        </w:tc>
      </w:tr>
      <w:tr w:rsidR="1BA54AA0" w:rsidTr="1BA54AA0" w14:paraId="37668694">
        <w:trPr>
          <w:trHeight w:val="300"/>
        </w:trPr>
        <w:tc>
          <w:tcPr>
            <w:tcW w:w="962" w:type="dxa"/>
            <w:tcMar/>
            <w:vAlign w:val="center"/>
          </w:tcPr>
          <w:p w:rsidR="1BA54AA0" w:rsidP="1BA54AA0" w:rsidRDefault="1BA54AA0" w14:paraId="5525F523" w14:textId="4F147C22">
            <w:pPr>
              <w:pStyle w:val="Normal"/>
              <w:bidi w:val="0"/>
            </w:pPr>
            <w:r w:rsidR="1BA54AA0">
              <w:rPr/>
              <w:t>को</w:t>
            </w:r>
          </w:p>
        </w:tc>
        <w:tc>
          <w:tcPr>
            <w:tcW w:w="1922" w:type="dxa"/>
            <w:tcMar/>
            <w:vAlign w:val="center"/>
          </w:tcPr>
          <w:p w:rsidR="1BA54AA0" w:rsidP="1BA54AA0" w:rsidRDefault="1BA54AA0" w14:paraId="070C97C2" w14:textId="67C58898">
            <w:pPr>
              <w:pStyle w:val="Normal"/>
              <w:bidi w:val="0"/>
            </w:pPr>
            <w:r w:rsidR="1BA54AA0">
              <w:rPr/>
              <w:t>ko</w:t>
            </w:r>
          </w:p>
        </w:tc>
        <w:tc>
          <w:tcPr>
            <w:tcW w:w="4290" w:type="dxa"/>
            <w:tcMar/>
            <w:vAlign w:val="center"/>
          </w:tcPr>
          <w:p w:rsidR="1BA54AA0" w:rsidP="1BA54AA0" w:rsidRDefault="1BA54AA0" w14:paraId="13F44728" w14:textId="3982499D">
            <w:pPr>
              <w:pStyle w:val="Normal"/>
              <w:bidi w:val="0"/>
            </w:pPr>
            <w:r w:rsidR="1BA54AA0">
              <w:rPr/>
              <w:t>à, marque du complément</w:t>
            </w:r>
          </w:p>
        </w:tc>
      </w:tr>
      <w:tr w:rsidR="1BA54AA0" w:rsidTr="1BA54AA0" w14:paraId="459D51D6">
        <w:trPr>
          <w:trHeight w:val="300"/>
        </w:trPr>
        <w:tc>
          <w:tcPr>
            <w:tcW w:w="962" w:type="dxa"/>
            <w:tcMar/>
            <w:vAlign w:val="center"/>
          </w:tcPr>
          <w:p w:rsidR="1BA54AA0" w:rsidP="1BA54AA0" w:rsidRDefault="1BA54AA0" w14:paraId="17E796DC" w14:textId="70D16CC1">
            <w:pPr>
              <w:pStyle w:val="Normal"/>
              <w:bidi w:val="0"/>
            </w:pPr>
            <w:r w:rsidR="1BA54AA0">
              <w:rPr/>
              <w:t>बाप</w:t>
            </w:r>
          </w:p>
        </w:tc>
        <w:tc>
          <w:tcPr>
            <w:tcW w:w="1922" w:type="dxa"/>
            <w:tcMar/>
            <w:vAlign w:val="center"/>
          </w:tcPr>
          <w:p w:rsidR="1BA54AA0" w:rsidP="1BA54AA0" w:rsidRDefault="1BA54AA0" w14:paraId="0B8DD2F8" w14:textId="4B7F4058">
            <w:pPr>
              <w:pStyle w:val="Normal"/>
              <w:bidi w:val="0"/>
            </w:pPr>
            <w:r w:rsidR="1BA54AA0">
              <w:rPr/>
              <w:t>bāp</w:t>
            </w:r>
          </w:p>
        </w:tc>
        <w:tc>
          <w:tcPr>
            <w:tcW w:w="4290" w:type="dxa"/>
            <w:tcMar/>
            <w:vAlign w:val="center"/>
          </w:tcPr>
          <w:p w:rsidR="1BA54AA0" w:rsidP="1BA54AA0" w:rsidRDefault="1BA54AA0" w14:paraId="0953F24A" w14:textId="5D0ECD16">
            <w:pPr>
              <w:pStyle w:val="Normal"/>
              <w:bidi w:val="0"/>
            </w:pPr>
            <w:r w:rsidR="1BA54AA0">
              <w:rPr/>
              <w:t>père</w:t>
            </w:r>
          </w:p>
        </w:tc>
      </w:tr>
      <w:tr w:rsidR="1BA54AA0" w:rsidTr="1BA54AA0" w14:paraId="509E3EC7">
        <w:trPr>
          <w:trHeight w:val="300"/>
        </w:trPr>
        <w:tc>
          <w:tcPr>
            <w:tcW w:w="962" w:type="dxa"/>
            <w:tcMar/>
            <w:vAlign w:val="center"/>
          </w:tcPr>
          <w:p w:rsidR="1BA54AA0" w:rsidP="1BA54AA0" w:rsidRDefault="1BA54AA0" w14:paraId="0727E1F1" w14:textId="0EE6472E">
            <w:pPr>
              <w:pStyle w:val="Normal"/>
              <w:bidi w:val="0"/>
            </w:pPr>
            <w:r w:rsidR="1BA54AA0">
              <w:rPr/>
              <w:t>मिला है</w:t>
            </w:r>
          </w:p>
        </w:tc>
        <w:tc>
          <w:tcPr>
            <w:tcW w:w="1922" w:type="dxa"/>
            <w:tcMar/>
            <w:vAlign w:val="center"/>
          </w:tcPr>
          <w:p w:rsidR="1BA54AA0" w:rsidP="1BA54AA0" w:rsidRDefault="1BA54AA0" w14:paraId="4154A7ED" w14:textId="009B7587">
            <w:pPr>
              <w:pStyle w:val="Normal"/>
              <w:bidi w:val="0"/>
            </w:pPr>
            <w:r w:rsidR="1BA54AA0">
              <w:rPr/>
              <w:t>milā hai</w:t>
            </w:r>
          </w:p>
        </w:tc>
        <w:tc>
          <w:tcPr>
            <w:tcW w:w="4290" w:type="dxa"/>
            <w:tcMar/>
            <w:vAlign w:val="center"/>
          </w:tcPr>
          <w:p w:rsidR="1BA54AA0" w:rsidP="1BA54AA0" w:rsidRDefault="1BA54AA0" w14:paraId="19A99D1F" w14:textId="4FC725FD">
            <w:pPr>
              <w:pStyle w:val="Normal"/>
              <w:bidi w:val="0"/>
            </w:pPr>
            <w:r w:rsidR="1BA54AA0">
              <w:rPr/>
              <w:t>a été trouvé, a été rencontré</w:t>
            </w:r>
          </w:p>
        </w:tc>
      </w:tr>
      <w:tr w:rsidR="1BA54AA0" w:rsidTr="1BA54AA0" w14:paraId="55EDC5FD">
        <w:trPr>
          <w:trHeight w:val="300"/>
        </w:trPr>
        <w:tc>
          <w:tcPr>
            <w:tcW w:w="962" w:type="dxa"/>
            <w:tcMar/>
            <w:vAlign w:val="center"/>
          </w:tcPr>
          <w:p w:rsidR="1BA54AA0" w:rsidP="1BA54AA0" w:rsidRDefault="1BA54AA0" w14:paraId="26B9B375" w14:textId="338C98FE">
            <w:pPr>
              <w:pStyle w:val="Normal"/>
              <w:bidi w:val="0"/>
            </w:pPr>
            <w:r w:rsidR="1BA54AA0">
              <w:rPr/>
              <w:t>तो</w:t>
            </w:r>
          </w:p>
        </w:tc>
        <w:tc>
          <w:tcPr>
            <w:tcW w:w="1922" w:type="dxa"/>
            <w:tcMar/>
            <w:vAlign w:val="center"/>
          </w:tcPr>
          <w:p w:rsidR="1BA54AA0" w:rsidP="1BA54AA0" w:rsidRDefault="1BA54AA0" w14:paraId="656AEC40" w14:textId="7A815003">
            <w:pPr>
              <w:pStyle w:val="Normal"/>
              <w:bidi w:val="0"/>
            </w:pPr>
            <w:r w:rsidR="1BA54AA0">
              <w:rPr/>
              <w:t>to</w:t>
            </w:r>
          </w:p>
        </w:tc>
        <w:tc>
          <w:tcPr>
            <w:tcW w:w="4290" w:type="dxa"/>
            <w:tcMar/>
            <w:vAlign w:val="center"/>
          </w:tcPr>
          <w:p w:rsidR="1BA54AA0" w:rsidP="1BA54AA0" w:rsidRDefault="1BA54AA0" w14:paraId="669EB495" w14:textId="23403179">
            <w:pPr>
              <w:pStyle w:val="Normal"/>
              <w:bidi w:val="0"/>
            </w:pPr>
            <w:r w:rsidR="1BA54AA0">
              <w:rPr/>
              <w:t>alors, donc</w:t>
            </w:r>
          </w:p>
        </w:tc>
      </w:tr>
      <w:tr w:rsidR="1BA54AA0" w:rsidTr="1BA54AA0" w14:paraId="5DC601C6">
        <w:trPr>
          <w:trHeight w:val="300"/>
        </w:trPr>
        <w:tc>
          <w:tcPr>
            <w:tcW w:w="962" w:type="dxa"/>
            <w:tcMar/>
            <w:vAlign w:val="center"/>
          </w:tcPr>
          <w:p w:rsidR="1BA54AA0" w:rsidP="1BA54AA0" w:rsidRDefault="1BA54AA0" w14:paraId="42DC2086" w14:textId="43AC7E2B">
            <w:pPr>
              <w:pStyle w:val="Normal"/>
              <w:bidi w:val="0"/>
            </w:pPr>
            <w:r w:rsidR="1BA54AA0">
              <w:rPr/>
              <w:t>खुशी</w:t>
            </w:r>
          </w:p>
        </w:tc>
        <w:tc>
          <w:tcPr>
            <w:tcW w:w="1922" w:type="dxa"/>
            <w:tcMar/>
            <w:vAlign w:val="center"/>
          </w:tcPr>
          <w:p w:rsidR="1BA54AA0" w:rsidP="1BA54AA0" w:rsidRDefault="1BA54AA0" w14:paraId="68EEEA69" w14:textId="2046D989">
            <w:pPr>
              <w:pStyle w:val="Normal"/>
              <w:bidi w:val="0"/>
            </w:pPr>
            <w:r w:rsidR="1BA54AA0">
              <w:rPr/>
              <w:t>khuśī</w:t>
            </w:r>
          </w:p>
        </w:tc>
        <w:tc>
          <w:tcPr>
            <w:tcW w:w="4290" w:type="dxa"/>
            <w:tcMar/>
            <w:vAlign w:val="center"/>
          </w:tcPr>
          <w:p w:rsidR="1BA54AA0" w:rsidP="1BA54AA0" w:rsidRDefault="1BA54AA0" w14:paraId="6AEAE00D" w14:textId="5ADC0CDD">
            <w:pPr>
              <w:pStyle w:val="Normal"/>
              <w:bidi w:val="0"/>
            </w:pPr>
            <w:r w:rsidR="1BA54AA0">
              <w:rPr/>
              <w:t>joie, bonheur</w:t>
            </w:r>
          </w:p>
        </w:tc>
      </w:tr>
      <w:tr w:rsidR="1BA54AA0" w:rsidTr="1BA54AA0" w14:paraId="057F6490">
        <w:trPr>
          <w:trHeight w:val="300"/>
        </w:trPr>
        <w:tc>
          <w:tcPr>
            <w:tcW w:w="962" w:type="dxa"/>
            <w:tcMar/>
            <w:vAlign w:val="center"/>
          </w:tcPr>
          <w:p w:rsidR="1BA54AA0" w:rsidP="1BA54AA0" w:rsidRDefault="1BA54AA0" w14:paraId="5B236EA7" w14:textId="275F7307">
            <w:pPr>
              <w:pStyle w:val="Normal"/>
              <w:bidi w:val="0"/>
            </w:pPr>
            <w:r w:rsidR="1BA54AA0">
              <w:rPr/>
              <w:t>का</w:t>
            </w:r>
          </w:p>
        </w:tc>
        <w:tc>
          <w:tcPr>
            <w:tcW w:w="1922" w:type="dxa"/>
            <w:tcMar/>
            <w:vAlign w:val="center"/>
          </w:tcPr>
          <w:p w:rsidR="1BA54AA0" w:rsidP="1BA54AA0" w:rsidRDefault="1BA54AA0" w14:paraId="51434917" w14:textId="69C0F312">
            <w:pPr>
              <w:pStyle w:val="Normal"/>
              <w:bidi w:val="0"/>
            </w:pPr>
            <w:r w:rsidR="1BA54AA0">
              <w:rPr/>
              <w:t>kā</w:t>
            </w:r>
          </w:p>
        </w:tc>
        <w:tc>
          <w:tcPr>
            <w:tcW w:w="4290" w:type="dxa"/>
            <w:tcMar/>
            <w:vAlign w:val="center"/>
          </w:tcPr>
          <w:p w:rsidR="1BA54AA0" w:rsidP="1BA54AA0" w:rsidRDefault="1BA54AA0" w14:paraId="3D7691FD" w14:textId="0614F494">
            <w:pPr>
              <w:pStyle w:val="Normal"/>
              <w:bidi w:val="0"/>
            </w:pPr>
            <w:r w:rsidR="1BA54AA0">
              <w:rPr/>
              <w:t>de (possession, relation)</w:t>
            </w:r>
          </w:p>
        </w:tc>
      </w:tr>
      <w:tr w:rsidR="1BA54AA0" w:rsidTr="1BA54AA0" w14:paraId="346679A4">
        <w:trPr>
          <w:trHeight w:val="300"/>
        </w:trPr>
        <w:tc>
          <w:tcPr>
            <w:tcW w:w="962" w:type="dxa"/>
            <w:tcMar/>
            <w:vAlign w:val="center"/>
          </w:tcPr>
          <w:p w:rsidR="1BA54AA0" w:rsidP="1BA54AA0" w:rsidRDefault="1BA54AA0" w14:paraId="35A5EAA3" w14:textId="3C5BDAAB">
            <w:pPr>
              <w:pStyle w:val="Normal"/>
              <w:bidi w:val="0"/>
            </w:pPr>
            <w:r w:rsidR="1BA54AA0">
              <w:rPr/>
              <w:t>पारा</w:t>
            </w:r>
          </w:p>
        </w:tc>
        <w:tc>
          <w:tcPr>
            <w:tcW w:w="1922" w:type="dxa"/>
            <w:tcMar/>
            <w:vAlign w:val="center"/>
          </w:tcPr>
          <w:p w:rsidR="1BA54AA0" w:rsidP="1BA54AA0" w:rsidRDefault="1BA54AA0" w14:paraId="675AA3EF" w14:textId="4148652D">
            <w:pPr>
              <w:pStyle w:val="Normal"/>
              <w:bidi w:val="0"/>
            </w:pPr>
            <w:r w:rsidR="1BA54AA0">
              <w:rPr/>
              <w:t>pārā</w:t>
            </w:r>
          </w:p>
        </w:tc>
        <w:tc>
          <w:tcPr>
            <w:tcW w:w="4290" w:type="dxa"/>
            <w:tcMar/>
            <w:vAlign w:val="center"/>
          </w:tcPr>
          <w:p w:rsidR="1BA54AA0" w:rsidP="1BA54AA0" w:rsidRDefault="1BA54AA0" w14:paraId="71918D51" w14:textId="03BA31A5">
            <w:pPr>
              <w:pStyle w:val="Normal"/>
              <w:bidi w:val="0"/>
            </w:pPr>
            <w:r w:rsidR="1BA54AA0">
              <w:rPr/>
              <w:t>mercure</w:t>
            </w:r>
          </w:p>
        </w:tc>
      </w:tr>
      <w:tr w:rsidR="1BA54AA0" w:rsidTr="1BA54AA0" w14:paraId="06BC37C5">
        <w:trPr>
          <w:trHeight w:val="300"/>
        </w:trPr>
        <w:tc>
          <w:tcPr>
            <w:tcW w:w="962" w:type="dxa"/>
            <w:tcMar/>
            <w:vAlign w:val="center"/>
          </w:tcPr>
          <w:p w:rsidR="1BA54AA0" w:rsidP="1BA54AA0" w:rsidRDefault="1BA54AA0" w14:paraId="24A6E54A" w14:textId="3B7A6DD0">
            <w:pPr>
              <w:pStyle w:val="Normal"/>
              <w:bidi w:val="0"/>
            </w:pPr>
            <w:r w:rsidR="1BA54AA0">
              <w:rPr/>
              <w:t>चढ़ना</w:t>
            </w:r>
          </w:p>
        </w:tc>
        <w:tc>
          <w:tcPr>
            <w:tcW w:w="1922" w:type="dxa"/>
            <w:tcMar/>
            <w:vAlign w:val="center"/>
          </w:tcPr>
          <w:p w:rsidR="1BA54AA0" w:rsidP="1BA54AA0" w:rsidRDefault="1BA54AA0" w14:paraId="7440F7E6" w14:textId="6BEC4928">
            <w:pPr>
              <w:pStyle w:val="Normal"/>
              <w:bidi w:val="0"/>
            </w:pPr>
            <w:r w:rsidR="1BA54AA0">
              <w:rPr/>
              <w:t>caṛhnā</w:t>
            </w:r>
          </w:p>
        </w:tc>
        <w:tc>
          <w:tcPr>
            <w:tcW w:w="4290" w:type="dxa"/>
            <w:tcMar/>
            <w:vAlign w:val="center"/>
          </w:tcPr>
          <w:p w:rsidR="1BA54AA0" w:rsidP="1BA54AA0" w:rsidRDefault="1BA54AA0" w14:paraId="38891A91" w14:textId="6114F968">
            <w:pPr>
              <w:pStyle w:val="Normal"/>
              <w:bidi w:val="0"/>
            </w:pPr>
            <w:r w:rsidR="1BA54AA0">
              <w:rPr/>
              <w:t>monter, s'élever</w:t>
            </w:r>
          </w:p>
        </w:tc>
      </w:tr>
      <w:tr w:rsidR="1BA54AA0" w:rsidTr="1BA54AA0" w14:paraId="03BBC698">
        <w:trPr>
          <w:trHeight w:val="300"/>
        </w:trPr>
        <w:tc>
          <w:tcPr>
            <w:tcW w:w="962" w:type="dxa"/>
            <w:tcMar/>
            <w:vAlign w:val="center"/>
          </w:tcPr>
          <w:p w:rsidR="1BA54AA0" w:rsidP="1BA54AA0" w:rsidRDefault="1BA54AA0" w14:paraId="260655B6" w14:textId="750298E3">
            <w:pPr>
              <w:pStyle w:val="Normal"/>
              <w:bidi w:val="0"/>
            </w:pPr>
            <w:r w:rsidR="1BA54AA0">
              <w:rPr/>
              <w:t>चाहिए</w:t>
            </w:r>
          </w:p>
        </w:tc>
        <w:tc>
          <w:tcPr>
            <w:tcW w:w="1922" w:type="dxa"/>
            <w:tcMar/>
            <w:vAlign w:val="center"/>
          </w:tcPr>
          <w:p w:rsidR="1BA54AA0" w:rsidP="1BA54AA0" w:rsidRDefault="1BA54AA0" w14:paraId="0A85F327" w14:textId="6A2D38D6">
            <w:pPr>
              <w:pStyle w:val="Normal"/>
              <w:bidi w:val="0"/>
            </w:pPr>
            <w:r w:rsidR="1BA54AA0">
              <w:rPr/>
              <w:t>cāhie</w:t>
            </w:r>
          </w:p>
        </w:tc>
        <w:tc>
          <w:tcPr>
            <w:tcW w:w="4290" w:type="dxa"/>
            <w:tcMar/>
            <w:vAlign w:val="center"/>
          </w:tcPr>
          <w:p w:rsidR="1BA54AA0" w:rsidP="1BA54AA0" w:rsidRDefault="1BA54AA0" w14:paraId="759B75FC" w14:textId="29B423DD">
            <w:pPr>
              <w:pStyle w:val="Normal"/>
              <w:bidi w:val="0"/>
            </w:pPr>
            <w:r w:rsidR="1BA54AA0">
              <w:rPr/>
              <w:t>devrait, il faudrait</w:t>
            </w:r>
          </w:p>
        </w:tc>
      </w:tr>
    </w:tbl>
    <w:p xmlns:wp14="http://schemas.microsoft.com/office/word/2010/wordml" w:rsidP="1BA54AA0" wp14:paraId="2D60632E" wp14:textId="0E6C9EF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A54AA0" wp14:paraId="6699DE54" wp14:textId="2389305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A54AA0" w:rsidR="518FB34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BA54AA0" wp14:paraId="7C631435" wp14:textId="139E9152">
      <w:pPr>
        <w:pStyle w:val="Heading3"/>
      </w:pPr>
      <w:r w:rsidRPr="1BA54AA0" w:rsidR="34B45710">
        <w:rPr>
          <w:noProof w:val="0"/>
          <w:lang w:val="fr-FR"/>
        </w:rPr>
        <w:t>1. तुम बच्चों को – À vous, les enfants</w:t>
      </w:r>
    </w:p>
    <w:p xmlns:wp14="http://schemas.microsoft.com/office/word/2010/wordml" w:rsidP="1BA54AA0" wp14:paraId="23179DFD" wp14:textId="5C95DEEA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La construction तुम बच्चों को (tum baccoṃ ko) associe le pronom तुम (vous) et le nom बच्चों (enfants).</w:t>
      </w:r>
    </w:p>
    <w:p xmlns:wp14="http://schemas.microsoft.com/office/word/2010/wordml" w:rsidP="1BA54AA0" wp14:paraId="61D043D6" wp14:textId="65371AFF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Le mot बच्चों est la forme plurielle oblique de बच्चा (baccā, enfant), utilisée devant la postposition को.</w:t>
      </w:r>
    </w:p>
    <w:p xmlns:wp14="http://schemas.microsoft.com/office/word/2010/wordml" w:rsidP="1BA54AA0" wp14:paraId="13C2DB63" wp14:textId="5A2C8935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Ici, को désigne la personne à qui quelque chose arrive, selon la construction du verbe मिलना (milnā, rencontrer, obtenir, trouver).</w:t>
      </w:r>
    </w:p>
    <w:p xmlns:wp14="http://schemas.microsoft.com/office/word/2010/wordml" w:rsidP="1BA54AA0" wp14:paraId="5B5F74EC" wp14:textId="159DE3C8">
      <w:pPr>
        <w:pStyle w:val="Heading3"/>
      </w:pPr>
      <w:r w:rsidRPr="1BA54AA0" w:rsidR="34B45710">
        <w:rPr>
          <w:noProof w:val="0"/>
          <w:lang w:val="fr-FR"/>
        </w:rPr>
        <w:t>2. बाप मिला है – Vous avez trouvé le Père</w:t>
      </w:r>
    </w:p>
    <w:p xmlns:wp14="http://schemas.microsoft.com/office/word/2010/wordml" w:rsidP="1BA54AA0" wp14:paraId="449C6ABC" wp14:textId="7579767B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Le verbe मिलना (milnā) se construit souvent avec को :</w:t>
      </w:r>
    </w:p>
    <w:p xmlns:wp14="http://schemas.microsoft.com/office/word/2010/wordml" w:rsidP="1BA54AA0" wp14:paraId="36461581" wp14:textId="4BB2538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मुझे बाप मिला है। (Mujhe bāp milā hai.) – J'ai trouvé le Père.</w:t>
      </w:r>
    </w:p>
    <w:p xmlns:wp14="http://schemas.microsoft.com/office/word/2010/wordml" w:rsidP="1BA54AA0" wp14:paraId="2ADE068C" wp14:textId="03EBE0C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तुम बच्चों को बाप मिला है। (Tum baccoṃ ko bāp milā hai.) – Vous, les enfants, avez trouvé le Père.</w:t>
      </w:r>
    </w:p>
    <w:p xmlns:wp14="http://schemas.microsoft.com/office/word/2010/wordml" w:rsidP="1BA54AA0" wp14:paraId="2BC50D4E" wp14:textId="7FBFAC03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La forme मिला है (milā hai) est un parfait composé. मिला est au masculin singulier parce qu'il s'accorde avec बाप, le Père.</w:t>
      </w:r>
    </w:p>
    <w:p xmlns:wp14="http://schemas.microsoft.com/office/word/2010/wordml" w:rsidP="1BA54AA0" wp14:paraId="7EB21241" wp14:textId="6458B1FC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Cette forme exprime une rencontre accomplie dont le résultat est toujours présent.</w:t>
      </w:r>
    </w:p>
    <w:p xmlns:wp14="http://schemas.microsoft.com/office/word/2010/wordml" w:rsidP="1BA54AA0" wp14:paraId="13DA2B98" wp14:textId="401095A6">
      <w:pPr>
        <w:pStyle w:val="Heading3"/>
      </w:pPr>
      <w:r w:rsidRPr="1BA54AA0" w:rsidR="34B45710">
        <w:rPr>
          <w:noProof w:val="0"/>
          <w:lang w:val="fr-FR"/>
        </w:rPr>
        <w:t>3. खुशी का पारा – Le mercure de la joie</w:t>
      </w:r>
    </w:p>
    <w:p xmlns:wp14="http://schemas.microsoft.com/office/word/2010/wordml" w:rsidP="1BA54AA0" wp14:paraId="09F57327" wp14:textId="4FA2DFF4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C'est l'expression la plus intéressante de la phrase.</w:t>
      </w:r>
    </w:p>
    <w:p xmlns:wp14="http://schemas.microsoft.com/office/word/2010/wordml" w:rsidP="1BA54AA0" wp14:paraId="4711530D" wp14:textId="2A85DE33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पारा (pārā) signifie littéralement « mercure », le métal liquide autrefois utilisé dans les thermomètres.</w:t>
      </w:r>
    </w:p>
    <w:p xmlns:wp14="http://schemas.microsoft.com/office/word/2010/wordml" w:rsidP="1BA54AA0" wp14:paraId="4D2DB764" wp14:textId="32F44454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L'expression पारा चढ़ना (pārā caṛhnā) signifie « le mercure monte ».</w:t>
      </w:r>
    </w:p>
    <w:p xmlns:wp14="http://schemas.microsoft.com/office/word/2010/wordml" w:rsidP="1BA54AA0" wp14:paraId="685E7917" wp14:textId="38B3EC8E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Au sens figuré, elle évoque une augmentation de l'intensité d'un sentiment.</w:t>
      </w:r>
    </w:p>
    <w:p xmlns:wp14="http://schemas.microsoft.com/office/word/2010/wordml" w:rsidP="1BA54AA0" wp14:paraId="7EDA44FE" wp14:textId="60C070A4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On rencontre notamment :</w:t>
      </w:r>
    </w:p>
    <w:p xmlns:wp14="http://schemas.microsoft.com/office/word/2010/wordml" w:rsidP="1BA54AA0" wp14:paraId="5C4F29C8" wp14:textId="754A9D8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गुस्से का पारा चढ़ना (gusse kā pārā caṛhnā) – La colère monte.</w:t>
      </w:r>
    </w:p>
    <w:p xmlns:wp14="http://schemas.microsoft.com/office/word/2010/wordml" w:rsidP="1BA54AA0" wp14:paraId="3AA8D3F7" wp14:textId="6AF308D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खुशी का पारा चढ़ना (khuśī kā pārā caṛhnā) – La joie monte.</w:t>
      </w:r>
    </w:p>
    <w:p xmlns:wp14="http://schemas.microsoft.com/office/word/2010/wordml" w:rsidP="1BA54AA0" wp14:paraId="1AEE7FAF" wp14:textId="5A394786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Dans cette phrase, l'image du thermomètre souligne que la rencontre avec le Père devrait susciter une joie intense.</w:t>
      </w:r>
    </w:p>
    <w:p xmlns:wp14="http://schemas.microsoft.com/office/word/2010/wordml" w:rsidP="1BA54AA0" wp14:paraId="07717BF8" wp14:textId="716A4572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Notons que का (kā) s'accorde avec पारा (masculin singulier), et non avec खुशी (féminin).</w:t>
      </w:r>
    </w:p>
    <w:p xmlns:wp14="http://schemas.microsoft.com/office/word/2010/wordml" w:rsidP="1BA54AA0" wp14:paraId="2EDE861B" wp14:textId="0D6B0C3D">
      <w:pPr>
        <w:pStyle w:val="Heading3"/>
      </w:pPr>
      <w:r w:rsidRPr="1BA54AA0" w:rsidR="34B45710">
        <w:rPr>
          <w:noProof w:val="0"/>
          <w:lang w:val="fr-FR"/>
        </w:rPr>
        <w:t>4. चढ़ना चाहिए – Devrait monter</w:t>
      </w:r>
    </w:p>
    <w:p xmlns:wp14="http://schemas.microsoft.com/office/word/2010/wordml" w:rsidP="1BA54AA0" wp14:paraId="02F92179" wp14:textId="13F7B065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:</w:t>
      </w:r>
    </w:p>
    <w:p xmlns:wp14="http://schemas.microsoft.com/office/word/2010/wordml" w:rsidP="1BA54AA0" wp14:paraId="44660873" wp14:textId="5D3E1B9E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Infinitif + चाहिए (cāhie)</w:t>
      </w:r>
    </w:p>
    <w:p xmlns:wp14="http://schemas.microsoft.com/office/word/2010/wordml" w:rsidP="1BA54AA0" wp14:paraId="3A2B412C" wp14:textId="20FC9982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Elle exprime une nécessité, une recommandation ou ce qui devrait naturellement se produire.</w:t>
      </w:r>
    </w:p>
    <w:p xmlns:wp14="http://schemas.microsoft.com/office/word/2010/wordml" w:rsidP="1BA54AA0" wp14:paraId="755A94A3" wp14:textId="33CDDE04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Ici, चढ़ना चाहिए signifie « devrait monter ».</w:t>
      </w:r>
    </w:p>
    <w:p xmlns:wp14="http://schemas.microsoft.com/office/word/2010/wordml" w:rsidP="1BA54AA0" wp14:paraId="1CEDA775" wp14:textId="09255F44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Il ne s'agit pas seulement d'une obligation morale d'être heureux : la phrase suggère que la joie devrait être la conséquence naturelle de la rencontre avec le Père.</w:t>
      </w:r>
    </w:p>
    <w:p xmlns:wp14="http://schemas.microsoft.com/office/word/2010/wordml" w:rsidP="1BA54AA0" wp14:paraId="2B804A0E" wp14:textId="3FA4E905">
      <w:pPr>
        <w:pStyle w:val="Heading3"/>
      </w:pPr>
      <w:r w:rsidRPr="1BA54AA0" w:rsidR="34B45710">
        <w:rPr>
          <w:noProof w:val="0"/>
          <w:lang w:val="fr-FR"/>
        </w:rPr>
        <w:t>5. अब ... तो – Maintenant que… alors…</w:t>
      </w:r>
    </w:p>
    <w:p xmlns:wp14="http://schemas.microsoft.com/office/word/2010/wordml" w:rsidP="1BA54AA0" wp14:paraId="147432AC" wp14:textId="1A9291B2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Dans cette phrase, तो (to) introduit une conséquence découlant de la situation précédente.</w:t>
      </w:r>
    </w:p>
    <w:p xmlns:wp14="http://schemas.microsoft.com/office/word/2010/wordml" w:rsidP="1BA54AA0" wp14:paraId="1600096E" wp14:textId="48D77C44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अब तुम बच्चों को बाप मिला है Ab tum baccoṃ ko bāp milā hai Maintenant que vous avez trouvé le Père…</w:t>
      </w:r>
    </w:p>
    <w:p xmlns:wp14="http://schemas.microsoft.com/office/word/2010/wordml" w:rsidP="1BA54AA0" wp14:paraId="77C82ED2" wp14:textId="0171C093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तो खुशी का पारा चढ़ना चाहिए। To khuśī kā pārā caṛhnā cāhie. … votre joie devrait donc monter.</w:t>
      </w:r>
    </w:p>
    <w:p xmlns:wp14="http://schemas.microsoft.com/office/word/2010/wordml" w:rsidP="1BA54AA0" wp14:paraId="4EA87306" wp14:textId="36F0872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A54AA0" wp14:paraId="1A57B41F" wp14:textId="14A5F2EA">
      <w:pPr>
        <w:pStyle w:val="Heading2"/>
      </w:pPr>
      <w:r w:rsidRPr="1BA54AA0" w:rsidR="34B45710">
        <w:rPr>
          <w:noProof w:val="0"/>
          <w:lang w:val="fr-FR"/>
        </w:rPr>
        <w:t>🌟 Sens dans le contexte BK</w:t>
      </w:r>
    </w:p>
    <w:p xmlns:wp14="http://schemas.microsoft.com/office/word/2010/wordml" w:rsidP="1BA54AA0" wp14:paraId="1791E71C" wp14:textId="54794B73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Dans l'enseignement des Brahma Kumaris, बाप (bāp) désigne ici Shiva Baba, le Père spirituel de toutes les âmes.</w:t>
      </w:r>
    </w:p>
    <w:p xmlns:wp14="http://schemas.microsoft.com/office/word/2010/wordml" w:rsidP="1BA54AA0" wp14:paraId="38AC1AE5" wp14:textId="18507B4F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Le Père, qui était auparavant recherché et invoqué sur le chemin de la dévotion (bhakti mārga), est désormais reconnu et rencontré par les enfants.</w:t>
      </w:r>
    </w:p>
    <w:p xmlns:wp14="http://schemas.microsoft.com/office/word/2010/wordml" w:rsidP="1BA54AA0" wp14:paraId="0E9E2E47" wp14:textId="4B713C78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Dans le passage du Murli, cette rencontre est également associée à la connaissance du cycle des 84 vies et à la réception de l'héritage spirituel du Père.</w:t>
      </w:r>
    </w:p>
    <w:p xmlns:wp14="http://schemas.microsoft.com/office/word/2010/wordml" w:rsidP="1BA54AA0" wp14:paraId="5DF37EB5" wp14:textId="28FCE43A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La joie ne provient donc pas simplement d'un sentiment de dévotion. Elle naît de la compréhension de ce que l'âme a retrouvé : son Père, sa connaissance et la possibilité de recevoir son héritage.</w:t>
      </w:r>
    </w:p>
    <w:p xmlns:wp14="http://schemas.microsoft.com/office/word/2010/wordml" w:rsidP="1BA54AA0" wp14:paraId="327333EF" wp14:textId="3C2C31D7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L'expression खुशी का पारा चढ़ना (khuśī kā pārā caṛhnā) illustre cette joie qui devrait s'intensifier à mesure que l'âme prend conscience de sa fortune spirituelle.</w:t>
      </w:r>
    </w:p>
    <w:p xmlns:wp14="http://schemas.microsoft.com/office/word/2010/wordml" w:rsidP="1BA54AA0" wp14:paraId="00C015B1" wp14:textId="7ED742F4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💡 À retenir :</w:t>
      </w:r>
    </w:p>
    <w:p xmlns:wp14="http://schemas.microsoft.com/office/word/2010/wordml" w:rsidP="1BA54AA0" wp14:paraId="16AC53F7" wp14:textId="3AC4FA08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खुशी का पारा चढ़ना Khuśī kā pārā caṛhnā « Voir sa joie monter en flèche. »</w:t>
      </w:r>
    </w:p>
    <w:p xmlns:wp14="http://schemas.microsoft.com/office/word/2010/wordml" w:rsidP="1BA54AA0" wp14:paraId="03B79FD5" wp14:textId="32750094">
      <w:pPr>
        <w:spacing w:before="240" w:beforeAutospacing="off" w:after="240" w:afterAutospacing="off"/>
      </w:pPr>
      <w:r w:rsidRPr="1BA54AA0" w:rsidR="34B45710">
        <w:rPr>
          <w:rFonts w:ascii="Aptos" w:hAnsi="Aptos" w:eastAsia="Aptos" w:cs="Aptos"/>
          <w:noProof w:val="0"/>
          <w:sz w:val="24"/>
          <w:szCs w:val="24"/>
          <w:lang w:val="fr-FR"/>
        </w:rPr>
        <w:t>Une belle expression imagée de l'hindi, qui associe un phénomène physique — la montée du mercure — à l'intensité d'une émotion.</w:t>
      </w:r>
    </w:p>
    <w:p xmlns:wp14="http://schemas.microsoft.com/office/word/2010/wordml" w:rsidP="1BA54AA0" wp14:paraId="788C04DF" wp14:textId="7AC4DF7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A54AA0" wp14:paraId="72A279B0" wp14:textId="24ABCA8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A54AA0" wp14:paraId="21A5DFB4" wp14:textId="51610B6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A54AA0" w:rsidR="171861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1E5A019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e2933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4449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E35"/>
    <w:rsid w:val="002E0E35"/>
    <w:rsid w:val="02B7D622"/>
    <w:rsid w:val="041CFD41"/>
    <w:rsid w:val="0BD25B92"/>
    <w:rsid w:val="17186186"/>
    <w:rsid w:val="17A80EAA"/>
    <w:rsid w:val="1BA54AA0"/>
    <w:rsid w:val="24E18A5E"/>
    <w:rsid w:val="24E18A5E"/>
    <w:rsid w:val="28E8EFA9"/>
    <w:rsid w:val="2A9358A2"/>
    <w:rsid w:val="2FE79E27"/>
    <w:rsid w:val="329818E9"/>
    <w:rsid w:val="34B45710"/>
    <w:rsid w:val="3C38EFAF"/>
    <w:rsid w:val="3C831724"/>
    <w:rsid w:val="47BFDA7D"/>
    <w:rsid w:val="516ABF86"/>
    <w:rsid w:val="518FB349"/>
    <w:rsid w:val="6DE7D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904B5"/>
  <w15:chartTrackingRefBased/>
  <w15:docId w15:val="{054D4D17-C3B7-4F92-AB09-706989B8119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BA54AA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BA54AA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BA54AA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BA54AA0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1BA54AA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70da28040c8474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2026-10-22T05:57:53.3589396Z</dcterms:created>
  <dcterms:modified xsi:type="dcterms:W3CDTF">2026-10-22T06:12:12.1980270Z</dcterms:modified>
  <dc:creator>Jacques VUILLAUME</dc:creator>
  <lastModifiedBy>Jacques VUILLAUME</lastModifiedBy>
</coreProperties>
</file>