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2D59207" wp14:paraId="3C61C95D" wp14:textId="6AF40AC5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2D59207" w:rsidR="32A7B2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27 octobre 2026</w:t>
      </w:r>
    </w:p>
    <w:p xmlns:wp14="http://schemas.microsoft.com/office/word/2010/wordml" w:rsidP="42D59207" wp14:paraId="38F641B5" wp14:textId="365B318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D59207" wp14:paraId="3E9C676E" wp14:textId="12B07F7B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D59207" w:rsidR="32A7B2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27 octobre 2026</w:t>
      </w:r>
    </w:p>
    <w:p xmlns:wp14="http://schemas.microsoft.com/office/word/2010/wordml" w:rsidP="42D59207" wp14:paraId="73FE60F5" wp14:textId="6DE985D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D59207" wp14:paraId="4D922EF3" wp14:textId="781DB61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D59207" w:rsidR="32A7B2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2D59207" wp14:paraId="5D9D7316" wp14:textId="0AD77D98">
      <w:pPr>
        <w:pStyle w:val="Normal"/>
        <w:spacing w:after="0" w:afterAutospacing="off"/>
      </w:pPr>
      <w:r w:rsidRPr="42D59207" w:rsidR="51C84362">
        <w:rPr>
          <w:rFonts w:ascii="Aptos" w:hAnsi="Aptos" w:eastAsia="Aptos" w:cs="Aptos"/>
          <w:noProof w:val="0"/>
          <w:sz w:val="24"/>
          <w:szCs w:val="24"/>
          <w:lang w:val="fr-FR"/>
        </w:rPr>
        <w:t>बाप कहते हैं मैं इस मनुष्य सृष्टि का बीज सत चित आनंद स्वरूप हूँ।</w:t>
      </w:r>
    </w:p>
    <w:p xmlns:wp14="http://schemas.microsoft.com/office/word/2010/wordml" w:rsidP="42D59207" wp14:paraId="08788DD6" wp14:textId="2DEC9D0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2D59207" wp14:paraId="2EAF95FF" wp14:textId="729E457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D59207" w:rsidR="32A7B2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2D59207" wp14:paraId="02426B16" wp14:textId="49C6BEB8">
      <w:pPr>
        <w:pStyle w:val="Normal"/>
        <w:spacing w:after="0" w:afterAutospacing="off"/>
      </w:pPr>
      <w:r w:rsidRPr="42D59207" w:rsidR="1341DA2D">
        <w:rPr>
          <w:rFonts w:ascii="Aptos" w:hAnsi="Aptos" w:eastAsia="Aptos" w:cs="Aptos"/>
          <w:noProof w:val="0"/>
          <w:sz w:val="24"/>
          <w:szCs w:val="24"/>
          <w:lang w:val="fr-FR"/>
        </w:rPr>
        <w:t>Bāp kahte haiṃ, maiṃ is manuṣya sṛṣṭi kā bīj sat cit ānanda svarūp hūṃ.</w:t>
      </w:r>
    </w:p>
    <w:p xmlns:wp14="http://schemas.microsoft.com/office/word/2010/wordml" w:rsidP="42D59207" wp14:paraId="6DE9D15A" wp14:textId="6CFD6AE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2D59207" wp14:paraId="70B83B76" wp14:textId="2FF57FA5">
      <w:pPr>
        <w:spacing w:after="0" w:afterAutospacing="off"/>
      </w:pPr>
      <w:r w:rsidRPr="42D59207" w:rsidR="32A7B2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2D59207" wp14:paraId="50528F20" wp14:textId="74C91EAF">
      <w:pPr>
        <w:spacing w:after="0" w:afterAutospacing="off"/>
      </w:pPr>
      <w:r w:rsidRPr="42D59207" w:rsidR="5BBDFBDB">
        <w:rPr>
          <w:rFonts w:ascii="Aptos" w:hAnsi="Aptos" w:eastAsia="Aptos" w:cs="Aptos"/>
          <w:noProof w:val="0"/>
          <w:sz w:val="24"/>
          <w:szCs w:val="24"/>
          <w:lang w:val="fr-FR"/>
        </w:rPr>
        <w:t>Le Père dit : « Je suis la Graine de cette création humaine, et ma nature est vérité, conscience et félicité. »</w:t>
      </w:r>
    </w:p>
    <w:p xmlns:wp14="http://schemas.microsoft.com/office/word/2010/wordml" w:rsidP="42D59207" wp14:paraId="45710796" wp14:textId="31DD3CBB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2D59207" wp14:paraId="1155EB70" wp14:textId="297149D4">
      <w:pPr>
        <w:spacing w:after="0" w:afterAutospacing="off"/>
      </w:pPr>
      <w:r w:rsidRPr="42D59207" w:rsidR="5BBDFBDB">
        <w:rPr>
          <w:rFonts w:ascii="Aptos" w:hAnsi="Aptos" w:eastAsia="Aptos" w:cs="Aptos"/>
          <w:noProof w:val="0"/>
          <w:sz w:val="24"/>
          <w:szCs w:val="24"/>
          <w:lang w:val="fr-FR"/>
        </w:rPr>
        <w:t>Traduction plus littérale :</w:t>
      </w:r>
    </w:p>
    <w:p xmlns:wp14="http://schemas.microsoft.com/office/word/2010/wordml" w:rsidP="42D59207" wp14:paraId="0C756291" wp14:textId="689FB301">
      <w:pPr>
        <w:spacing w:after="0" w:afterAutospacing="off"/>
      </w:pPr>
      <w:r w:rsidRPr="42D59207" w:rsidR="5BBDFBDB">
        <w:rPr>
          <w:rFonts w:ascii="Aptos" w:hAnsi="Aptos" w:eastAsia="Aptos" w:cs="Aptos"/>
          <w:noProof w:val="0"/>
          <w:sz w:val="24"/>
          <w:szCs w:val="24"/>
          <w:lang w:val="fr-FR"/>
        </w:rPr>
        <w:t>« Le Père dit : Je suis la Graine de cette création humaine, l'incarnation de l'Être, de la Conscience et de la Félicité. »</w:t>
      </w:r>
    </w:p>
    <w:p xmlns:wp14="http://schemas.microsoft.com/office/word/2010/wordml" w:rsidP="42D59207" wp14:paraId="7C11425C" wp14:textId="1938A9C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2D59207" wp14:paraId="56A1B06F" wp14:textId="589CC14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D59207" w:rsidR="32A7B2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03"/>
        <w:gridCol w:w="1922"/>
        <w:gridCol w:w="5880"/>
      </w:tblGrid>
      <w:tr w:rsidR="42D59207" w:rsidTr="42D59207" w14:paraId="093792DD">
        <w:trPr>
          <w:trHeight w:val="300"/>
        </w:trPr>
        <w:tc>
          <w:tcPr>
            <w:tcW w:w="1003" w:type="dxa"/>
            <w:tcMar/>
            <w:vAlign w:val="center"/>
          </w:tcPr>
          <w:p w:rsidR="42D59207" w:rsidP="42D59207" w:rsidRDefault="42D59207" w14:paraId="3344095F" w14:textId="2787F902">
            <w:pPr>
              <w:pStyle w:val="Normal"/>
              <w:bidi w:val="0"/>
              <w:rPr>
                <w:b w:val="1"/>
                <w:bCs w:val="1"/>
              </w:rPr>
            </w:pPr>
            <w:r w:rsidRPr="42D59207" w:rsidR="42D59207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42D59207" w:rsidP="42D59207" w:rsidRDefault="42D59207" w14:paraId="15EDBA90" w14:textId="5DCCD721">
            <w:pPr>
              <w:pStyle w:val="Normal"/>
              <w:bidi w:val="0"/>
              <w:rPr>
                <w:b w:val="1"/>
                <w:bCs w:val="1"/>
              </w:rPr>
            </w:pPr>
            <w:r w:rsidRPr="42D59207" w:rsidR="42D59207">
              <w:rPr>
                <w:b w:val="1"/>
                <w:bCs w:val="1"/>
              </w:rPr>
              <w:t>Translittération</w:t>
            </w:r>
          </w:p>
        </w:tc>
        <w:tc>
          <w:tcPr>
            <w:tcW w:w="5880" w:type="dxa"/>
            <w:tcMar/>
            <w:vAlign w:val="center"/>
          </w:tcPr>
          <w:p w:rsidR="42D59207" w:rsidP="42D59207" w:rsidRDefault="42D59207" w14:paraId="00E0EE9F" w14:textId="590A605B">
            <w:pPr>
              <w:pStyle w:val="Normal"/>
              <w:bidi w:val="0"/>
              <w:rPr>
                <w:b w:val="1"/>
                <w:bCs w:val="1"/>
              </w:rPr>
            </w:pPr>
            <w:r w:rsidRPr="42D59207" w:rsidR="42D59207">
              <w:rPr>
                <w:b w:val="1"/>
                <w:bCs w:val="1"/>
              </w:rPr>
              <w:t>Signification</w:t>
            </w:r>
          </w:p>
        </w:tc>
      </w:tr>
      <w:tr w:rsidR="42D59207" w:rsidTr="42D59207" w14:paraId="5E47FFF7">
        <w:trPr>
          <w:trHeight w:val="300"/>
        </w:trPr>
        <w:tc>
          <w:tcPr>
            <w:tcW w:w="1003" w:type="dxa"/>
            <w:tcMar/>
            <w:vAlign w:val="center"/>
          </w:tcPr>
          <w:p w:rsidR="42D59207" w:rsidP="42D59207" w:rsidRDefault="42D59207" w14:paraId="1FAB5DD7" w14:textId="16341EDE">
            <w:pPr>
              <w:pStyle w:val="Normal"/>
              <w:bidi w:val="0"/>
            </w:pPr>
            <w:r w:rsidR="42D59207">
              <w:rPr/>
              <w:t>बाप</w:t>
            </w:r>
          </w:p>
        </w:tc>
        <w:tc>
          <w:tcPr>
            <w:tcW w:w="1922" w:type="dxa"/>
            <w:tcMar/>
            <w:vAlign w:val="center"/>
          </w:tcPr>
          <w:p w:rsidR="42D59207" w:rsidP="42D59207" w:rsidRDefault="42D59207" w14:paraId="0125E3B9" w14:textId="60074ABD">
            <w:pPr>
              <w:pStyle w:val="Normal"/>
              <w:bidi w:val="0"/>
            </w:pPr>
            <w:r w:rsidR="42D59207">
              <w:rPr/>
              <w:t>bāp</w:t>
            </w:r>
          </w:p>
        </w:tc>
        <w:tc>
          <w:tcPr>
            <w:tcW w:w="5880" w:type="dxa"/>
            <w:tcMar/>
            <w:vAlign w:val="center"/>
          </w:tcPr>
          <w:p w:rsidR="42D59207" w:rsidP="42D59207" w:rsidRDefault="42D59207" w14:paraId="05BA048E" w14:textId="4CDE2770">
            <w:pPr>
              <w:pStyle w:val="Normal"/>
              <w:bidi w:val="0"/>
            </w:pPr>
            <w:r w:rsidR="42D59207">
              <w:rPr/>
              <w:t>Père</w:t>
            </w:r>
          </w:p>
        </w:tc>
      </w:tr>
      <w:tr w:rsidR="42D59207" w:rsidTr="42D59207" w14:paraId="2AFBD17F">
        <w:trPr>
          <w:trHeight w:val="300"/>
        </w:trPr>
        <w:tc>
          <w:tcPr>
            <w:tcW w:w="1003" w:type="dxa"/>
            <w:tcMar/>
            <w:vAlign w:val="center"/>
          </w:tcPr>
          <w:p w:rsidR="42D59207" w:rsidP="42D59207" w:rsidRDefault="42D59207" w14:paraId="185969CD" w14:textId="213396FC">
            <w:pPr>
              <w:pStyle w:val="Normal"/>
              <w:bidi w:val="0"/>
            </w:pPr>
            <w:r w:rsidR="42D59207">
              <w:rPr/>
              <w:t>कहते हैं</w:t>
            </w:r>
          </w:p>
        </w:tc>
        <w:tc>
          <w:tcPr>
            <w:tcW w:w="1922" w:type="dxa"/>
            <w:tcMar/>
            <w:vAlign w:val="center"/>
          </w:tcPr>
          <w:p w:rsidR="42D59207" w:rsidP="42D59207" w:rsidRDefault="42D59207" w14:paraId="4BBE6AEC" w14:textId="75CB2191">
            <w:pPr>
              <w:pStyle w:val="Normal"/>
              <w:bidi w:val="0"/>
            </w:pPr>
            <w:r w:rsidR="42D59207">
              <w:rPr/>
              <w:t>kahte haiṃ</w:t>
            </w:r>
          </w:p>
        </w:tc>
        <w:tc>
          <w:tcPr>
            <w:tcW w:w="5880" w:type="dxa"/>
            <w:tcMar/>
            <w:vAlign w:val="center"/>
          </w:tcPr>
          <w:p w:rsidR="42D59207" w:rsidP="42D59207" w:rsidRDefault="42D59207" w14:paraId="5754F219" w14:textId="00220C8B">
            <w:pPr>
              <w:pStyle w:val="Normal"/>
              <w:bidi w:val="0"/>
            </w:pPr>
            <w:r w:rsidR="42D59207">
              <w:rPr/>
              <w:t>dit, déclare</w:t>
            </w:r>
          </w:p>
        </w:tc>
      </w:tr>
      <w:tr w:rsidR="42D59207" w:rsidTr="42D59207" w14:paraId="58DC5A9A">
        <w:trPr>
          <w:trHeight w:val="300"/>
        </w:trPr>
        <w:tc>
          <w:tcPr>
            <w:tcW w:w="1003" w:type="dxa"/>
            <w:tcMar/>
            <w:vAlign w:val="center"/>
          </w:tcPr>
          <w:p w:rsidR="42D59207" w:rsidP="42D59207" w:rsidRDefault="42D59207" w14:paraId="03E229A7" w14:textId="67C2B44D">
            <w:pPr>
              <w:pStyle w:val="Normal"/>
              <w:bidi w:val="0"/>
            </w:pPr>
            <w:r w:rsidR="42D59207">
              <w:rPr/>
              <w:t>मैं</w:t>
            </w:r>
          </w:p>
        </w:tc>
        <w:tc>
          <w:tcPr>
            <w:tcW w:w="1922" w:type="dxa"/>
            <w:tcMar/>
            <w:vAlign w:val="center"/>
          </w:tcPr>
          <w:p w:rsidR="42D59207" w:rsidP="42D59207" w:rsidRDefault="42D59207" w14:paraId="065532F7" w14:textId="4DA1A874">
            <w:pPr>
              <w:pStyle w:val="Normal"/>
              <w:bidi w:val="0"/>
            </w:pPr>
            <w:r w:rsidR="42D59207">
              <w:rPr/>
              <w:t>maiṃ</w:t>
            </w:r>
          </w:p>
        </w:tc>
        <w:tc>
          <w:tcPr>
            <w:tcW w:w="5880" w:type="dxa"/>
            <w:tcMar/>
            <w:vAlign w:val="center"/>
          </w:tcPr>
          <w:p w:rsidR="42D59207" w:rsidP="42D59207" w:rsidRDefault="42D59207" w14:paraId="3268F6D6" w14:textId="7B0377AF">
            <w:pPr>
              <w:pStyle w:val="Normal"/>
              <w:bidi w:val="0"/>
            </w:pPr>
            <w:r w:rsidR="42D59207">
              <w:rPr/>
              <w:t>je</w:t>
            </w:r>
          </w:p>
        </w:tc>
      </w:tr>
      <w:tr w:rsidR="42D59207" w:rsidTr="42D59207" w14:paraId="6E825392">
        <w:trPr>
          <w:trHeight w:val="300"/>
        </w:trPr>
        <w:tc>
          <w:tcPr>
            <w:tcW w:w="1003" w:type="dxa"/>
            <w:tcMar/>
            <w:vAlign w:val="center"/>
          </w:tcPr>
          <w:p w:rsidR="42D59207" w:rsidP="42D59207" w:rsidRDefault="42D59207" w14:paraId="79C92ED1" w14:textId="08AF9487">
            <w:pPr>
              <w:pStyle w:val="Normal"/>
              <w:bidi w:val="0"/>
            </w:pPr>
            <w:r w:rsidR="42D59207">
              <w:rPr/>
              <w:t>इस</w:t>
            </w:r>
          </w:p>
        </w:tc>
        <w:tc>
          <w:tcPr>
            <w:tcW w:w="1922" w:type="dxa"/>
            <w:tcMar/>
            <w:vAlign w:val="center"/>
          </w:tcPr>
          <w:p w:rsidR="42D59207" w:rsidP="42D59207" w:rsidRDefault="42D59207" w14:paraId="0308D080" w14:textId="661225A0">
            <w:pPr>
              <w:pStyle w:val="Normal"/>
              <w:bidi w:val="0"/>
            </w:pPr>
            <w:r w:rsidR="42D59207">
              <w:rPr/>
              <w:t>is</w:t>
            </w:r>
          </w:p>
        </w:tc>
        <w:tc>
          <w:tcPr>
            <w:tcW w:w="5880" w:type="dxa"/>
            <w:tcMar/>
            <w:vAlign w:val="center"/>
          </w:tcPr>
          <w:p w:rsidR="42D59207" w:rsidP="42D59207" w:rsidRDefault="42D59207" w14:paraId="67254139" w14:textId="7321C010">
            <w:pPr>
              <w:pStyle w:val="Normal"/>
              <w:bidi w:val="0"/>
            </w:pPr>
            <w:r w:rsidR="42D59207">
              <w:rPr/>
              <w:t>de cette, cette (forme oblique)</w:t>
            </w:r>
          </w:p>
        </w:tc>
      </w:tr>
      <w:tr w:rsidR="42D59207" w:rsidTr="42D59207" w14:paraId="40AE31D4">
        <w:trPr>
          <w:trHeight w:val="300"/>
        </w:trPr>
        <w:tc>
          <w:tcPr>
            <w:tcW w:w="1003" w:type="dxa"/>
            <w:tcMar/>
            <w:vAlign w:val="center"/>
          </w:tcPr>
          <w:p w:rsidR="42D59207" w:rsidP="42D59207" w:rsidRDefault="42D59207" w14:paraId="76AC920F" w14:textId="46E27568">
            <w:pPr>
              <w:pStyle w:val="Normal"/>
              <w:bidi w:val="0"/>
            </w:pPr>
            <w:r w:rsidR="42D59207">
              <w:rPr/>
              <w:t>मनुष्य</w:t>
            </w:r>
          </w:p>
        </w:tc>
        <w:tc>
          <w:tcPr>
            <w:tcW w:w="1922" w:type="dxa"/>
            <w:tcMar/>
            <w:vAlign w:val="center"/>
          </w:tcPr>
          <w:p w:rsidR="42D59207" w:rsidP="42D59207" w:rsidRDefault="42D59207" w14:paraId="00E3FF6F" w14:textId="577C90EE">
            <w:pPr>
              <w:pStyle w:val="Normal"/>
              <w:bidi w:val="0"/>
            </w:pPr>
            <w:r w:rsidR="42D59207">
              <w:rPr/>
              <w:t>manuṣya</w:t>
            </w:r>
          </w:p>
        </w:tc>
        <w:tc>
          <w:tcPr>
            <w:tcW w:w="5880" w:type="dxa"/>
            <w:tcMar/>
            <w:vAlign w:val="center"/>
          </w:tcPr>
          <w:p w:rsidR="42D59207" w:rsidP="42D59207" w:rsidRDefault="42D59207" w14:paraId="2B8C0593" w14:textId="1F76AE99">
            <w:pPr>
              <w:pStyle w:val="Normal"/>
              <w:bidi w:val="0"/>
            </w:pPr>
            <w:r w:rsidR="42D59207">
              <w:rPr/>
              <w:t>être humain</w:t>
            </w:r>
          </w:p>
        </w:tc>
      </w:tr>
      <w:tr w:rsidR="42D59207" w:rsidTr="42D59207" w14:paraId="0954E5E4">
        <w:trPr>
          <w:trHeight w:val="300"/>
        </w:trPr>
        <w:tc>
          <w:tcPr>
            <w:tcW w:w="1003" w:type="dxa"/>
            <w:tcMar/>
            <w:vAlign w:val="center"/>
          </w:tcPr>
          <w:p w:rsidR="42D59207" w:rsidP="42D59207" w:rsidRDefault="42D59207" w14:paraId="5E8B8F48" w14:textId="6E0CC4F7">
            <w:pPr>
              <w:pStyle w:val="Normal"/>
              <w:bidi w:val="0"/>
            </w:pPr>
            <w:r w:rsidR="42D59207">
              <w:rPr/>
              <w:t>सृष्टि</w:t>
            </w:r>
          </w:p>
        </w:tc>
        <w:tc>
          <w:tcPr>
            <w:tcW w:w="1922" w:type="dxa"/>
            <w:tcMar/>
            <w:vAlign w:val="center"/>
          </w:tcPr>
          <w:p w:rsidR="42D59207" w:rsidP="42D59207" w:rsidRDefault="42D59207" w14:paraId="79E82251" w14:textId="2F3B053C">
            <w:pPr>
              <w:pStyle w:val="Normal"/>
              <w:bidi w:val="0"/>
            </w:pPr>
            <w:r w:rsidR="42D59207">
              <w:rPr/>
              <w:t>sṛṣṭi</w:t>
            </w:r>
          </w:p>
        </w:tc>
        <w:tc>
          <w:tcPr>
            <w:tcW w:w="5880" w:type="dxa"/>
            <w:tcMar/>
            <w:vAlign w:val="center"/>
          </w:tcPr>
          <w:p w:rsidR="42D59207" w:rsidP="42D59207" w:rsidRDefault="42D59207" w14:paraId="77CA21F4" w14:textId="2BFF55AA">
            <w:pPr>
              <w:pStyle w:val="Normal"/>
              <w:bidi w:val="0"/>
            </w:pPr>
            <w:r w:rsidR="42D59207">
              <w:rPr/>
              <w:t>création, monde créé</w:t>
            </w:r>
          </w:p>
        </w:tc>
      </w:tr>
      <w:tr w:rsidR="42D59207" w:rsidTr="42D59207" w14:paraId="42F38D3C">
        <w:trPr>
          <w:trHeight w:val="300"/>
        </w:trPr>
        <w:tc>
          <w:tcPr>
            <w:tcW w:w="1003" w:type="dxa"/>
            <w:tcMar/>
            <w:vAlign w:val="center"/>
          </w:tcPr>
          <w:p w:rsidR="42D59207" w:rsidP="42D59207" w:rsidRDefault="42D59207" w14:paraId="2D6AE569" w14:textId="0C698EE4">
            <w:pPr>
              <w:pStyle w:val="Normal"/>
              <w:bidi w:val="0"/>
            </w:pPr>
            <w:r w:rsidR="42D59207">
              <w:rPr/>
              <w:t>का</w:t>
            </w:r>
          </w:p>
        </w:tc>
        <w:tc>
          <w:tcPr>
            <w:tcW w:w="1922" w:type="dxa"/>
            <w:tcMar/>
            <w:vAlign w:val="center"/>
          </w:tcPr>
          <w:p w:rsidR="42D59207" w:rsidP="42D59207" w:rsidRDefault="42D59207" w14:paraId="15A1348E" w14:textId="4DB8A205">
            <w:pPr>
              <w:pStyle w:val="Normal"/>
              <w:bidi w:val="0"/>
            </w:pPr>
            <w:r w:rsidR="42D59207">
              <w:rPr/>
              <w:t>kā</w:t>
            </w:r>
          </w:p>
        </w:tc>
        <w:tc>
          <w:tcPr>
            <w:tcW w:w="5880" w:type="dxa"/>
            <w:tcMar/>
            <w:vAlign w:val="center"/>
          </w:tcPr>
          <w:p w:rsidR="42D59207" w:rsidP="42D59207" w:rsidRDefault="42D59207" w14:paraId="2B9E0C13" w14:textId="0687E9D3">
            <w:pPr>
              <w:pStyle w:val="Normal"/>
              <w:bidi w:val="0"/>
            </w:pPr>
            <w:r w:rsidR="42D59207">
              <w:rPr/>
              <w:t>de (relation de possession ou d'appartenance)</w:t>
            </w:r>
          </w:p>
        </w:tc>
      </w:tr>
      <w:tr w:rsidR="42D59207" w:rsidTr="42D59207" w14:paraId="47BE3349">
        <w:trPr>
          <w:trHeight w:val="300"/>
        </w:trPr>
        <w:tc>
          <w:tcPr>
            <w:tcW w:w="1003" w:type="dxa"/>
            <w:tcMar/>
            <w:vAlign w:val="center"/>
          </w:tcPr>
          <w:p w:rsidR="42D59207" w:rsidP="42D59207" w:rsidRDefault="42D59207" w14:paraId="1E2D66BD" w14:textId="36BC220F">
            <w:pPr>
              <w:pStyle w:val="Normal"/>
              <w:bidi w:val="0"/>
            </w:pPr>
            <w:r w:rsidR="42D59207">
              <w:rPr/>
              <w:t>बीज</w:t>
            </w:r>
          </w:p>
        </w:tc>
        <w:tc>
          <w:tcPr>
            <w:tcW w:w="1922" w:type="dxa"/>
            <w:tcMar/>
            <w:vAlign w:val="center"/>
          </w:tcPr>
          <w:p w:rsidR="42D59207" w:rsidP="42D59207" w:rsidRDefault="42D59207" w14:paraId="2856D01A" w14:textId="01C12E6C">
            <w:pPr>
              <w:pStyle w:val="Normal"/>
              <w:bidi w:val="0"/>
            </w:pPr>
            <w:r w:rsidR="42D59207">
              <w:rPr/>
              <w:t>bīj</w:t>
            </w:r>
          </w:p>
        </w:tc>
        <w:tc>
          <w:tcPr>
            <w:tcW w:w="5880" w:type="dxa"/>
            <w:tcMar/>
            <w:vAlign w:val="center"/>
          </w:tcPr>
          <w:p w:rsidR="42D59207" w:rsidP="42D59207" w:rsidRDefault="42D59207" w14:paraId="42A60DA0" w14:textId="50969CE2">
            <w:pPr>
              <w:pStyle w:val="Normal"/>
              <w:bidi w:val="0"/>
            </w:pPr>
            <w:r w:rsidR="42D59207">
              <w:rPr/>
              <w:t>graine, semence</w:t>
            </w:r>
          </w:p>
        </w:tc>
      </w:tr>
      <w:tr w:rsidR="42D59207" w:rsidTr="42D59207" w14:paraId="76C7A9AB">
        <w:trPr>
          <w:trHeight w:val="300"/>
        </w:trPr>
        <w:tc>
          <w:tcPr>
            <w:tcW w:w="1003" w:type="dxa"/>
            <w:tcMar/>
            <w:vAlign w:val="center"/>
          </w:tcPr>
          <w:p w:rsidR="42D59207" w:rsidP="42D59207" w:rsidRDefault="42D59207" w14:paraId="3BDB1194" w14:textId="77E0ECBE">
            <w:pPr>
              <w:pStyle w:val="Normal"/>
              <w:bidi w:val="0"/>
            </w:pPr>
            <w:r w:rsidR="42D59207">
              <w:rPr/>
              <w:t>सत</w:t>
            </w:r>
          </w:p>
        </w:tc>
        <w:tc>
          <w:tcPr>
            <w:tcW w:w="1922" w:type="dxa"/>
            <w:tcMar/>
            <w:vAlign w:val="center"/>
          </w:tcPr>
          <w:p w:rsidR="42D59207" w:rsidP="42D59207" w:rsidRDefault="42D59207" w14:paraId="4145EFC0" w14:textId="7BCBC8E9">
            <w:pPr>
              <w:pStyle w:val="Normal"/>
              <w:bidi w:val="0"/>
            </w:pPr>
            <w:r w:rsidR="42D59207">
              <w:rPr/>
              <w:t>sat</w:t>
            </w:r>
          </w:p>
        </w:tc>
        <w:tc>
          <w:tcPr>
            <w:tcW w:w="5880" w:type="dxa"/>
            <w:tcMar/>
            <w:vAlign w:val="center"/>
          </w:tcPr>
          <w:p w:rsidR="42D59207" w:rsidP="42D59207" w:rsidRDefault="42D59207" w14:paraId="7DB107AA" w14:textId="59522D10">
            <w:pPr>
              <w:pStyle w:val="Normal"/>
              <w:bidi w:val="0"/>
            </w:pPr>
            <w:r w:rsidR="42D59207">
              <w:rPr/>
              <w:t>être, réalité, vérité</w:t>
            </w:r>
          </w:p>
        </w:tc>
      </w:tr>
      <w:tr w:rsidR="42D59207" w:rsidTr="42D59207" w14:paraId="0B4619A7">
        <w:trPr>
          <w:trHeight w:val="300"/>
        </w:trPr>
        <w:tc>
          <w:tcPr>
            <w:tcW w:w="1003" w:type="dxa"/>
            <w:tcMar/>
            <w:vAlign w:val="center"/>
          </w:tcPr>
          <w:p w:rsidR="42D59207" w:rsidP="42D59207" w:rsidRDefault="42D59207" w14:paraId="252BA7D9" w14:textId="09094217">
            <w:pPr>
              <w:pStyle w:val="Normal"/>
              <w:bidi w:val="0"/>
            </w:pPr>
            <w:r w:rsidR="42D59207">
              <w:rPr/>
              <w:t>चित</w:t>
            </w:r>
          </w:p>
        </w:tc>
        <w:tc>
          <w:tcPr>
            <w:tcW w:w="1922" w:type="dxa"/>
            <w:tcMar/>
            <w:vAlign w:val="center"/>
          </w:tcPr>
          <w:p w:rsidR="42D59207" w:rsidP="42D59207" w:rsidRDefault="42D59207" w14:paraId="2F3DD2D0" w14:textId="3739834F">
            <w:pPr>
              <w:pStyle w:val="Normal"/>
              <w:bidi w:val="0"/>
            </w:pPr>
            <w:r w:rsidR="42D59207">
              <w:rPr/>
              <w:t>cit</w:t>
            </w:r>
          </w:p>
        </w:tc>
        <w:tc>
          <w:tcPr>
            <w:tcW w:w="5880" w:type="dxa"/>
            <w:tcMar/>
            <w:vAlign w:val="center"/>
          </w:tcPr>
          <w:p w:rsidR="42D59207" w:rsidP="42D59207" w:rsidRDefault="42D59207" w14:paraId="3CDA3915" w14:textId="4D29441D">
            <w:pPr>
              <w:pStyle w:val="Normal"/>
              <w:bidi w:val="0"/>
            </w:pPr>
            <w:r w:rsidR="42D59207">
              <w:rPr/>
              <w:t>conscience</w:t>
            </w:r>
          </w:p>
        </w:tc>
      </w:tr>
      <w:tr w:rsidR="42D59207" w:rsidTr="42D59207" w14:paraId="6997BC5B">
        <w:trPr>
          <w:trHeight w:val="300"/>
        </w:trPr>
        <w:tc>
          <w:tcPr>
            <w:tcW w:w="1003" w:type="dxa"/>
            <w:tcMar/>
            <w:vAlign w:val="center"/>
          </w:tcPr>
          <w:p w:rsidR="42D59207" w:rsidP="42D59207" w:rsidRDefault="42D59207" w14:paraId="5E1E0EFE" w14:textId="47849A4F">
            <w:pPr>
              <w:pStyle w:val="Normal"/>
              <w:bidi w:val="0"/>
            </w:pPr>
            <w:r w:rsidR="42D59207">
              <w:rPr/>
              <w:t>आनंद</w:t>
            </w:r>
          </w:p>
        </w:tc>
        <w:tc>
          <w:tcPr>
            <w:tcW w:w="1922" w:type="dxa"/>
            <w:tcMar/>
            <w:vAlign w:val="center"/>
          </w:tcPr>
          <w:p w:rsidR="42D59207" w:rsidP="42D59207" w:rsidRDefault="42D59207" w14:paraId="6F47BC04" w14:textId="23DDF024">
            <w:pPr>
              <w:pStyle w:val="Normal"/>
              <w:bidi w:val="0"/>
            </w:pPr>
            <w:r w:rsidR="42D59207">
              <w:rPr/>
              <w:t>ānanda</w:t>
            </w:r>
          </w:p>
        </w:tc>
        <w:tc>
          <w:tcPr>
            <w:tcW w:w="5880" w:type="dxa"/>
            <w:tcMar/>
            <w:vAlign w:val="center"/>
          </w:tcPr>
          <w:p w:rsidR="42D59207" w:rsidP="42D59207" w:rsidRDefault="42D59207" w14:paraId="01E0F573" w14:textId="7B73EAB4">
            <w:pPr>
              <w:pStyle w:val="Normal"/>
              <w:bidi w:val="0"/>
            </w:pPr>
            <w:r w:rsidR="42D59207">
              <w:rPr/>
              <w:t>félicité, béatitude</w:t>
            </w:r>
          </w:p>
        </w:tc>
      </w:tr>
      <w:tr w:rsidR="42D59207" w:rsidTr="42D59207" w14:paraId="6D61095D">
        <w:trPr>
          <w:trHeight w:val="300"/>
        </w:trPr>
        <w:tc>
          <w:tcPr>
            <w:tcW w:w="1003" w:type="dxa"/>
            <w:tcMar/>
            <w:vAlign w:val="center"/>
          </w:tcPr>
          <w:p w:rsidR="42D59207" w:rsidP="42D59207" w:rsidRDefault="42D59207" w14:paraId="098FCB02" w14:textId="11494C3A">
            <w:pPr>
              <w:pStyle w:val="Normal"/>
              <w:bidi w:val="0"/>
            </w:pPr>
            <w:r w:rsidR="42D59207">
              <w:rPr/>
              <w:t>स्वरूप</w:t>
            </w:r>
          </w:p>
        </w:tc>
        <w:tc>
          <w:tcPr>
            <w:tcW w:w="1922" w:type="dxa"/>
            <w:tcMar/>
            <w:vAlign w:val="center"/>
          </w:tcPr>
          <w:p w:rsidR="42D59207" w:rsidP="42D59207" w:rsidRDefault="42D59207" w14:paraId="3887A213" w14:textId="568A1A8B">
            <w:pPr>
              <w:pStyle w:val="Normal"/>
              <w:bidi w:val="0"/>
            </w:pPr>
            <w:r w:rsidR="42D59207">
              <w:rPr/>
              <w:t>svarūp</w:t>
            </w:r>
          </w:p>
        </w:tc>
        <w:tc>
          <w:tcPr>
            <w:tcW w:w="5880" w:type="dxa"/>
            <w:tcMar/>
            <w:vAlign w:val="center"/>
          </w:tcPr>
          <w:p w:rsidR="42D59207" w:rsidP="42D59207" w:rsidRDefault="42D59207" w14:paraId="34804D2A" w14:textId="1ABA0270">
            <w:pPr>
              <w:pStyle w:val="Normal"/>
              <w:bidi w:val="0"/>
            </w:pPr>
            <w:r w:rsidR="42D59207">
              <w:rPr/>
              <w:t>nature essentielle, incarnation</w:t>
            </w:r>
          </w:p>
        </w:tc>
      </w:tr>
      <w:tr w:rsidR="42D59207" w:rsidTr="42D59207" w14:paraId="2DD74660">
        <w:trPr>
          <w:trHeight w:val="300"/>
        </w:trPr>
        <w:tc>
          <w:tcPr>
            <w:tcW w:w="1003" w:type="dxa"/>
            <w:tcMar/>
            <w:vAlign w:val="center"/>
          </w:tcPr>
          <w:p w:rsidR="42D59207" w:rsidP="42D59207" w:rsidRDefault="42D59207" w14:paraId="1AD3B38B" w14:textId="1FED245C">
            <w:pPr>
              <w:pStyle w:val="Normal"/>
              <w:bidi w:val="0"/>
            </w:pPr>
            <w:r w:rsidR="42D59207">
              <w:rPr/>
              <w:t>हूँ</w:t>
            </w:r>
          </w:p>
        </w:tc>
        <w:tc>
          <w:tcPr>
            <w:tcW w:w="1922" w:type="dxa"/>
            <w:tcMar/>
            <w:vAlign w:val="center"/>
          </w:tcPr>
          <w:p w:rsidR="42D59207" w:rsidP="42D59207" w:rsidRDefault="42D59207" w14:paraId="70AE26C6" w14:textId="74D0184F">
            <w:pPr>
              <w:pStyle w:val="Normal"/>
              <w:bidi w:val="0"/>
            </w:pPr>
            <w:r w:rsidR="42D59207">
              <w:rPr/>
              <w:t>hūṃ</w:t>
            </w:r>
          </w:p>
        </w:tc>
        <w:tc>
          <w:tcPr>
            <w:tcW w:w="5880" w:type="dxa"/>
            <w:tcMar/>
            <w:vAlign w:val="center"/>
          </w:tcPr>
          <w:p w:rsidR="42D59207" w:rsidP="42D59207" w:rsidRDefault="42D59207" w14:paraId="184F4FA6" w14:textId="0AF3CB62">
            <w:pPr>
              <w:pStyle w:val="Normal"/>
              <w:bidi w:val="0"/>
            </w:pPr>
            <w:r w:rsidR="42D59207">
              <w:rPr/>
              <w:t>suis</w:t>
            </w:r>
          </w:p>
        </w:tc>
      </w:tr>
    </w:tbl>
    <w:p xmlns:wp14="http://schemas.microsoft.com/office/word/2010/wordml" w:rsidP="42D59207" wp14:paraId="4736F145" wp14:textId="7019BB12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D59207" wp14:paraId="0C8F3A21" wp14:textId="1348F3E3">
      <w:pPr>
        <w:pStyle w:val="Heading2"/>
        <w:keepNext w:val="1"/>
        <w:keepLines w:val="1"/>
        <w:bidi w:val="0"/>
        <w:spacing w:before="160" w:after="80"/>
      </w:pPr>
      <w:r w:rsidRPr="42D59207" w:rsidR="32A7B2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2D59207" wp14:paraId="5268F4EE" wp14:textId="7EA97251">
      <w:pPr>
        <w:pStyle w:val="Heading3"/>
        <w:bidi w:val="0"/>
      </w:pPr>
      <w:r w:rsidRPr="42D59207" w:rsidR="3DF3CB1E">
        <w:rPr>
          <w:noProof w:val="0"/>
          <w:lang w:val="fr-FR"/>
        </w:rPr>
        <w:t>1. इस मनुष्य सृष्टि का बीज — La Graine de cette création humaine</w:t>
      </w:r>
    </w:p>
    <w:p xmlns:wp14="http://schemas.microsoft.com/office/word/2010/wordml" w:rsidP="42D59207" wp14:paraId="7C754723" wp14:textId="4CCB3086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D59207" w:rsidR="3DF3CB1E">
        <w:rPr>
          <w:rFonts w:ascii="Aptos" w:hAnsi="Aptos" w:eastAsia="Aptos" w:cs="Aptos"/>
          <w:noProof w:val="0"/>
          <w:sz w:val="24"/>
          <w:szCs w:val="24"/>
          <w:lang w:val="fr-FR"/>
        </w:rPr>
        <w:t>इस (is) : forme oblique de यह (yah, ce/cette).</w:t>
      </w:r>
    </w:p>
    <w:p xmlns:wp14="http://schemas.microsoft.com/office/word/2010/wordml" w:rsidP="42D59207" wp14:paraId="7034C35F" wp14:textId="20DCB93B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D59207" w:rsidR="3DF3CB1E">
        <w:rPr>
          <w:rFonts w:ascii="Aptos" w:hAnsi="Aptos" w:eastAsia="Aptos" w:cs="Aptos"/>
          <w:noProof w:val="0"/>
          <w:sz w:val="24"/>
          <w:szCs w:val="24"/>
          <w:lang w:val="fr-FR"/>
        </w:rPr>
        <w:t>मनुष्य सृष्टि (manuṣya sṛṣṭi) : création humaine, monde des êtres humains.</w:t>
      </w:r>
    </w:p>
    <w:p xmlns:wp14="http://schemas.microsoft.com/office/word/2010/wordml" w:rsidP="42D59207" wp14:paraId="5E420DCD" wp14:textId="53E1FA3B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D59207" w:rsidR="3DF3CB1E">
        <w:rPr>
          <w:rFonts w:ascii="Aptos" w:hAnsi="Aptos" w:eastAsia="Aptos" w:cs="Aptos"/>
          <w:noProof w:val="0"/>
          <w:sz w:val="24"/>
          <w:szCs w:val="24"/>
          <w:lang w:val="fr-FR"/>
        </w:rPr>
        <w:t>का (kā) : marque la relation entre la création et sa Graine.</w:t>
      </w:r>
    </w:p>
    <w:p xmlns:wp14="http://schemas.microsoft.com/office/word/2010/wordml" w:rsidP="42D59207" wp14:paraId="7EA1ED53" wp14:textId="16C3EE62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D59207" w:rsidR="3DF3CB1E">
        <w:rPr>
          <w:rFonts w:ascii="Aptos" w:hAnsi="Aptos" w:eastAsia="Aptos" w:cs="Aptos"/>
          <w:noProof w:val="0"/>
          <w:sz w:val="24"/>
          <w:szCs w:val="24"/>
          <w:lang w:val="fr-FR"/>
        </w:rPr>
        <w:t>बीज (bīj) : graine, semence.</w:t>
      </w:r>
    </w:p>
    <w:p xmlns:wp14="http://schemas.microsoft.com/office/word/2010/wordml" w:rsidP="42D59207" wp14:paraId="310AD709" wp14:textId="4CA65D7B">
      <w:pPr>
        <w:bidi w:val="0"/>
        <w:spacing w:before="240" w:beforeAutospacing="off" w:after="240" w:afterAutospacing="off"/>
      </w:pPr>
      <w:r w:rsidRPr="42D59207" w:rsidR="3DF3CB1E">
        <w:rPr>
          <w:rFonts w:ascii="Aptos" w:hAnsi="Aptos" w:eastAsia="Aptos" w:cs="Aptos"/>
          <w:noProof w:val="0"/>
          <w:sz w:val="24"/>
          <w:szCs w:val="24"/>
          <w:lang w:val="fr-FR"/>
        </w:rPr>
        <w:t>Remarque : का est masculin singulier parce qu'il s'accorde avec बीज (bīj), et non avec सृष्टि (sṛṣṭi), qui est féminin.</w:t>
      </w:r>
    </w:p>
    <w:p xmlns:wp14="http://schemas.microsoft.com/office/word/2010/wordml" w:rsidP="42D59207" wp14:paraId="68559A47" wp14:textId="0AB25A75">
      <w:pPr>
        <w:pStyle w:val="Heading3"/>
        <w:bidi w:val="0"/>
      </w:pPr>
      <w:r w:rsidRPr="42D59207" w:rsidR="3DF3CB1E">
        <w:rPr>
          <w:noProof w:val="0"/>
          <w:lang w:val="fr-FR"/>
        </w:rPr>
        <w:t>2. सत चित आनंद — Être, Conscience et Félicité</w:t>
      </w:r>
    </w:p>
    <w:p xmlns:wp14="http://schemas.microsoft.com/office/word/2010/wordml" w:rsidP="42D59207" wp14:paraId="1DBA7440" wp14:textId="779B549A">
      <w:pPr>
        <w:bidi w:val="0"/>
        <w:spacing w:before="240" w:beforeAutospacing="off" w:after="240" w:afterAutospacing="off"/>
      </w:pPr>
      <w:r w:rsidRPr="42D59207" w:rsidR="3DF3CB1E">
        <w:rPr>
          <w:rFonts w:ascii="Aptos" w:hAnsi="Aptos" w:eastAsia="Aptos" w:cs="Aptos"/>
          <w:noProof w:val="0"/>
          <w:sz w:val="24"/>
          <w:szCs w:val="24"/>
          <w:lang w:val="fr-FR"/>
        </w:rPr>
        <w:t>Cette expression provient du sanskrit सच्चिदानन्द (saccidānanda), une notion importante de la philosophie indienne.</w:t>
      </w:r>
    </w:p>
    <w:p xmlns:wp14="http://schemas.microsoft.com/office/word/2010/wordml" w:rsidP="42D59207" wp14:paraId="7C2BA82D" wp14:textId="41784E44">
      <w:pPr>
        <w:bidi w:val="0"/>
        <w:spacing w:before="240" w:beforeAutospacing="off" w:after="240" w:afterAutospacing="off"/>
      </w:pPr>
      <w:r w:rsidRPr="42D59207" w:rsidR="3DF3CB1E">
        <w:rPr>
          <w:rFonts w:ascii="Aptos" w:hAnsi="Aptos" w:eastAsia="Aptos" w:cs="Aptos"/>
          <w:noProof w:val="0"/>
          <w:sz w:val="24"/>
          <w:szCs w:val="24"/>
          <w:lang w:val="fr-FR"/>
        </w:rPr>
        <w:t>Elle réunit trois concepts :</w:t>
      </w:r>
    </w:p>
    <w:p xmlns:wp14="http://schemas.microsoft.com/office/word/2010/wordml" w:rsidP="42D59207" wp14:paraId="7FA6A96F" wp14:textId="415D7E73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D59207" w:rsidR="3DF3CB1E">
        <w:rPr>
          <w:rFonts w:ascii="Aptos" w:hAnsi="Aptos" w:eastAsia="Aptos" w:cs="Aptos"/>
          <w:noProof w:val="0"/>
          <w:sz w:val="24"/>
          <w:szCs w:val="24"/>
          <w:lang w:val="fr-FR"/>
        </w:rPr>
        <w:t>सत् (sat) : l'être véritable, la réalité, ce qui existe véritablement.</w:t>
      </w:r>
    </w:p>
    <w:p xmlns:wp14="http://schemas.microsoft.com/office/word/2010/wordml" w:rsidP="42D59207" wp14:paraId="58BB6062" wp14:textId="60015D81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D59207" w:rsidR="3DF3CB1E">
        <w:rPr>
          <w:rFonts w:ascii="Aptos" w:hAnsi="Aptos" w:eastAsia="Aptos" w:cs="Aptos"/>
          <w:noProof w:val="0"/>
          <w:sz w:val="24"/>
          <w:szCs w:val="24"/>
          <w:lang w:val="fr-FR"/>
        </w:rPr>
        <w:t>चित् (cit) : la conscience, la connaissance consciente.</w:t>
      </w:r>
    </w:p>
    <w:p xmlns:wp14="http://schemas.microsoft.com/office/word/2010/wordml" w:rsidP="42D59207" wp14:paraId="0958D541" wp14:textId="1D8003CC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D59207" w:rsidR="3DF3CB1E">
        <w:rPr>
          <w:rFonts w:ascii="Aptos" w:hAnsi="Aptos" w:eastAsia="Aptos" w:cs="Aptos"/>
          <w:noProof w:val="0"/>
          <w:sz w:val="24"/>
          <w:szCs w:val="24"/>
          <w:lang w:val="fr-FR"/>
        </w:rPr>
        <w:t>आनन्द (ānanda) : la félicité, la béatitude, une joie profonde.</w:t>
      </w:r>
    </w:p>
    <w:p xmlns:wp14="http://schemas.microsoft.com/office/word/2010/wordml" w:rsidP="42D59207" wp14:paraId="374BCF57" wp14:textId="38CC49D0">
      <w:pPr>
        <w:bidi w:val="0"/>
        <w:spacing w:before="240" w:beforeAutospacing="off" w:after="240" w:afterAutospacing="off"/>
      </w:pPr>
      <w:r w:rsidRPr="42D59207" w:rsidR="3DF3CB1E">
        <w:rPr>
          <w:rFonts w:ascii="Aptos" w:hAnsi="Aptos" w:eastAsia="Aptos" w:cs="Aptos"/>
          <w:noProof w:val="0"/>
          <w:sz w:val="24"/>
          <w:szCs w:val="24"/>
          <w:lang w:val="fr-FR"/>
        </w:rPr>
        <w:t>Dans la philosophie du Vedānta, saccidānanda désigne traditionnellement la nature de la réalité absolue (Brahman).</w:t>
      </w:r>
    </w:p>
    <w:p xmlns:wp14="http://schemas.microsoft.com/office/word/2010/wordml" w:rsidP="42D59207" wp14:paraId="3F391BFA" wp14:textId="743BCDBB">
      <w:pPr>
        <w:bidi w:val="0"/>
        <w:spacing w:before="240" w:beforeAutospacing="off" w:after="240" w:afterAutospacing="off"/>
      </w:pPr>
      <w:r w:rsidRPr="42D59207" w:rsidR="3DF3CB1E">
        <w:rPr>
          <w:rFonts w:ascii="Aptos" w:hAnsi="Aptos" w:eastAsia="Aptos" w:cs="Aptos"/>
          <w:noProof w:val="0"/>
          <w:sz w:val="24"/>
          <w:szCs w:val="24"/>
          <w:lang w:val="fr-FR"/>
        </w:rPr>
        <w:t>Dans cette phrase du Murli, l'expression décrit les qualités essentielles du Père suprême.</w:t>
      </w:r>
    </w:p>
    <w:p xmlns:wp14="http://schemas.microsoft.com/office/word/2010/wordml" w:rsidP="42D59207" wp14:paraId="7A5CF574" wp14:textId="498A9DBA">
      <w:pPr>
        <w:pStyle w:val="Heading3"/>
        <w:bidi w:val="0"/>
      </w:pPr>
      <w:r w:rsidRPr="42D59207" w:rsidR="3DF3CB1E">
        <w:rPr>
          <w:noProof w:val="0"/>
          <w:lang w:val="fr-FR"/>
        </w:rPr>
        <w:t>3. स्वरूप (svarūp) — Nature essentielle</w:t>
      </w:r>
    </w:p>
    <w:p xmlns:wp14="http://schemas.microsoft.com/office/word/2010/wordml" w:rsidP="42D59207" wp14:paraId="4DDDA742" wp14:textId="5B562378">
      <w:pPr>
        <w:bidi w:val="0"/>
        <w:spacing w:before="240" w:beforeAutospacing="off" w:after="240" w:afterAutospacing="off"/>
      </w:pPr>
      <w:r w:rsidRPr="42D59207" w:rsidR="3DF3CB1E">
        <w:rPr>
          <w:rFonts w:ascii="Aptos" w:hAnsi="Aptos" w:eastAsia="Aptos" w:cs="Aptos"/>
          <w:noProof w:val="0"/>
          <w:sz w:val="24"/>
          <w:szCs w:val="24"/>
          <w:lang w:val="fr-FR"/>
        </w:rPr>
        <w:t>Ce mot vient du sanskrit :</w:t>
      </w:r>
    </w:p>
    <w:p xmlns:wp14="http://schemas.microsoft.com/office/word/2010/wordml" w:rsidP="42D59207" wp14:paraId="16350192" wp14:textId="363DA251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D59207" w:rsidR="3DF3CB1E">
        <w:rPr>
          <w:rFonts w:ascii="Aptos" w:hAnsi="Aptos" w:eastAsia="Aptos" w:cs="Aptos"/>
          <w:noProof w:val="0"/>
          <w:sz w:val="24"/>
          <w:szCs w:val="24"/>
          <w:lang w:val="fr-FR"/>
        </w:rPr>
        <w:t>स्व (sva) : propre, soi-même.</w:t>
      </w:r>
    </w:p>
    <w:p xmlns:wp14="http://schemas.microsoft.com/office/word/2010/wordml" w:rsidP="42D59207" wp14:paraId="55A70C85" wp14:textId="5CCDCDEA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D59207" w:rsidR="3DF3CB1E">
        <w:rPr>
          <w:rFonts w:ascii="Aptos" w:hAnsi="Aptos" w:eastAsia="Aptos" w:cs="Aptos"/>
          <w:noProof w:val="0"/>
          <w:sz w:val="24"/>
          <w:szCs w:val="24"/>
          <w:lang w:val="fr-FR"/>
        </w:rPr>
        <w:t>रूप (rūpa) : forme, aspect, nature.</w:t>
      </w:r>
    </w:p>
    <w:p xmlns:wp14="http://schemas.microsoft.com/office/word/2010/wordml" w:rsidP="42D59207" wp14:paraId="14FF363B" wp14:textId="68E2DE73">
      <w:pPr>
        <w:bidi w:val="0"/>
        <w:spacing w:before="240" w:beforeAutospacing="off" w:after="240" w:afterAutospacing="off"/>
      </w:pPr>
      <w:r w:rsidRPr="42D59207" w:rsidR="3DF3CB1E">
        <w:rPr>
          <w:rFonts w:ascii="Aptos" w:hAnsi="Aptos" w:eastAsia="Aptos" w:cs="Aptos"/>
          <w:noProof w:val="0"/>
          <w:sz w:val="24"/>
          <w:szCs w:val="24"/>
          <w:lang w:val="fr-FR"/>
        </w:rPr>
        <w:t>स्वरूप (svarūp) signifie donc « nature propre », « essence véritable » ou « incarnation de ».</w:t>
      </w:r>
    </w:p>
    <w:p xmlns:wp14="http://schemas.microsoft.com/office/word/2010/wordml" w:rsidP="42D59207" wp14:paraId="39C7F079" wp14:textId="6E88724C">
      <w:pPr>
        <w:bidi w:val="0"/>
        <w:spacing w:before="240" w:beforeAutospacing="off" w:after="240" w:afterAutospacing="off"/>
      </w:pPr>
      <w:r w:rsidRPr="42D59207" w:rsidR="3DF3CB1E">
        <w:rPr>
          <w:rFonts w:ascii="Aptos" w:hAnsi="Aptos" w:eastAsia="Aptos" w:cs="Aptos"/>
          <w:noProof w:val="0"/>
          <w:sz w:val="24"/>
          <w:szCs w:val="24"/>
          <w:lang w:val="fr-FR"/>
        </w:rPr>
        <w:t>Quelques exemples 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536"/>
        <w:gridCol w:w="1922"/>
        <w:gridCol w:w="4230"/>
      </w:tblGrid>
      <w:tr w:rsidR="42D59207" w:rsidTr="42D59207" w14:paraId="5D051DCB">
        <w:trPr>
          <w:trHeight w:val="300"/>
        </w:trPr>
        <w:tc>
          <w:tcPr>
            <w:tcW w:w="1536" w:type="dxa"/>
            <w:tcMar/>
            <w:vAlign w:val="center"/>
          </w:tcPr>
          <w:p w:rsidR="42D59207" w:rsidP="42D59207" w:rsidRDefault="42D59207" w14:paraId="6D6F68D4" w14:textId="656DA73D">
            <w:pPr>
              <w:pStyle w:val="Normal"/>
              <w:bidi w:val="0"/>
              <w:rPr>
                <w:b w:val="1"/>
                <w:bCs w:val="1"/>
              </w:rPr>
            </w:pPr>
            <w:r w:rsidRPr="42D59207" w:rsidR="42D59207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42D59207" w:rsidP="42D59207" w:rsidRDefault="42D59207" w14:paraId="7D8C021A" w14:textId="3703D96E">
            <w:pPr>
              <w:pStyle w:val="Normal"/>
              <w:bidi w:val="0"/>
              <w:rPr>
                <w:b w:val="1"/>
                <w:bCs w:val="1"/>
              </w:rPr>
            </w:pPr>
            <w:r w:rsidRPr="42D59207" w:rsidR="42D59207">
              <w:rPr>
                <w:b w:val="1"/>
                <w:bCs w:val="1"/>
              </w:rPr>
              <w:t>Translittération</w:t>
            </w:r>
          </w:p>
        </w:tc>
        <w:tc>
          <w:tcPr>
            <w:tcW w:w="4230" w:type="dxa"/>
            <w:tcMar/>
            <w:vAlign w:val="center"/>
          </w:tcPr>
          <w:p w:rsidR="42D59207" w:rsidP="42D59207" w:rsidRDefault="42D59207" w14:paraId="146D725E" w14:textId="2EB8FFA8">
            <w:pPr>
              <w:pStyle w:val="Normal"/>
              <w:bidi w:val="0"/>
              <w:rPr>
                <w:b w:val="1"/>
                <w:bCs w:val="1"/>
              </w:rPr>
            </w:pPr>
            <w:r w:rsidRPr="42D59207" w:rsidR="42D59207">
              <w:rPr>
                <w:b w:val="1"/>
                <w:bCs w:val="1"/>
              </w:rPr>
              <w:t>Français</w:t>
            </w:r>
          </w:p>
        </w:tc>
      </w:tr>
      <w:tr w:rsidR="42D59207" w:rsidTr="42D59207" w14:paraId="0C097590">
        <w:trPr>
          <w:trHeight w:val="300"/>
        </w:trPr>
        <w:tc>
          <w:tcPr>
            <w:tcW w:w="1536" w:type="dxa"/>
            <w:tcMar/>
            <w:vAlign w:val="center"/>
          </w:tcPr>
          <w:p w:rsidR="42D59207" w:rsidP="42D59207" w:rsidRDefault="42D59207" w14:paraId="4CBC5D3D" w14:textId="1B6F178A">
            <w:pPr>
              <w:pStyle w:val="Normal"/>
              <w:bidi w:val="0"/>
            </w:pPr>
            <w:r w:rsidR="42D59207">
              <w:rPr/>
              <w:t>शान्ति स्वरूप</w:t>
            </w:r>
          </w:p>
        </w:tc>
        <w:tc>
          <w:tcPr>
            <w:tcW w:w="1922" w:type="dxa"/>
            <w:tcMar/>
            <w:vAlign w:val="center"/>
          </w:tcPr>
          <w:p w:rsidR="42D59207" w:rsidP="42D59207" w:rsidRDefault="42D59207" w14:paraId="19942111" w14:textId="4DEFB079">
            <w:pPr>
              <w:pStyle w:val="Normal"/>
              <w:bidi w:val="0"/>
            </w:pPr>
            <w:r w:rsidR="42D59207">
              <w:rPr/>
              <w:t>śānti svarūp</w:t>
            </w:r>
          </w:p>
        </w:tc>
        <w:tc>
          <w:tcPr>
            <w:tcW w:w="4230" w:type="dxa"/>
            <w:tcMar/>
            <w:vAlign w:val="center"/>
          </w:tcPr>
          <w:p w:rsidR="42D59207" w:rsidP="42D59207" w:rsidRDefault="42D59207" w14:paraId="57252D12" w14:textId="7EAF35F4">
            <w:pPr>
              <w:pStyle w:val="Normal"/>
              <w:bidi w:val="0"/>
            </w:pPr>
            <w:r w:rsidR="42D59207">
              <w:rPr/>
              <w:t>incarnation de la paix</w:t>
            </w:r>
          </w:p>
        </w:tc>
      </w:tr>
      <w:tr w:rsidR="42D59207" w:rsidTr="42D59207" w14:paraId="51304E7A">
        <w:trPr>
          <w:trHeight w:val="300"/>
        </w:trPr>
        <w:tc>
          <w:tcPr>
            <w:tcW w:w="1536" w:type="dxa"/>
            <w:tcMar/>
            <w:vAlign w:val="center"/>
          </w:tcPr>
          <w:p w:rsidR="42D59207" w:rsidP="42D59207" w:rsidRDefault="42D59207" w14:paraId="2D9D1D03" w14:textId="5B965A4A">
            <w:pPr>
              <w:pStyle w:val="Normal"/>
              <w:bidi w:val="0"/>
            </w:pPr>
            <w:r w:rsidR="42D59207">
              <w:rPr/>
              <w:t>प्रेम स्वरूप</w:t>
            </w:r>
          </w:p>
        </w:tc>
        <w:tc>
          <w:tcPr>
            <w:tcW w:w="1922" w:type="dxa"/>
            <w:tcMar/>
            <w:vAlign w:val="center"/>
          </w:tcPr>
          <w:p w:rsidR="42D59207" w:rsidP="42D59207" w:rsidRDefault="42D59207" w14:paraId="0FDADE4A" w14:textId="7534D1E1">
            <w:pPr>
              <w:pStyle w:val="Normal"/>
              <w:bidi w:val="0"/>
            </w:pPr>
            <w:r w:rsidR="42D59207">
              <w:rPr/>
              <w:t>prem svarūp</w:t>
            </w:r>
          </w:p>
        </w:tc>
        <w:tc>
          <w:tcPr>
            <w:tcW w:w="4230" w:type="dxa"/>
            <w:tcMar/>
            <w:vAlign w:val="center"/>
          </w:tcPr>
          <w:p w:rsidR="42D59207" w:rsidP="42D59207" w:rsidRDefault="42D59207" w14:paraId="7675C3FD" w14:textId="7E8814BB">
            <w:pPr>
              <w:pStyle w:val="Normal"/>
              <w:bidi w:val="0"/>
            </w:pPr>
            <w:r w:rsidR="42D59207">
              <w:rPr/>
              <w:t>incarnation de l'amour</w:t>
            </w:r>
          </w:p>
        </w:tc>
      </w:tr>
      <w:tr w:rsidR="42D59207" w:rsidTr="42D59207" w14:paraId="7D0E7BC2">
        <w:trPr>
          <w:trHeight w:val="300"/>
        </w:trPr>
        <w:tc>
          <w:tcPr>
            <w:tcW w:w="1536" w:type="dxa"/>
            <w:tcMar/>
            <w:vAlign w:val="center"/>
          </w:tcPr>
          <w:p w:rsidR="42D59207" w:rsidP="42D59207" w:rsidRDefault="42D59207" w14:paraId="28EEE4FE" w14:textId="5A46947B">
            <w:pPr>
              <w:pStyle w:val="Normal"/>
              <w:bidi w:val="0"/>
            </w:pPr>
            <w:r w:rsidR="42D59207">
              <w:rPr/>
              <w:t>ज्ञान स्वरूप</w:t>
            </w:r>
          </w:p>
        </w:tc>
        <w:tc>
          <w:tcPr>
            <w:tcW w:w="1922" w:type="dxa"/>
            <w:tcMar/>
            <w:vAlign w:val="center"/>
          </w:tcPr>
          <w:p w:rsidR="42D59207" w:rsidP="42D59207" w:rsidRDefault="42D59207" w14:paraId="704C4574" w14:textId="17F846E0">
            <w:pPr>
              <w:pStyle w:val="Normal"/>
              <w:bidi w:val="0"/>
            </w:pPr>
            <w:r w:rsidR="42D59207">
              <w:rPr/>
              <w:t>jñān svarūp</w:t>
            </w:r>
          </w:p>
        </w:tc>
        <w:tc>
          <w:tcPr>
            <w:tcW w:w="4230" w:type="dxa"/>
            <w:tcMar/>
            <w:vAlign w:val="center"/>
          </w:tcPr>
          <w:p w:rsidR="42D59207" w:rsidP="42D59207" w:rsidRDefault="42D59207" w14:paraId="779E2C25" w14:textId="7192F144">
            <w:pPr>
              <w:pStyle w:val="Normal"/>
              <w:bidi w:val="0"/>
            </w:pPr>
            <w:r w:rsidR="42D59207">
              <w:rPr/>
              <w:t>incarnation de la connaissance</w:t>
            </w:r>
          </w:p>
        </w:tc>
      </w:tr>
      <w:tr w:rsidR="42D59207" w:rsidTr="42D59207" w14:paraId="78E4DB13">
        <w:trPr>
          <w:trHeight w:val="300"/>
        </w:trPr>
        <w:tc>
          <w:tcPr>
            <w:tcW w:w="1536" w:type="dxa"/>
            <w:tcMar/>
            <w:vAlign w:val="center"/>
          </w:tcPr>
          <w:p w:rsidR="42D59207" w:rsidP="42D59207" w:rsidRDefault="42D59207" w14:paraId="3E6BC9D2" w14:textId="13F5638B">
            <w:pPr>
              <w:pStyle w:val="Normal"/>
              <w:bidi w:val="0"/>
            </w:pPr>
            <w:r w:rsidR="42D59207">
              <w:rPr/>
              <w:t>आनंद स्वरूप</w:t>
            </w:r>
          </w:p>
        </w:tc>
        <w:tc>
          <w:tcPr>
            <w:tcW w:w="1922" w:type="dxa"/>
            <w:tcMar/>
            <w:vAlign w:val="center"/>
          </w:tcPr>
          <w:p w:rsidR="42D59207" w:rsidP="42D59207" w:rsidRDefault="42D59207" w14:paraId="426296F0" w14:textId="26804D9D">
            <w:pPr>
              <w:pStyle w:val="Normal"/>
              <w:bidi w:val="0"/>
            </w:pPr>
            <w:r w:rsidR="42D59207">
              <w:rPr/>
              <w:t>ānanda svarūp</w:t>
            </w:r>
          </w:p>
        </w:tc>
        <w:tc>
          <w:tcPr>
            <w:tcW w:w="4230" w:type="dxa"/>
            <w:tcMar/>
            <w:vAlign w:val="center"/>
          </w:tcPr>
          <w:p w:rsidR="42D59207" w:rsidP="42D59207" w:rsidRDefault="42D59207" w14:paraId="22990778" w14:textId="23E817B1">
            <w:pPr>
              <w:pStyle w:val="Normal"/>
              <w:bidi w:val="0"/>
            </w:pPr>
            <w:r w:rsidR="42D59207">
              <w:rPr/>
              <w:t>incarnation de la félicité</w:t>
            </w:r>
          </w:p>
        </w:tc>
      </w:tr>
    </w:tbl>
    <w:p xmlns:wp14="http://schemas.microsoft.com/office/word/2010/wordml" w:rsidP="42D59207" wp14:paraId="711CCA74" wp14:textId="155FEABA">
      <w:pPr>
        <w:bidi w:val="0"/>
        <w:spacing w:before="240" w:beforeAutospacing="off" w:after="240" w:afterAutospacing="off"/>
      </w:pPr>
      <w:r w:rsidRPr="42D59207" w:rsidR="3DF3CB1E">
        <w:rPr>
          <w:rFonts w:ascii="Aptos" w:hAnsi="Aptos" w:eastAsia="Aptos" w:cs="Aptos"/>
          <w:noProof w:val="0"/>
          <w:sz w:val="24"/>
          <w:szCs w:val="24"/>
          <w:lang w:val="fr-FR"/>
        </w:rPr>
        <w:t>La construction सत चित आनंद स्वरूप हूँ signifie ainsi :</w:t>
      </w:r>
    </w:p>
    <w:p xmlns:wp14="http://schemas.microsoft.com/office/word/2010/wordml" w:rsidP="42D59207" wp14:paraId="208810CF" wp14:textId="07E20F30">
      <w:pPr>
        <w:bidi w:val="0"/>
        <w:spacing w:before="240" w:beforeAutospacing="off" w:after="240" w:afterAutospacing="off"/>
      </w:pPr>
      <w:r w:rsidRPr="42D59207" w:rsidR="3DF3CB1E">
        <w:rPr>
          <w:rFonts w:ascii="Aptos" w:hAnsi="Aptos" w:eastAsia="Aptos" w:cs="Aptos"/>
          <w:noProof w:val="0"/>
          <w:sz w:val="24"/>
          <w:szCs w:val="24"/>
          <w:lang w:val="fr-FR"/>
        </w:rPr>
        <w:t>« Ma nature essentielle est Être, Conscience et Félicité. »</w:t>
      </w:r>
    </w:p>
    <w:p xmlns:wp14="http://schemas.microsoft.com/office/word/2010/wordml" w:rsidP="42D59207" wp14:paraId="709779AB" wp14:textId="3477FA2C">
      <w:pPr>
        <w:bidi w:val="0"/>
        <w:spacing w:before="240" w:beforeAutospacing="off" w:after="240" w:afterAutospacing="off"/>
      </w:pPr>
      <w:r w:rsidRPr="42D59207" w:rsidR="3DF3CB1E">
        <w:rPr>
          <w:rFonts w:ascii="Aptos" w:hAnsi="Aptos" w:eastAsia="Aptos" w:cs="Aptos"/>
          <w:noProof w:val="0"/>
          <w:sz w:val="24"/>
          <w:szCs w:val="24"/>
          <w:lang w:val="fr-FR"/>
        </w:rPr>
        <w:t>Il ne s'agit pas simplement de posséder ces qualités, mais de les avoir comme nature intrinsèque.</w:t>
      </w:r>
    </w:p>
    <w:p xmlns:wp14="http://schemas.microsoft.com/office/word/2010/wordml" w:rsidP="42D59207" wp14:paraId="3AD30F46" wp14:textId="798BB10F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42D59207" wp14:paraId="6645C520" wp14:textId="008EFC06">
      <w:pPr>
        <w:pStyle w:val="Heading2"/>
        <w:bidi w:val="0"/>
      </w:pPr>
      <w:r w:rsidRPr="42D59207" w:rsidR="65735067">
        <w:rPr>
          <w:noProof w:val="0"/>
          <w:lang w:val="fr-FR"/>
        </w:rPr>
        <w:t>🌱 Sens dans le contexte BK</w:t>
      </w:r>
    </w:p>
    <w:p xmlns:wp14="http://schemas.microsoft.com/office/word/2010/wordml" w:rsidP="42D59207" wp14:paraId="291C7503" wp14:textId="3CA4ACD1">
      <w:pPr>
        <w:bidi w:val="0"/>
        <w:spacing w:before="240" w:beforeAutospacing="off" w:after="240" w:afterAutospacing="off"/>
      </w:pPr>
      <w:r w:rsidRPr="42D59207" w:rsidR="65735067">
        <w:rPr>
          <w:rFonts w:ascii="Aptos" w:hAnsi="Aptos" w:eastAsia="Aptos" w:cs="Aptos"/>
          <w:noProof w:val="0"/>
          <w:sz w:val="24"/>
          <w:szCs w:val="24"/>
          <w:lang w:val="fr-FR"/>
        </w:rPr>
        <w:t>Dans l'enseignement des Brahma Kumaris, deux idées importantes sont réunies dans cette phrase.</w:t>
      </w:r>
    </w:p>
    <w:p xmlns:wp14="http://schemas.microsoft.com/office/word/2010/wordml" w:rsidP="42D59207" wp14:paraId="0D2FA8F4" wp14:textId="3FC579B6">
      <w:pPr>
        <w:bidi w:val="0"/>
        <w:spacing w:before="240" w:beforeAutospacing="off" w:after="240" w:afterAutospacing="off"/>
      </w:pPr>
      <w:r w:rsidRPr="42D59207" w:rsidR="65735067">
        <w:rPr>
          <w:rFonts w:ascii="Aptos" w:hAnsi="Aptos" w:eastAsia="Aptos" w:cs="Aptos"/>
          <w:noProof w:val="0"/>
          <w:sz w:val="24"/>
          <w:szCs w:val="24"/>
          <w:lang w:val="fr-FR"/>
        </w:rPr>
        <w:t>1. Le Père est la Graine de l'arbre du monde humain.</w:t>
      </w:r>
    </w:p>
    <w:p xmlns:wp14="http://schemas.microsoft.com/office/word/2010/wordml" w:rsidP="42D59207" wp14:paraId="224BAFD0" wp14:textId="7E15D8FC">
      <w:pPr>
        <w:bidi w:val="0"/>
        <w:spacing w:before="240" w:beforeAutospacing="off" w:after="240" w:afterAutospacing="off"/>
      </w:pPr>
      <w:r w:rsidRPr="42D59207" w:rsidR="65735067">
        <w:rPr>
          <w:rFonts w:ascii="Aptos" w:hAnsi="Aptos" w:eastAsia="Aptos" w:cs="Aptos"/>
          <w:noProof w:val="0"/>
          <w:sz w:val="24"/>
          <w:szCs w:val="24"/>
          <w:lang w:val="fr-FR"/>
        </w:rPr>
        <w:t>बीज (bīj) évoque l'image de l'arbre de l'humanité (kalpa-vṛkṣa).</w:t>
      </w:r>
    </w:p>
    <w:p xmlns:wp14="http://schemas.microsoft.com/office/word/2010/wordml" w:rsidP="42D59207" wp14:paraId="39216C79" wp14:textId="4FA8969D">
      <w:pPr>
        <w:bidi w:val="0"/>
        <w:spacing w:before="240" w:beforeAutospacing="off" w:after="240" w:afterAutospacing="off"/>
      </w:pPr>
      <w:r w:rsidRPr="42D59207" w:rsidR="65735067">
        <w:rPr>
          <w:rFonts w:ascii="Aptos" w:hAnsi="Aptos" w:eastAsia="Aptos" w:cs="Aptos"/>
          <w:noProof w:val="0"/>
          <w:sz w:val="24"/>
          <w:szCs w:val="24"/>
          <w:lang w:val="fr-FR"/>
        </w:rPr>
        <w:t>De même qu'une graine contient le principe de l'arbre, le Père suprême possède la connaissance du commencement, du développement et de la fin du cycle du monde humain.</w:t>
      </w:r>
    </w:p>
    <w:p xmlns:wp14="http://schemas.microsoft.com/office/word/2010/wordml" w:rsidP="42D59207" wp14:paraId="222F0707" wp14:textId="3A4FFE51">
      <w:pPr>
        <w:bidi w:val="0"/>
        <w:spacing w:before="240" w:beforeAutospacing="off" w:after="240" w:afterAutospacing="off"/>
      </w:pPr>
      <w:r w:rsidRPr="42D59207" w:rsidR="65735067">
        <w:rPr>
          <w:rFonts w:ascii="Aptos" w:hAnsi="Aptos" w:eastAsia="Aptos" w:cs="Aptos"/>
          <w:noProof w:val="0"/>
          <w:sz w:val="24"/>
          <w:szCs w:val="24"/>
          <w:lang w:val="fr-FR"/>
        </w:rPr>
        <w:t>Cela ne signifie pas que les âmes sont créées à partir de Dieu : dans la connaissance BK, les âmes sont éternelles.</w:t>
      </w:r>
    </w:p>
    <w:p xmlns:wp14="http://schemas.microsoft.com/office/word/2010/wordml" w:rsidP="42D59207" wp14:paraId="48E415B9" wp14:textId="7C77091F">
      <w:pPr>
        <w:bidi w:val="0"/>
        <w:spacing w:before="240" w:beforeAutospacing="off" w:after="240" w:afterAutospacing="off"/>
      </w:pPr>
      <w:r w:rsidRPr="42D59207" w:rsidR="65735067">
        <w:rPr>
          <w:rFonts w:ascii="Aptos" w:hAnsi="Aptos" w:eastAsia="Aptos" w:cs="Aptos"/>
          <w:noProof w:val="0"/>
          <w:sz w:val="24"/>
          <w:szCs w:val="24"/>
          <w:lang w:val="fr-FR"/>
        </w:rPr>
        <w:t>2. Le Père est सत चित आनंद स्वरूप.</w:t>
      </w:r>
    </w:p>
    <w:p xmlns:wp14="http://schemas.microsoft.com/office/word/2010/wordml" w:rsidP="42D59207" wp14:paraId="2FAB06F2" wp14:textId="25874B87">
      <w:pPr>
        <w:bidi w:val="0"/>
        <w:spacing w:before="240" w:beforeAutospacing="off" w:after="240" w:afterAutospacing="off"/>
      </w:pPr>
      <w:r w:rsidRPr="42D59207" w:rsidR="65735067">
        <w:rPr>
          <w:rFonts w:ascii="Aptos" w:hAnsi="Aptos" w:eastAsia="Aptos" w:cs="Aptos"/>
          <w:noProof w:val="0"/>
          <w:sz w:val="24"/>
          <w:szCs w:val="24"/>
          <w:lang w:val="fr-FR"/>
        </w:rPr>
        <w:t>Le Père suprême est présenté comme un être conscient, éternel et rempli de félicité.</w:t>
      </w:r>
    </w:p>
    <w:p xmlns:wp14="http://schemas.microsoft.com/office/word/2010/wordml" w:rsidP="42D59207" wp14:paraId="00F6A711" wp14:textId="7CE611F1">
      <w:pPr>
        <w:bidi w:val="0"/>
        <w:spacing w:before="240" w:beforeAutospacing="off" w:after="240" w:afterAutospacing="off"/>
      </w:pPr>
      <w:r w:rsidRPr="42D59207" w:rsidR="65735067">
        <w:rPr>
          <w:rFonts w:ascii="Aptos" w:hAnsi="Aptos" w:eastAsia="Aptos" w:cs="Aptos"/>
          <w:noProof w:val="0"/>
          <w:sz w:val="24"/>
          <w:szCs w:val="24"/>
          <w:lang w:val="fr-FR"/>
        </w:rPr>
        <w:t>Ces qualités appartiennent à sa nature essentielle, indépendamment des changements qui affectent le monde matériel.</w:t>
      </w:r>
    </w:p>
    <w:p xmlns:wp14="http://schemas.microsoft.com/office/word/2010/wordml" w:rsidP="42D59207" wp14:paraId="72BA1F13" wp14:textId="42C48709">
      <w:pPr>
        <w:bidi w:val="0"/>
        <w:spacing w:before="240" w:beforeAutospacing="off" w:after="240" w:afterAutospacing="off"/>
      </w:pPr>
      <w:r w:rsidRPr="42D59207" w:rsidR="65735067">
        <w:rPr>
          <w:rFonts w:ascii="Aptos" w:hAnsi="Aptos" w:eastAsia="Aptos" w:cs="Aptos"/>
          <w:noProof w:val="0"/>
          <w:sz w:val="24"/>
          <w:szCs w:val="24"/>
          <w:lang w:val="fr-FR"/>
        </w:rPr>
        <w:t>La référence à saccidānanda reprend ainsi un vocabulaire philosophique traditionnel, mais l'applique ici au Père suprême, considéré dans l'enseignement BK comme une âme distincte des autres âmes.</w:t>
      </w:r>
    </w:p>
    <w:p xmlns:wp14="http://schemas.microsoft.com/office/word/2010/wordml" w:rsidP="42D59207" wp14:paraId="01CF5418" wp14:textId="21F71EAD">
      <w:pPr>
        <w:pStyle w:val="Heading2"/>
        <w:bidi w:val="0"/>
      </w:pPr>
      <w:r w:rsidRPr="42D59207" w:rsidR="65735067">
        <w:rPr>
          <w:noProof w:val="0"/>
          <w:lang w:val="fr-FR"/>
        </w:rPr>
        <w:t>✨ Reformulation simple</w:t>
      </w:r>
    </w:p>
    <w:p xmlns:wp14="http://schemas.microsoft.com/office/word/2010/wordml" w:rsidP="42D59207" wp14:paraId="2E51E15B" wp14:textId="67DBD96D">
      <w:pPr>
        <w:bidi w:val="0"/>
        <w:spacing w:before="240" w:beforeAutospacing="off" w:after="240" w:afterAutospacing="off"/>
      </w:pPr>
      <w:r w:rsidRPr="42D59207" w:rsidR="65735067">
        <w:rPr>
          <w:rFonts w:ascii="Aptos" w:hAnsi="Aptos" w:eastAsia="Aptos" w:cs="Aptos"/>
          <w:noProof w:val="0"/>
          <w:sz w:val="24"/>
          <w:szCs w:val="24"/>
          <w:lang w:val="fr-FR"/>
        </w:rPr>
        <w:t>Le Père dit :</w:t>
      </w:r>
    </w:p>
    <w:p xmlns:wp14="http://schemas.microsoft.com/office/word/2010/wordml" w:rsidP="42D59207" wp14:paraId="29EB2095" wp14:textId="6DFF1FDC">
      <w:pPr>
        <w:bidi w:val="0"/>
        <w:spacing w:before="240" w:beforeAutospacing="off" w:after="240" w:afterAutospacing="off"/>
      </w:pPr>
      <w:r w:rsidRPr="42D59207" w:rsidR="65735067">
        <w:rPr>
          <w:rFonts w:ascii="Aptos" w:hAnsi="Aptos" w:eastAsia="Aptos" w:cs="Aptos"/>
          <w:noProof w:val="0"/>
          <w:sz w:val="24"/>
          <w:szCs w:val="24"/>
          <w:lang w:val="fr-FR"/>
        </w:rPr>
        <w:t>« Je suis la Graine de l'arbre de l'humanité. Ma nature véritable est d'être éternel, conscient et rempli de félicité. »</w:t>
      </w:r>
    </w:p>
    <w:p xmlns:wp14="http://schemas.microsoft.com/office/word/2010/wordml" w:rsidP="42D59207" wp14:paraId="73C34D90" wp14:textId="51AB57DE">
      <w:pPr>
        <w:bidi w:val="0"/>
        <w:spacing w:before="240" w:beforeAutospacing="off" w:after="240" w:afterAutospacing="off"/>
      </w:pPr>
      <w:r w:rsidRPr="42D59207" w:rsidR="65735067">
        <w:rPr>
          <w:rFonts w:ascii="Aptos" w:hAnsi="Aptos" w:eastAsia="Aptos" w:cs="Aptos"/>
          <w:noProof w:val="0"/>
          <w:sz w:val="24"/>
          <w:szCs w:val="24"/>
          <w:lang w:val="fr-FR"/>
        </w:rPr>
        <w:t>À retenir : बीज (bīj) évoque la Graine de l'arbre humain, tandis que सत चित आनंद स्वरूप (sat cit ānanda svarūp) décrit la nature essentielle du Père.</w:t>
      </w:r>
    </w:p>
    <w:p xmlns:wp14="http://schemas.microsoft.com/office/word/2010/wordml" w:rsidP="42D59207" wp14:paraId="0CA38BF3" wp14:textId="5CE9FC3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D59207" wp14:paraId="153A6CDB" wp14:textId="475059B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D59207" wp14:paraId="5E1A01CD" wp14:textId="50D997B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D59207" w:rsidR="3C96368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6AC2D06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5a95f2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0a5bd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9a1b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e8dfe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48d1e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DC9BB4"/>
    <w:rsid w:val="000C332E"/>
    <w:rsid w:val="06E09794"/>
    <w:rsid w:val="1341DA2D"/>
    <w:rsid w:val="1C8324B4"/>
    <w:rsid w:val="2DFA7F21"/>
    <w:rsid w:val="31EE211F"/>
    <w:rsid w:val="31EE211F"/>
    <w:rsid w:val="32A7B207"/>
    <w:rsid w:val="32B5E11E"/>
    <w:rsid w:val="3C96368B"/>
    <w:rsid w:val="3DF3CB1E"/>
    <w:rsid w:val="41105A5F"/>
    <w:rsid w:val="42D59207"/>
    <w:rsid w:val="49C4F948"/>
    <w:rsid w:val="4D70F661"/>
    <w:rsid w:val="51C84362"/>
    <w:rsid w:val="5BBDFBDB"/>
    <w:rsid w:val="60C099C7"/>
    <w:rsid w:val="60DC9BB4"/>
    <w:rsid w:val="6322B8C3"/>
    <w:rsid w:val="65735067"/>
    <w:rsid w:val="7868F730"/>
    <w:rsid w:val="7BFD8FCC"/>
    <w:rsid w:val="7BFD8FCC"/>
    <w:rsid w:val="7C6B8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4DF34"/>
  <w15:chartTrackingRefBased/>
  <w15:docId w15:val="{68F3557C-D194-4E6C-8524-4E42D884E4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2D5920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2D5920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2D5920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2D59207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5b7b41bd8064aa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2026-10-27T07:50:48.4390643Z</dcterms:created>
  <dcterms:modified xsi:type="dcterms:W3CDTF">2026-10-27T08:07:06.2004399Z</dcterms:modified>
  <dc:creator>Jacques VUILLAUME</dc:creator>
  <lastModifiedBy>Jacques VUILLAUME</lastModifiedBy>
</coreProperties>
</file>