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A1B6563" wp14:paraId="6551D53C" wp14:textId="243BB712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A1B6563" w:rsidR="6B45A0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novembre 2026</w:t>
      </w:r>
    </w:p>
    <w:p xmlns:wp14="http://schemas.microsoft.com/office/word/2010/wordml" w:rsidP="6A1B6563" wp14:paraId="3EC31E63" wp14:textId="782FE44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1B6563" wp14:paraId="2562E245" wp14:textId="003C46AC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1B6563" w:rsidR="6B45A0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novembre 2026</w:t>
      </w:r>
    </w:p>
    <w:p xmlns:wp14="http://schemas.microsoft.com/office/word/2010/wordml" w:rsidP="6A1B6563" wp14:paraId="6FC5D769" wp14:textId="401C523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1B6563" wp14:paraId="1D26D115" wp14:textId="0F2C6F23">
      <w:pPr>
        <w:spacing w:after="0" w:afterAutospacing="off"/>
      </w:pPr>
      <w:r w:rsidRPr="6A1B6563" w:rsidR="6B45A0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A1B6563" wp14:paraId="7586F726" wp14:textId="413F0C8A">
      <w:pPr>
        <w:pStyle w:val="Normal"/>
        <w:spacing w:after="0" w:afterAutospacing="off"/>
      </w:pPr>
      <w:r w:rsidRPr="6A1B6563" w:rsidR="6B45A078">
        <w:rPr>
          <w:rFonts w:ascii="Aptos" w:hAnsi="Aptos" w:eastAsia="Aptos" w:cs="Aptos"/>
          <w:noProof w:val="0"/>
          <w:sz w:val="24"/>
          <w:szCs w:val="24"/>
          <w:lang w:val="fr-FR"/>
        </w:rPr>
        <w:t>तुमको अभी बाप ज्ञान सिखा रहे हैं।</w:t>
      </w:r>
    </w:p>
    <w:p xmlns:wp14="http://schemas.microsoft.com/office/word/2010/wordml" w:rsidP="6A1B6563" wp14:paraId="35CD48DB" wp14:textId="294C1FB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1B6563" wp14:paraId="05682C35" wp14:textId="1C7AA1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1B6563" w:rsidR="6B45A0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A1B6563" wp14:paraId="558F8485" wp14:textId="3DBF8F41">
      <w:pPr>
        <w:pStyle w:val="Normal"/>
        <w:spacing w:after="0" w:afterAutospacing="off"/>
      </w:pPr>
      <w:r w:rsidRPr="6A1B6563" w:rsidR="6B45A078">
        <w:rPr>
          <w:rFonts w:ascii="Aptos" w:hAnsi="Aptos" w:eastAsia="Aptos" w:cs="Aptos"/>
          <w:noProof w:val="0"/>
          <w:sz w:val="24"/>
          <w:szCs w:val="24"/>
          <w:lang w:val="fr-FR"/>
        </w:rPr>
        <w:t>Tumko abhī bāp jñān sikhā rahe haiṃ.</w:t>
      </w:r>
    </w:p>
    <w:p xmlns:wp14="http://schemas.microsoft.com/office/word/2010/wordml" w:rsidP="6A1B6563" wp14:paraId="06F1E02A" wp14:textId="6975639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1B6563" wp14:paraId="07D6FE49" wp14:textId="1993BF73">
      <w:pPr>
        <w:spacing w:after="0" w:afterAutospacing="off"/>
      </w:pPr>
      <w:r w:rsidRPr="6A1B6563" w:rsidR="6B45A0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A1B6563" wp14:paraId="066DF212" wp14:textId="51DB35A3">
      <w:pPr>
        <w:spacing w:after="0" w:afterAutospacing="off"/>
      </w:pPr>
      <w:r w:rsidRPr="6A1B6563" w:rsidR="6B45A078">
        <w:rPr>
          <w:rFonts w:ascii="Aptos" w:hAnsi="Aptos" w:eastAsia="Aptos" w:cs="Aptos"/>
          <w:noProof w:val="0"/>
          <w:sz w:val="24"/>
          <w:szCs w:val="24"/>
          <w:lang w:val="fr-FR"/>
        </w:rPr>
        <w:t>« En ce moment, le Père vous enseigne la connaissance. »</w:t>
      </w:r>
    </w:p>
    <w:p xmlns:wp14="http://schemas.microsoft.com/office/word/2010/wordml" w:rsidP="6A1B6563" wp14:paraId="3373EF2D" wp14:textId="6A9485A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1B6563" wp14:paraId="1D999857" wp14:textId="2B8FE226">
      <w:pPr>
        <w:spacing w:after="0" w:afterAutospacing="off"/>
      </w:pPr>
      <w:r w:rsidRPr="6A1B6563" w:rsidR="6B45A078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6A1B6563" wp14:paraId="5DB2071F" wp14:textId="25ADC588">
      <w:pPr>
        <w:spacing w:after="0" w:afterAutospacing="off"/>
      </w:pPr>
      <w:r w:rsidRPr="6A1B6563" w:rsidR="6B45A078">
        <w:rPr>
          <w:rFonts w:ascii="Aptos" w:hAnsi="Aptos" w:eastAsia="Aptos" w:cs="Aptos"/>
          <w:noProof w:val="0"/>
          <w:sz w:val="24"/>
          <w:szCs w:val="24"/>
          <w:lang w:val="fr-FR"/>
        </w:rPr>
        <w:t>« C'est maintenant que le Père vous transmet la connaissance. »</w:t>
      </w:r>
    </w:p>
    <w:p xmlns:wp14="http://schemas.microsoft.com/office/word/2010/wordml" w:rsidP="6A1B6563" wp14:paraId="5F2A50AE" wp14:textId="166EB7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1B6563" wp14:paraId="4623258B" wp14:textId="55EB47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1B6563" w:rsidR="6B45A0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27"/>
        <w:gridCol w:w="1922"/>
        <w:gridCol w:w="4440"/>
      </w:tblGrid>
      <w:tr w:rsidR="6A1B6563" w:rsidTr="6A1B6563" w14:paraId="5D5BA2F3">
        <w:trPr>
          <w:trHeight w:val="300"/>
        </w:trPr>
        <w:tc>
          <w:tcPr>
            <w:tcW w:w="1327" w:type="dxa"/>
            <w:tcMar/>
            <w:vAlign w:val="center"/>
          </w:tcPr>
          <w:p w:rsidR="6A1B6563" w:rsidP="6A1B6563" w:rsidRDefault="6A1B6563" w14:paraId="6C072179" w14:textId="77F7732A">
            <w:pPr>
              <w:pStyle w:val="Normal"/>
              <w:bidi w:val="0"/>
              <w:rPr>
                <w:b w:val="1"/>
                <w:bCs w:val="1"/>
              </w:rPr>
            </w:pPr>
            <w:r w:rsidRPr="6A1B6563" w:rsidR="6A1B6563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6A1B6563" w:rsidP="6A1B6563" w:rsidRDefault="6A1B6563" w14:paraId="63E84AA4" w14:textId="2F251AD9">
            <w:pPr>
              <w:pStyle w:val="Normal"/>
              <w:bidi w:val="0"/>
              <w:rPr>
                <w:b w:val="1"/>
                <w:bCs w:val="1"/>
              </w:rPr>
            </w:pPr>
            <w:r w:rsidRPr="6A1B6563" w:rsidR="6A1B6563">
              <w:rPr>
                <w:b w:val="1"/>
                <w:bCs w:val="1"/>
              </w:rPr>
              <w:t>Translittération</w:t>
            </w:r>
          </w:p>
        </w:tc>
        <w:tc>
          <w:tcPr>
            <w:tcW w:w="4440" w:type="dxa"/>
            <w:tcMar/>
            <w:vAlign w:val="center"/>
          </w:tcPr>
          <w:p w:rsidR="6A1B6563" w:rsidP="6A1B6563" w:rsidRDefault="6A1B6563" w14:paraId="6422F74D" w14:textId="5AF43232">
            <w:pPr>
              <w:pStyle w:val="Normal"/>
              <w:bidi w:val="0"/>
              <w:rPr>
                <w:b w:val="1"/>
                <w:bCs w:val="1"/>
              </w:rPr>
            </w:pPr>
            <w:r w:rsidRPr="6A1B6563" w:rsidR="6A1B6563">
              <w:rPr>
                <w:b w:val="1"/>
                <w:bCs w:val="1"/>
              </w:rPr>
              <w:t>Sens</w:t>
            </w:r>
          </w:p>
        </w:tc>
      </w:tr>
      <w:tr w:rsidR="6A1B6563" w:rsidTr="6A1B6563" w14:paraId="71F07DF9">
        <w:trPr>
          <w:trHeight w:val="300"/>
        </w:trPr>
        <w:tc>
          <w:tcPr>
            <w:tcW w:w="1327" w:type="dxa"/>
            <w:tcMar/>
            <w:vAlign w:val="center"/>
          </w:tcPr>
          <w:p w:rsidR="6A1B6563" w:rsidP="6A1B6563" w:rsidRDefault="6A1B6563" w14:paraId="09D966CC" w14:textId="74E11F38">
            <w:pPr>
              <w:pStyle w:val="Normal"/>
              <w:bidi w:val="0"/>
            </w:pPr>
            <w:r w:rsidR="6A1B6563">
              <w:rPr/>
              <w:t>तुमको</w:t>
            </w:r>
          </w:p>
        </w:tc>
        <w:tc>
          <w:tcPr>
            <w:tcW w:w="1922" w:type="dxa"/>
            <w:tcMar/>
            <w:vAlign w:val="center"/>
          </w:tcPr>
          <w:p w:rsidR="6A1B6563" w:rsidP="6A1B6563" w:rsidRDefault="6A1B6563" w14:paraId="10A9B776" w14:textId="16E25DFF">
            <w:pPr>
              <w:pStyle w:val="Normal"/>
              <w:bidi w:val="0"/>
            </w:pPr>
            <w:r w:rsidR="6A1B6563">
              <w:rPr/>
              <w:t>tumko</w:t>
            </w:r>
          </w:p>
        </w:tc>
        <w:tc>
          <w:tcPr>
            <w:tcW w:w="4440" w:type="dxa"/>
            <w:tcMar/>
            <w:vAlign w:val="center"/>
          </w:tcPr>
          <w:p w:rsidR="6A1B6563" w:rsidP="6A1B6563" w:rsidRDefault="6A1B6563" w14:paraId="1D8A0DD5" w14:textId="4C8C10A0">
            <w:pPr>
              <w:pStyle w:val="Normal"/>
              <w:bidi w:val="0"/>
            </w:pPr>
            <w:r w:rsidR="6A1B6563">
              <w:rPr/>
              <w:t>à vous, vous (complément)</w:t>
            </w:r>
          </w:p>
        </w:tc>
      </w:tr>
      <w:tr w:rsidR="6A1B6563" w:rsidTr="6A1B6563" w14:paraId="3AD014BB">
        <w:trPr>
          <w:trHeight w:val="300"/>
        </w:trPr>
        <w:tc>
          <w:tcPr>
            <w:tcW w:w="1327" w:type="dxa"/>
            <w:tcMar/>
            <w:vAlign w:val="center"/>
          </w:tcPr>
          <w:p w:rsidR="6A1B6563" w:rsidP="6A1B6563" w:rsidRDefault="6A1B6563" w14:paraId="219F3816" w14:textId="5E9B7226">
            <w:pPr>
              <w:pStyle w:val="Normal"/>
              <w:bidi w:val="0"/>
            </w:pPr>
            <w:r w:rsidR="6A1B6563">
              <w:rPr/>
              <w:t>अभी</w:t>
            </w:r>
          </w:p>
        </w:tc>
        <w:tc>
          <w:tcPr>
            <w:tcW w:w="1922" w:type="dxa"/>
            <w:tcMar/>
            <w:vAlign w:val="center"/>
          </w:tcPr>
          <w:p w:rsidR="6A1B6563" w:rsidP="6A1B6563" w:rsidRDefault="6A1B6563" w14:paraId="0A1E69BC" w14:textId="535E5E21">
            <w:pPr>
              <w:pStyle w:val="Normal"/>
              <w:bidi w:val="0"/>
            </w:pPr>
            <w:r w:rsidR="6A1B6563">
              <w:rPr/>
              <w:t>abhī</w:t>
            </w:r>
          </w:p>
        </w:tc>
        <w:tc>
          <w:tcPr>
            <w:tcW w:w="4440" w:type="dxa"/>
            <w:tcMar/>
            <w:vAlign w:val="center"/>
          </w:tcPr>
          <w:p w:rsidR="6A1B6563" w:rsidP="6A1B6563" w:rsidRDefault="6A1B6563" w14:paraId="5E5815ED" w14:textId="22056E95">
            <w:pPr>
              <w:pStyle w:val="Normal"/>
              <w:bidi w:val="0"/>
            </w:pPr>
            <w:r w:rsidR="6A1B6563">
              <w:rPr/>
              <w:t>maintenant, en ce moment</w:t>
            </w:r>
          </w:p>
        </w:tc>
      </w:tr>
      <w:tr w:rsidR="6A1B6563" w:rsidTr="6A1B6563" w14:paraId="64A9E359">
        <w:trPr>
          <w:trHeight w:val="300"/>
        </w:trPr>
        <w:tc>
          <w:tcPr>
            <w:tcW w:w="1327" w:type="dxa"/>
            <w:tcMar/>
            <w:vAlign w:val="center"/>
          </w:tcPr>
          <w:p w:rsidR="6A1B6563" w:rsidP="6A1B6563" w:rsidRDefault="6A1B6563" w14:paraId="63025ABA" w14:textId="2EEE2EED">
            <w:pPr>
              <w:pStyle w:val="Normal"/>
              <w:bidi w:val="0"/>
            </w:pPr>
            <w:r w:rsidR="6A1B6563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6A1B6563" w:rsidP="6A1B6563" w:rsidRDefault="6A1B6563" w14:paraId="30563CDD" w14:textId="0298214A">
            <w:pPr>
              <w:pStyle w:val="Normal"/>
              <w:bidi w:val="0"/>
            </w:pPr>
            <w:r w:rsidR="6A1B6563">
              <w:rPr/>
              <w:t>bāp</w:t>
            </w:r>
          </w:p>
        </w:tc>
        <w:tc>
          <w:tcPr>
            <w:tcW w:w="4440" w:type="dxa"/>
            <w:tcMar/>
            <w:vAlign w:val="center"/>
          </w:tcPr>
          <w:p w:rsidR="6A1B6563" w:rsidP="6A1B6563" w:rsidRDefault="6A1B6563" w14:paraId="2210E803" w14:textId="6EEC5F30">
            <w:pPr>
              <w:pStyle w:val="Normal"/>
              <w:bidi w:val="0"/>
            </w:pPr>
            <w:r w:rsidR="6A1B6563">
              <w:rPr/>
              <w:t>père, le Père</w:t>
            </w:r>
          </w:p>
        </w:tc>
      </w:tr>
      <w:tr w:rsidR="6A1B6563" w:rsidTr="6A1B6563" w14:paraId="07652D83">
        <w:trPr>
          <w:trHeight w:val="300"/>
        </w:trPr>
        <w:tc>
          <w:tcPr>
            <w:tcW w:w="1327" w:type="dxa"/>
            <w:tcMar/>
            <w:vAlign w:val="center"/>
          </w:tcPr>
          <w:p w:rsidR="6A1B6563" w:rsidP="6A1B6563" w:rsidRDefault="6A1B6563" w14:paraId="494B84E7" w14:textId="4C8D6295">
            <w:pPr>
              <w:pStyle w:val="Normal"/>
              <w:bidi w:val="0"/>
            </w:pPr>
            <w:r w:rsidR="6A1B6563">
              <w:rPr/>
              <w:t>ज्ञान</w:t>
            </w:r>
          </w:p>
        </w:tc>
        <w:tc>
          <w:tcPr>
            <w:tcW w:w="1922" w:type="dxa"/>
            <w:tcMar/>
            <w:vAlign w:val="center"/>
          </w:tcPr>
          <w:p w:rsidR="6A1B6563" w:rsidP="6A1B6563" w:rsidRDefault="6A1B6563" w14:paraId="24F532A2" w14:textId="5467B5EA">
            <w:pPr>
              <w:pStyle w:val="Normal"/>
              <w:bidi w:val="0"/>
            </w:pPr>
            <w:r w:rsidR="6A1B6563">
              <w:rPr/>
              <w:t>jñān</w:t>
            </w:r>
          </w:p>
        </w:tc>
        <w:tc>
          <w:tcPr>
            <w:tcW w:w="4440" w:type="dxa"/>
            <w:tcMar/>
            <w:vAlign w:val="center"/>
          </w:tcPr>
          <w:p w:rsidR="6A1B6563" w:rsidP="6A1B6563" w:rsidRDefault="6A1B6563" w14:paraId="4B2162DD" w14:textId="08DF8D5F">
            <w:pPr>
              <w:pStyle w:val="Normal"/>
              <w:bidi w:val="0"/>
            </w:pPr>
            <w:r w:rsidR="6A1B6563">
              <w:rPr/>
              <w:t>connaissance, savoir spirituel</w:t>
            </w:r>
          </w:p>
        </w:tc>
      </w:tr>
      <w:tr w:rsidR="6A1B6563" w:rsidTr="6A1B6563" w14:paraId="764343D9">
        <w:trPr>
          <w:trHeight w:val="300"/>
        </w:trPr>
        <w:tc>
          <w:tcPr>
            <w:tcW w:w="1327" w:type="dxa"/>
            <w:tcMar/>
            <w:vAlign w:val="center"/>
          </w:tcPr>
          <w:p w:rsidR="6A1B6563" w:rsidP="6A1B6563" w:rsidRDefault="6A1B6563" w14:paraId="084138D5" w14:textId="6E2C2600">
            <w:pPr>
              <w:pStyle w:val="Normal"/>
              <w:bidi w:val="0"/>
            </w:pPr>
            <w:r w:rsidR="6A1B6563">
              <w:rPr/>
              <w:t>सिखा रहे हैं</w:t>
            </w:r>
          </w:p>
        </w:tc>
        <w:tc>
          <w:tcPr>
            <w:tcW w:w="1922" w:type="dxa"/>
            <w:tcMar/>
            <w:vAlign w:val="center"/>
          </w:tcPr>
          <w:p w:rsidR="6A1B6563" w:rsidP="6A1B6563" w:rsidRDefault="6A1B6563" w14:paraId="3A04ACFC" w14:textId="28CDB2DD">
            <w:pPr>
              <w:pStyle w:val="Normal"/>
              <w:bidi w:val="0"/>
            </w:pPr>
            <w:r w:rsidR="6A1B6563">
              <w:rPr/>
              <w:t>sikhā rahe haiṃ</w:t>
            </w:r>
          </w:p>
        </w:tc>
        <w:tc>
          <w:tcPr>
            <w:tcW w:w="4440" w:type="dxa"/>
            <w:tcMar/>
            <w:vAlign w:val="center"/>
          </w:tcPr>
          <w:p w:rsidR="6A1B6563" w:rsidP="6A1B6563" w:rsidRDefault="6A1B6563" w14:paraId="63E12D09" w14:textId="78FEB024">
            <w:pPr>
              <w:pStyle w:val="Normal"/>
              <w:bidi w:val="0"/>
            </w:pPr>
            <w:r w:rsidR="6A1B6563">
              <w:rPr/>
              <w:t>enseigne, est en train d'enseigner</w:t>
            </w:r>
          </w:p>
        </w:tc>
      </w:tr>
    </w:tbl>
    <w:p xmlns:wp14="http://schemas.microsoft.com/office/word/2010/wordml" w:rsidP="6A1B6563" wp14:paraId="5B8C2D95" wp14:textId="6ADB460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1B6563" wp14:paraId="24EE857F" wp14:textId="6EE8F19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1B6563" w:rsidR="6B45A0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A1B6563" wp14:paraId="609AF3F0" wp14:textId="7845C728">
      <w:pPr>
        <w:pStyle w:val="Heading3"/>
      </w:pPr>
      <w:r w:rsidRPr="6A1B6563" w:rsidR="4AE2CC22">
        <w:rPr>
          <w:noProof w:val="0"/>
          <w:lang w:val="fr-FR"/>
        </w:rPr>
        <w:t>A. तुमको (tumko) : « à vous »</w:t>
      </w:r>
    </w:p>
    <w:p xmlns:wp14="http://schemas.microsoft.com/office/word/2010/wordml" w:rsidP="6A1B6563" wp14:paraId="2B27654F" wp14:textId="33609470">
      <w:pPr>
        <w:pStyle w:val="Normal"/>
      </w:pPr>
      <w:r w:rsidRPr="6A1B6563" w:rsidR="4AE2CC22">
        <w:rPr>
          <w:rFonts w:ascii="Aptos" w:hAnsi="Aptos" w:eastAsia="Aptos" w:cs="Aptos"/>
          <w:noProof w:val="0"/>
          <w:sz w:val="24"/>
          <w:szCs w:val="24"/>
          <w:lang w:val="fr-FR"/>
        </w:rPr>
        <w:t>तुमको (tumko) est composé de :</w:t>
      </w:r>
    </w:p>
    <w:p xmlns:wp14="http://schemas.microsoft.com/office/word/2010/wordml" w:rsidP="6A1B6563" wp14:paraId="34A8725D" wp14:textId="4303C98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तुम (tum) : tu / vous (familier)</w:t>
      </w:r>
    </w:p>
    <w:p xmlns:wp14="http://schemas.microsoft.com/office/word/2010/wordml" w:rsidP="6A1B6563" wp14:paraId="071CCCC0" wp14:textId="63407D0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को (ko) : particule marquant notamment le destinataire</w:t>
      </w:r>
    </w:p>
    <w:p xmlns:wp14="http://schemas.microsoft.com/office/word/2010/wordml" w:rsidP="6A1B6563" wp14:paraId="797327D5" wp14:textId="50AF1CD6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तुमको désigne ceux à qui le Père enseigne.</w:t>
      </w:r>
    </w:p>
    <w:p xmlns:wp14="http://schemas.microsoft.com/office/word/2010/wordml" w:rsidP="6A1B6563" wp14:paraId="3207EEE8" wp14:textId="248ED794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Avec le verbe सिखाना (sikhānā), on peut avoir :</w:t>
      </w:r>
    </w:p>
    <w:p xmlns:wp14="http://schemas.microsoft.com/office/word/2010/wordml" w:rsidP="6A1B6563" wp14:paraId="631B838D" wp14:textId="664FD217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किसी को कुछ सिखाना (kisī ko kuch sikhānā)</w:t>
      </w:r>
    </w:p>
    <w:p xmlns:wp14="http://schemas.microsoft.com/office/word/2010/wordml" w:rsidP="6A1B6563" wp14:paraId="1B684E78" wp14:textId="2BFCB022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= Enseigner quelque chose à quelqu'un.</w:t>
      </w:r>
    </w:p>
    <w:p xmlns:wp14="http://schemas.microsoft.com/office/word/2010/wordml" w:rsidP="6A1B6563" wp14:paraId="034013F2" wp14:textId="3EF13D0B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6A1B6563" wp14:paraId="78065C99" wp14:textId="0F0C4D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तुमको (tumko) : à vous</w:t>
      </w:r>
    </w:p>
    <w:p xmlns:wp14="http://schemas.microsoft.com/office/word/2010/wordml" w:rsidP="6A1B6563" wp14:paraId="0D7222F3" wp14:textId="6170DB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ज्ञान (jñān) : la connaissance</w:t>
      </w:r>
    </w:p>
    <w:p xmlns:wp14="http://schemas.microsoft.com/office/word/2010/wordml" w:rsidP="6A1B6563" wp14:paraId="533412AE" wp14:textId="32E21B03">
      <w:pPr>
        <w:pStyle w:val="Heading3"/>
      </w:pPr>
      <w:r w:rsidRPr="6A1B6563" w:rsidR="22AC0101">
        <w:rPr>
          <w:noProof w:val="0"/>
          <w:lang w:val="fr-FR"/>
        </w:rPr>
        <w:t>B. सिखा रहे हैं (sikhā rahe haiṃ) : présent progressif</w:t>
      </w:r>
    </w:p>
    <w:p xmlns:wp14="http://schemas.microsoft.com/office/word/2010/wordml" w:rsidP="6A1B6563" wp14:paraId="78683420" wp14:textId="09F0B3A9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Cette forme exprime une action en cours.</w:t>
      </w:r>
    </w:p>
    <w:p xmlns:wp14="http://schemas.microsoft.com/office/word/2010/wordml" w:rsidP="6A1B6563" wp14:paraId="6B583882" wp14:textId="1AE62E89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सिखा</w:t>
      </w:r>
      <w:r w:rsidRPr="6A1B6563" w:rsidR="24B43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sikhā</w:t>
      </w:r>
      <w:r w:rsidRPr="6A1B6563" w:rsidR="70170F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radical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verbal</w:t>
      </w:r>
    </w:p>
    <w:p xmlns:wp14="http://schemas.microsoft.com/office/word/2010/wordml" w:rsidP="6A1B6563" wp14:paraId="191A7ACD" wp14:textId="34E0C49E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6A1B6563" w:rsidR="0A819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rahe</w:t>
      </w:r>
      <w:r w:rsidRPr="6A1B6563" w:rsidR="23ADA4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aspect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progressif</w:t>
      </w:r>
    </w:p>
    <w:p xmlns:wp14="http://schemas.microsoft.com/office/word/2010/wordml" w:rsidP="6A1B6563" wp14:paraId="1236E663" wp14:textId="67EEA84C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A1B6563" w:rsidR="056994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6A1B6563" w:rsidR="6978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auxiliaire</w:t>
      </w: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présent</w:t>
      </w:r>
    </w:p>
    <w:p xmlns:wp14="http://schemas.microsoft.com/office/word/2010/wordml" w:rsidP="6A1B6563" wp14:paraId="66A029D5" wp14:textId="2425AF2D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Comparons :</w:t>
      </w:r>
    </w:p>
    <w:p xmlns:wp14="http://schemas.microsoft.com/office/word/2010/wordml" w:rsidP="6A1B6563" wp14:paraId="2B636B1E" wp14:textId="12459D1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बाप ज्ञान सिखाते हैं। (bāp jñān sikhāte haiṃ) : Le Père enseigne la connaissance. (habitude ou vérité générale)</w:t>
      </w:r>
    </w:p>
    <w:p xmlns:wp14="http://schemas.microsoft.com/office/word/2010/wordml" w:rsidP="6A1B6563" wp14:paraId="47FC1786" wp14:textId="6CB37C6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बाप ज्ञान सिखा रहे हैं। (bāp jñān sikhā rahe haiṃ) : Le Père est en train d'enseigner la connaissance. (action en cours)</w:t>
      </w:r>
    </w:p>
    <w:p xmlns:wp14="http://schemas.microsoft.com/office/word/2010/wordml" w:rsidP="6A1B6563" wp14:paraId="1D43DBAB" wp14:textId="55302BDD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Pourquoi रहे हैं (rahe haiṃ) au pluriel ?</w:t>
      </w:r>
    </w:p>
    <w:p xmlns:wp14="http://schemas.microsoft.com/office/word/2010/wordml" w:rsidP="6A1B6563" wp14:paraId="6E7324DD" wp14:textId="40BEB57B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Le sujet बाप (bāp) est singulier, mais le pluriel grammatical est employé ici par respect. C'est un usage courant en hindi pour parler d'une personne honorée.</w:t>
      </w:r>
    </w:p>
    <w:p xmlns:wp14="http://schemas.microsoft.com/office/word/2010/wordml" w:rsidP="6A1B6563" wp14:paraId="3568FAD3" wp14:textId="3AEA415C">
      <w:pPr>
        <w:pStyle w:val="Heading3"/>
      </w:pPr>
      <w:r w:rsidRPr="6A1B6563" w:rsidR="22AC0101">
        <w:rPr>
          <w:noProof w:val="0"/>
          <w:lang w:val="fr-FR"/>
        </w:rPr>
        <w:t>C. सिखाना (sikhānā) et सीखना (sīkhnā)</w:t>
      </w:r>
    </w:p>
    <w:p xmlns:wp14="http://schemas.microsoft.com/office/word/2010/wordml" w:rsidP="6A1B6563" wp14:paraId="41DB6624" wp14:textId="60A59FDF">
      <w:pPr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Deux verbes importants à ne pas confondre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175"/>
        <w:gridCol w:w="3267"/>
      </w:tblGrid>
      <w:tr w:rsidR="6A1B6563" w:rsidTr="6A1B6563" w14:paraId="13D0CA51">
        <w:trPr>
          <w:trHeight w:val="300"/>
        </w:trPr>
        <w:tc>
          <w:tcPr>
            <w:tcW w:w="2175" w:type="dxa"/>
            <w:tcMar/>
            <w:vAlign w:val="center"/>
          </w:tcPr>
          <w:p w:rsidR="6A1B6563" w:rsidP="6A1B6563" w:rsidRDefault="6A1B6563" w14:paraId="67AE51A2" w14:textId="4368BBD3">
            <w:pPr>
              <w:pStyle w:val="Normal"/>
              <w:rPr>
                <w:b w:val="1"/>
                <w:bCs w:val="1"/>
              </w:rPr>
            </w:pPr>
            <w:r w:rsidRPr="6A1B6563" w:rsidR="6A1B6563">
              <w:rPr>
                <w:b w:val="1"/>
                <w:bCs w:val="1"/>
              </w:rPr>
              <w:t>Verbe</w:t>
            </w:r>
          </w:p>
        </w:tc>
        <w:tc>
          <w:tcPr>
            <w:tcW w:w="3267" w:type="dxa"/>
            <w:tcMar/>
            <w:vAlign w:val="center"/>
          </w:tcPr>
          <w:p w:rsidR="6A1B6563" w:rsidP="6A1B6563" w:rsidRDefault="6A1B6563" w14:paraId="15290F15" w14:textId="5B1A6382">
            <w:pPr>
              <w:pStyle w:val="Normal"/>
              <w:rPr>
                <w:b w:val="1"/>
                <w:bCs w:val="1"/>
              </w:rPr>
            </w:pPr>
            <w:r w:rsidRPr="6A1B6563" w:rsidR="6A1B6563">
              <w:rPr>
                <w:b w:val="1"/>
                <w:bCs w:val="1"/>
              </w:rPr>
              <w:t>Sens</w:t>
            </w:r>
          </w:p>
        </w:tc>
      </w:tr>
      <w:tr w:rsidR="6A1B6563" w:rsidTr="6A1B6563" w14:paraId="22BE6A24">
        <w:trPr>
          <w:trHeight w:val="300"/>
        </w:trPr>
        <w:tc>
          <w:tcPr>
            <w:tcW w:w="2175" w:type="dxa"/>
            <w:tcMar/>
            <w:vAlign w:val="center"/>
          </w:tcPr>
          <w:p w:rsidR="6A1B6563" w:rsidP="6A1B6563" w:rsidRDefault="6A1B6563" w14:paraId="52FD8257" w14:textId="148AA6B8">
            <w:pPr>
              <w:pStyle w:val="Normal"/>
            </w:pPr>
            <w:r w:rsidR="6A1B6563">
              <w:rPr/>
              <w:t>सीखना (sīkhnā)</w:t>
            </w:r>
          </w:p>
        </w:tc>
        <w:tc>
          <w:tcPr>
            <w:tcW w:w="3267" w:type="dxa"/>
            <w:tcMar/>
            <w:vAlign w:val="center"/>
          </w:tcPr>
          <w:p w:rsidR="6A1B6563" w:rsidP="6A1B6563" w:rsidRDefault="6A1B6563" w14:paraId="7C6D1A07" w14:textId="7D007B11">
            <w:pPr>
              <w:pStyle w:val="Normal"/>
            </w:pPr>
            <w:r w:rsidR="6A1B6563">
              <w:rPr/>
              <w:t>apprendre</w:t>
            </w:r>
          </w:p>
        </w:tc>
      </w:tr>
      <w:tr w:rsidR="6A1B6563" w:rsidTr="6A1B6563" w14:paraId="27280CA9">
        <w:trPr>
          <w:trHeight w:val="300"/>
        </w:trPr>
        <w:tc>
          <w:tcPr>
            <w:tcW w:w="2175" w:type="dxa"/>
            <w:tcMar/>
            <w:vAlign w:val="center"/>
          </w:tcPr>
          <w:p w:rsidR="6A1B6563" w:rsidP="6A1B6563" w:rsidRDefault="6A1B6563" w14:paraId="6C0A6531" w14:textId="7C4FE2A3">
            <w:pPr>
              <w:pStyle w:val="Normal"/>
            </w:pPr>
            <w:r w:rsidR="6A1B6563">
              <w:rPr/>
              <w:t>सिखाना (sikhānā)</w:t>
            </w:r>
          </w:p>
        </w:tc>
        <w:tc>
          <w:tcPr>
            <w:tcW w:w="3267" w:type="dxa"/>
            <w:tcMar/>
            <w:vAlign w:val="center"/>
          </w:tcPr>
          <w:p w:rsidR="6A1B6563" w:rsidP="6A1B6563" w:rsidRDefault="6A1B6563" w14:paraId="45215230" w14:textId="2FD0E65E">
            <w:pPr>
              <w:pStyle w:val="Normal"/>
            </w:pPr>
            <w:r w:rsidR="6A1B6563">
              <w:rPr/>
              <w:t>enseigner, faire apprendre</w:t>
            </w:r>
          </w:p>
        </w:tc>
      </w:tr>
    </w:tbl>
    <w:p xmlns:wp14="http://schemas.microsoft.com/office/word/2010/wordml" w:rsidP="6A1B6563" wp14:paraId="0A9CAD2D" wp14:textId="763EB135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6A1B6563" wp14:paraId="7277DDDF" wp14:textId="29FE6EDB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मैं ज्ञान सीख रहा हूँ।</w:t>
      </w:r>
    </w:p>
    <w:p xmlns:wp14="http://schemas.microsoft.com/office/word/2010/wordml" w:rsidP="6A1B6563" wp14:paraId="3092CF99" wp14:textId="252F98C5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Maiṃ jñān sīkh rahā hūṃ.</w:t>
      </w:r>
    </w:p>
    <w:p xmlns:wp14="http://schemas.microsoft.com/office/word/2010/wordml" w:rsidP="6A1B6563" wp14:paraId="4DCE8B95" wp14:textId="5335C209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J'apprends la connaissance.</w:t>
      </w:r>
    </w:p>
    <w:p xmlns:wp14="http://schemas.microsoft.com/office/word/2010/wordml" w:rsidP="6A1B6563" wp14:paraId="4FCBD61F" wp14:textId="4A3BAAF1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बाप मुझे ज्ञान सिखा रहे हैं।</w:t>
      </w:r>
    </w:p>
    <w:p xmlns:wp14="http://schemas.microsoft.com/office/word/2010/wordml" w:rsidP="6A1B6563" wp14:paraId="4A538BEE" wp14:textId="5BF49793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Bāp mujhe jñān sikhā rahe haiṃ.</w:t>
      </w:r>
    </w:p>
    <w:p xmlns:wp14="http://schemas.microsoft.com/office/word/2010/wordml" w:rsidP="6A1B6563" wp14:paraId="3BF87C1B" wp14:textId="3ED3B86B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Le Père m'enseigne la connaissance.</w:t>
      </w:r>
    </w:p>
    <w:p xmlns:wp14="http://schemas.microsoft.com/office/word/2010/wordml" w:rsidP="6A1B6563" wp14:paraId="62792089" wp14:textId="6F6B0F0F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Le verbe सिखाना est donc la forme causative de सीखना : « faire apprendre ».</w:t>
      </w:r>
    </w:p>
    <w:p xmlns:wp14="http://schemas.microsoft.com/office/word/2010/wordml" w:rsidP="6A1B6563" wp14:paraId="6EED1B87" wp14:textId="17E51D84">
      <w:pPr>
        <w:pStyle w:val="Heading3"/>
        <w:bidi w:val="0"/>
      </w:pPr>
      <w:r w:rsidRPr="6A1B6563" w:rsidR="22AC0101">
        <w:rPr>
          <w:noProof w:val="0"/>
          <w:lang w:val="fr-FR"/>
        </w:rPr>
        <w:t>D. अभी (abhī) : maintenant, précisément en ce moment</w:t>
      </w:r>
    </w:p>
    <w:p xmlns:wp14="http://schemas.microsoft.com/office/word/2010/wordml" w:rsidP="6A1B6563" wp14:paraId="7E32A157" wp14:textId="5C33EFBF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अभी (abhī) insiste sur le moment présent.</w:t>
      </w:r>
    </w:p>
    <w:p xmlns:wp14="http://schemas.microsoft.com/office/word/2010/wordml" w:rsidP="6A1B6563" wp14:paraId="05FDE0BC" wp14:textId="3265002C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il ne signifie pas simplement que le Père enseigne, mais que cet enseignement a lieu maintenant.</w:t>
      </w:r>
    </w:p>
    <w:p xmlns:wp14="http://schemas.microsoft.com/office/word/2010/wordml" w:rsidP="6A1B6563" wp14:paraId="0A30AFA0" wp14:textId="096A4C6F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Le contexte BK donne à ce mot une importance particulière.</w:t>
      </w:r>
    </w:p>
    <w:p xmlns:wp14="http://schemas.microsoft.com/office/word/2010/wordml" w:rsidP="6A1B6563" wp14:paraId="2201C921" wp14:textId="2DCC9FC1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1B6563" wp14:paraId="1026F633" wp14:textId="7F8C11FE">
      <w:pPr>
        <w:pStyle w:val="Heading2"/>
        <w:bidi w:val="0"/>
      </w:pPr>
      <w:r w:rsidRPr="6A1B6563" w:rsidR="22AC0101">
        <w:rPr>
          <w:noProof w:val="0"/>
          <w:lang w:val="fr-FR"/>
        </w:rPr>
        <w:t>🌱 Sens dans le contexte BK</w:t>
      </w:r>
    </w:p>
    <w:p xmlns:wp14="http://schemas.microsoft.com/office/word/2010/wordml" w:rsidP="6A1B6563" wp14:paraId="348249BD" wp14:textId="52E964F3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 :</w:t>
      </w:r>
    </w:p>
    <w:p xmlns:wp14="http://schemas.microsoft.com/office/word/2010/wordml" w:rsidP="6A1B6563" wp14:paraId="0C179F73" wp14:textId="4EB8959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बाप (bāp) désigne le Père spirituel, Shiv Baba.</w:t>
      </w:r>
    </w:p>
    <w:p xmlns:wp14="http://schemas.microsoft.com/office/word/2010/wordml" w:rsidP="6A1B6563" wp14:paraId="6200F783" wp14:textId="35CE2714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ज्ञान (jñān) désigne la connaissance spirituelle, notamment de l'âme, de Dieu et du cycle du monde.</w:t>
      </w:r>
    </w:p>
    <w:p xmlns:wp14="http://schemas.microsoft.com/office/word/2010/wordml" w:rsidP="6A1B6563" wp14:paraId="0BE565B3" wp14:textId="6FC72B1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अभी (abhī) renvoie au temps présent, l'âge de confluence (संगमयुग — saṅgamyug), pendant lequel le Père vient transmettre cette connaissance.</w:t>
      </w:r>
    </w:p>
    <w:p xmlns:wp14="http://schemas.microsoft.com/office/word/2010/wordml" w:rsidP="6A1B6563" wp14:paraId="20990A22" wp14:textId="6285BD95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donc que c'est maintenant que le Père lui-même enseigne cette connaissance spirituelle aux âmes.</w:t>
      </w:r>
    </w:p>
    <w:p xmlns:wp14="http://schemas.microsoft.com/office/word/2010/wordml" w:rsidP="6A1B6563" wp14:paraId="26184F60" wp14:textId="391707D9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Ce n'est pas seulement une connaissance transmise par des êtres humains : dans la perspective BK, son origine est directement divine.</w:t>
      </w:r>
    </w:p>
    <w:p xmlns:wp14="http://schemas.microsoft.com/office/word/2010/wordml" w:rsidP="6A1B6563" wp14:paraId="0BC38B0F" wp14:textId="5DC7074A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1B6563" wp14:paraId="0B10CCCA" wp14:textId="12962496">
      <w:pPr>
        <w:pStyle w:val="Heading2"/>
        <w:bidi w:val="0"/>
      </w:pPr>
      <w:r w:rsidRPr="6A1B6563" w:rsidR="22AC0101">
        <w:rPr>
          <w:noProof w:val="0"/>
          <w:lang w:val="fr-FR"/>
        </w:rPr>
        <w:t>✨ Reformulation simple</w:t>
      </w:r>
    </w:p>
    <w:p xmlns:wp14="http://schemas.microsoft.com/office/word/2010/wordml" w:rsidP="6A1B6563" wp14:paraId="41C3C563" wp14:textId="117150A5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तुमको अभी बाप ज्ञान सिखा रहे हैं।</w:t>
      </w:r>
    </w:p>
    <w:p xmlns:wp14="http://schemas.microsoft.com/office/word/2010/wordml" w:rsidP="6A1B6563" wp14:paraId="247E229E" wp14:textId="42D8F902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Tumko abhī bāp jñān sikhā rahe haiṃ.</w:t>
      </w:r>
    </w:p>
    <w:p xmlns:wp14="http://schemas.microsoft.com/office/word/2010/wordml" w:rsidP="6A1B6563" wp14:paraId="7FB57313" wp14:textId="01F19519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« C'est maintenant que le Père vous enseigne la connaissance spirituelle. »</w:t>
      </w:r>
    </w:p>
    <w:p xmlns:wp14="http://schemas.microsoft.com/office/word/2010/wordml" w:rsidP="6A1B6563" wp14:paraId="2C3DA6C2" wp14:textId="229A5053">
      <w:pPr>
        <w:bidi w:val="0"/>
        <w:spacing w:before="240" w:beforeAutospacing="off" w:after="240" w:afterAutospacing="off"/>
      </w:pPr>
      <w:r w:rsidRPr="6A1B6563" w:rsidR="22AC0101">
        <w:rPr>
          <w:rFonts w:ascii="Aptos" w:hAnsi="Aptos" w:eastAsia="Aptos" w:cs="Aptos"/>
          <w:noProof w:val="0"/>
          <w:sz w:val="24"/>
          <w:szCs w:val="24"/>
          <w:lang w:val="fr-FR"/>
        </w:rPr>
        <w:t>💡 À retenir : La construction किसी को कुछ सिखाना (kisī ko kuch sikhānā) signifie « enseigner quelque chose à quelqu'un », et रहे हैं (rahe haiṃ) indique ici que l'enseignement est en cours.</w:t>
      </w:r>
    </w:p>
    <w:p xmlns:wp14="http://schemas.microsoft.com/office/word/2010/wordml" w:rsidP="6A1B6563" wp14:paraId="574C257E" wp14:textId="6A46810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1B6563" wp14:paraId="7FCEF9F2" wp14:textId="7FB92E3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1B6563" wp14:paraId="44159157" wp14:textId="3CD7350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1B6563" w:rsidR="205456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6A1B6563" wp14:paraId="3BFEFB25" wp14:textId="4B18953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53920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ef4f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8ff0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1601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D6B08A"/>
    <w:rsid w:val="034636BA"/>
    <w:rsid w:val="05699476"/>
    <w:rsid w:val="0A819923"/>
    <w:rsid w:val="2054563D"/>
    <w:rsid w:val="22AC0101"/>
    <w:rsid w:val="23ADA42B"/>
    <w:rsid w:val="24B432D4"/>
    <w:rsid w:val="2AD6B08A"/>
    <w:rsid w:val="31F7B772"/>
    <w:rsid w:val="3853CA00"/>
    <w:rsid w:val="4187E8AE"/>
    <w:rsid w:val="46537249"/>
    <w:rsid w:val="4AE2CC22"/>
    <w:rsid w:val="4D824BD7"/>
    <w:rsid w:val="4F22895A"/>
    <w:rsid w:val="632F6BB0"/>
    <w:rsid w:val="66A32170"/>
    <w:rsid w:val="69784386"/>
    <w:rsid w:val="6A1B6563"/>
    <w:rsid w:val="6B45A078"/>
    <w:rsid w:val="70170FF2"/>
    <w:rsid w:val="759822C1"/>
    <w:rsid w:val="7DCFB0A8"/>
    <w:rsid w:val="7DCFB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BCA3"/>
  <w15:chartTrackingRefBased/>
  <w15:docId w15:val="{5AAC827C-437D-4D01-B3B4-309025DA93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A1B65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A1B65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A1B656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A1B656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c2b16f04be344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2026-11-04T08:23:00.0397177Z</dcterms:created>
  <dcterms:modified xsi:type="dcterms:W3CDTF">2026-11-04T08:37:22.3358763Z</dcterms:modified>
  <dc:creator>Jacques VUILLAUME</dc:creator>
  <lastModifiedBy>Jacques VUILLAUME</lastModifiedBy>
</coreProperties>
</file>