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word/document.xml" Id="rId1" 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3861E308" wp14:paraId="40F126A3" wp14:textId="3494A12B">
      <w:pPr>
        <w:pStyle w:val="Heading1"/>
        <w:keepNext w:val="1"/>
        <w:keepLines w:val="1"/>
        <w:suppressLineNumbers w:val="0"/>
        <w:bidi w:val="0"/>
        <w:spacing w:before="360" w:beforeAutospacing="off" w:after="8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</w:pPr>
      <w:r w:rsidRPr="3861E308" w:rsidR="6628C3A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40"/>
          <w:szCs w:val="40"/>
          <w:lang w:val="fr-FR"/>
        </w:rPr>
        <w:t>📅 Leçon d’Hindi – Murli du 05 novembre 2026</w:t>
      </w:r>
    </w:p>
    <w:p xmlns:wp14="http://schemas.microsoft.com/office/word/2010/wordml" w:rsidP="3861E308" wp14:paraId="24442D73" wp14:textId="20FBF398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61E308" wp14:paraId="0EB4983B" wp14:textId="608CEF64">
      <w:pPr>
        <w:pStyle w:val="Heading2"/>
        <w:keepNext w:val="1"/>
        <w:keepLines w:val="1"/>
        <w:suppressLineNumbers w:val="0"/>
        <w:bidi w:val="0"/>
        <w:spacing w:before="240" w:beforeAutospacing="off" w:after="240" w:afterAutospacing="off" w:line="279" w:lineRule="auto"/>
        <w:ind w:left="0" w:right="0"/>
        <w:jc w:val="left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61E308" w:rsidR="6628C3A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📅 Phrase du Murli du 05 novembre 2026</w:t>
      </w:r>
    </w:p>
    <w:p xmlns:wp14="http://schemas.microsoft.com/office/word/2010/wordml" w:rsidP="3861E308" wp14:paraId="7E5E0F57" wp14:textId="72942A93">
      <w:pPr>
        <w:spacing w:before="0" w:beforeAutospacing="off"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61E308" wp14:paraId="5063879A" wp14:textId="687A7ACB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61E308" w:rsidR="6628C3A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 xml:space="preserve">📜 Hindi </w:t>
      </w:r>
    </w:p>
    <w:p xmlns:wp14="http://schemas.microsoft.com/office/word/2010/wordml" w:rsidP="3861E308" wp14:paraId="75296EF0" wp14:textId="1869B7A1">
      <w:pPr>
        <w:pStyle w:val="Normal"/>
        <w:spacing w:after="0" w:afterAutospacing="off"/>
      </w:pPr>
      <w:r w:rsidRPr="3861E308" w:rsidR="6628C3A2">
        <w:rPr>
          <w:rFonts w:ascii="Aptos" w:hAnsi="Aptos" w:eastAsia="Aptos" w:cs="Aptos"/>
          <w:noProof w:val="0"/>
          <w:sz w:val="24"/>
          <w:szCs w:val="24"/>
          <w:lang w:val="fr-FR"/>
        </w:rPr>
        <w:t>भक्ति मार्ग और ज्ञान मार्ग में रात दिन का फर्क है।</w:t>
      </w:r>
    </w:p>
    <w:p xmlns:wp14="http://schemas.microsoft.com/office/word/2010/wordml" w:rsidP="3861E308" wp14:paraId="7E3385ED" wp14:textId="402D5A34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861E308" wp14:paraId="738ABC9E" wp14:textId="7508C56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61E308" w:rsidR="6628C3A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strike w:val="0"/>
          <w:dstrike w:val="0"/>
          <w:noProof w:val="0"/>
          <w:color w:val="000000" w:themeColor="text1" w:themeTint="FF" w:themeShade="FF"/>
          <w:sz w:val="24"/>
          <w:szCs w:val="24"/>
          <w:u w:val="none"/>
          <w:lang w:val="fr-FR"/>
        </w:rPr>
        <w:t xml:space="preserve">🔤 Translittération </w:t>
      </w:r>
    </w:p>
    <w:p xmlns:wp14="http://schemas.microsoft.com/office/word/2010/wordml" w:rsidP="3861E308" wp14:paraId="1C3BCD95" wp14:textId="0C891E07">
      <w:pPr>
        <w:pStyle w:val="Normal"/>
        <w:spacing w:after="0" w:afterAutospacing="off"/>
      </w:pPr>
      <w:r w:rsidRPr="3861E308" w:rsidR="6628C3A2">
        <w:rPr>
          <w:rFonts w:ascii="Aptos" w:hAnsi="Aptos" w:eastAsia="Aptos" w:cs="Aptos"/>
          <w:noProof w:val="0"/>
          <w:sz w:val="24"/>
          <w:szCs w:val="24"/>
          <w:lang w:val="fr-FR"/>
        </w:rPr>
        <w:t>Bhakti mārga aur jñāna mārga meṃ rāta dina kā pharka hai.</w:t>
      </w:r>
    </w:p>
    <w:p xmlns:wp14="http://schemas.microsoft.com/office/word/2010/wordml" w:rsidP="3861E308" wp14:paraId="6E80AC68" wp14:textId="5CA93A08">
      <w:pPr>
        <w:pStyle w:val="Normal"/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861E308" wp14:paraId="49E6AFF9" wp14:textId="53AFE27B">
      <w:pPr>
        <w:spacing w:after="0" w:afterAutospacing="off"/>
      </w:pPr>
      <w:r w:rsidRPr="3861E308" w:rsidR="6628C3A2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💬 Traduction</w:t>
      </w:r>
    </w:p>
    <w:p xmlns:wp14="http://schemas.microsoft.com/office/word/2010/wordml" w:rsidP="3861E308" wp14:paraId="5369936E" wp14:textId="3A1AD091">
      <w:pPr>
        <w:spacing w:after="0" w:afterAutospacing="off"/>
      </w:pPr>
      <w:r w:rsidRPr="3861E308" w:rsidR="6628C3A2">
        <w:rPr>
          <w:rFonts w:ascii="Aptos" w:hAnsi="Aptos" w:eastAsia="Aptos" w:cs="Aptos"/>
          <w:noProof w:val="0"/>
          <w:sz w:val="24"/>
          <w:szCs w:val="24"/>
          <w:lang w:val="fr-FR"/>
        </w:rPr>
        <w:t>« Il y a une différence comme entre la nuit et le jour entre la voie de la dévotion et la voie de la connaissance. »</w:t>
      </w:r>
    </w:p>
    <w:p xmlns:wp14="http://schemas.microsoft.com/office/word/2010/wordml" w:rsidP="3861E308" wp14:paraId="6F32515F" wp14:textId="2C70730B">
      <w:pPr>
        <w:spacing w:after="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861E308" wp14:paraId="50AA596A" wp14:textId="2F0DA809">
      <w:pPr>
        <w:spacing w:after="0" w:afterAutospacing="off"/>
      </w:pPr>
      <w:r w:rsidRPr="3861E308" w:rsidR="6628C3A2">
        <w:rPr>
          <w:rFonts w:ascii="Aptos" w:hAnsi="Aptos" w:eastAsia="Aptos" w:cs="Aptos"/>
          <w:noProof w:val="0"/>
          <w:sz w:val="24"/>
          <w:szCs w:val="24"/>
          <w:lang w:val="fr-FR"/>
        </w:rPr>
        <w:t>Plus naturellement :</w:t>
      </w:r>
    </w:p>
    <w:p xmlns:wp14="http://schemas.microsoft.com/office/word/2010/wordml" w:rsidP="3861E308" wp14:paraId="3F3EDF36" wp14:textId="575DF48C">
      <w:pPr>
        <w:spacing w:after="0" w:afterAutospacing="off"/>
      </w:pPr>
      <w:r w:rsidRPr="3861E308" w:rsidR="6628C3A2">
        <w:rPr>
          <w:rFonts w:ascii="Aptos" w:hAnsi="Aptos" w:eastAsia="Aptos" w:cs="Aptos"/>
          <w:noProof w:val="0"/>
          <w:sz w:val="24"/>
          <w:szCs w:val="24"/>
          <w:lang w:val="fr-FR"/>
        </w:rPr>
        <w:t>« La voie de la dévotion et la voie de la connaissance sont aussi différentes que le jour et la nuit. »</w:t>
      </w:r>
    </w:p>
    <w:p xmlns:wp14="http://schemas.microsoft.com/office/word/2010/wordml" w:rsidP="3861E308" wp14:paraId="53467121" wp14:textId="002B329D">
      <w:pPr>
        <w:spacing w:after="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61E308" wp14:paraId="42D757CE" wp14:textId="6A818677">
      <w:pPr>
        <w:pStyle w:val="Heading2"/>
        <w:keepNext w:val="1"/>
        <w:keepLines w:val="1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61E308" w:rsidR="6628C3A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📚 Vocabulaire</w:t>
      </w:r>
    </w:p>
    <w:tbl>
      <w:tblPr>
        <w:tblStyle w:val="TableNormal"/>
        <w:bidiVisual w:val="0"/>
        <w:tblW w:w="0" w:type="auto"/>
        <w:tblLook w:val="06A0" w:firstRow="1" w:lastRow="0" w:firstColumn="1" w:lastColumn="0" w:noHBand="1" w:noVBand="1"/>
      </w:tblPr>
      <w:tblGrid>
        <w:gridCol w:w="887"/>
        <w:gridCol w:w="1922"/>
        <w:gridCol w:w="6075"/>
      </w:tblGrid>
      <w:tr w:rsidR="3861E308" w:rsidTr="3861E308" w14:paraId="426456C0">
        <w:trPr>
          <w:trHeight w:val="300"/>
        </w:trPr>
        <w:tc>
          <w:tcPr>
            <w:tcW w:w="887" w:type="dxa"/>
            <w:tcMar/>
            <w:vAlign w:val="center"/>
          </w:tcPr>
          <w:p w:rsidR="3861E308" w:rsidP="3861E308" w:rsidRDefault="3861E308" w14:paraId="3955E1E7" w14:textId="2836EF0A">
            <w:pPr>
              <w:pStyle w:val="Normal"/>
              <w:bidi w:val="0"/>
              <w:rPr>
                <w:b w:val="1"/>
                <w:bCs w:val="1"/>
              </w:rPr>
            </w:pPr>
            <w:r w:rsidRPr="3861E308" w:rsidR="3861E308">
              <w:rPr>
                <w:b w:val="1"/>
                <w:bCs w:val="1"/>
              </w:rPr>
              <w:t>Hindi</w:t>
            </w:r>
          </w:p>
        </w:tc>
        <w:tc>
          <w:tcPr>
            <w:tcW w:w="1922" w:type="dxa"/>
            <w:tcMar/>
            <w:vAlign w:val="center"/>
          </w:tcPr>
          <w:p w:rsidR="3861E308" w:rsidP="3861E308" w:rsidRDefault="3861E308" w14:paraId="4D872DD3" w14:textId="12A0C0A9">
            <w:pPr>
              <w:pStyle w:val="Normal"/>
              <w:bidi w:val="0"/>
              <w:rPr>
                <w:b w:val="1"/>
                <w:bCs w:val="1"/>
              </w:rPr>
            </w:pPr>
            <w:r w:rsidRPr="3861E308" w:rsidR="3861E308">
              <w:rPr>
                <w:b w:val="1"/>
                <w:bCs w:val="1"/>
              </w:rPr>
              <w:t>Translittération</w:t>
            </w:r>
          </w:p>
        </w:tc>
        <w:tc>
          <w:tcPr>
            <w:tcW w:w="6075" w:type="dxa"/>
            <w:tcMar/>
            <w:vAlign w:val="center"/>
          </w:tcPr>
          <w:p w:rsidR="3861E308" w:rsidP="3861E308" w:rsidRDefault="3861E308" w14:paraId="1481B970" w14:textId="378BC134">
            <w:pPr>
              <w:pStyle w:val="Normal"/>
              <w:bidi w:val="0"/>
              <w:rPr>
                <w:b w:val="1"/>
                <w:bCs w:val="1"/>
              </w:rPr>
            </w:pPr>
            <w:r w:rsidRPr="3861E308" w:rsidR="3861E308">
              <w:rPr>
                <w:b w:val="1"/>
                <w:bCs w:val="1"/>
              </w:rPr>
              <w:t>Français</w:t>
            </w:r>
          </w:p>
        </w:tc>
      </w:tr>
      <w:tr w:rsidR="3861E308" w:rsidTr="3861E308" w14:paraId="5628E622">
        <w:trPr>
          <w:trHeight w:val="300"/>
        </w:trPr>
        <w:tc>
          <w:tcPr>
            <w:tcW w:w="887" w:type="dxa"/>
            <w:tcMar/>
            <w:vAlign w:val="center"/>
          </w:tcPr>
          <w:p w:rsidR="3861E308" w:rsidP="3861E308" w:rsidRDefault="3861E308" w14:paraId="606BB1B0" w14:textId="5ADE4F77">
            <w:pPr>
              <w:pStyle w:val="Normal"/>
              <w:bidi w:val="0"/>
            </w:pPr>
            <w:r w:rsidR="3861E308">
              <w:rPr/>
              <w:t>भक्ति</w:t>
            </w:r>
          </w:p>
        </w:tc>
        <w:tc>
          <w:tcPr>
            <w:tcW w:w="1922" w:type="dxa"/>
            <w:tcMar/>
            <w:vAlign w:val="center"/>
          </w:tcPr>
          <w:p w:rsidR="3861E308" w:rsidP="3861E308" w:rsidRDefault="3861E308" w14:paraId="78D05ECB" w14:textId="326AEC90">
            <w:pPr>
              <w:pStyle w:val="Normal"/>
              <w:bidi w:val="0"/>
            </w:pPr>
            <w:r w:rsidR="3861E308">
              <w:rPr/>
              <w:t>bhakti</w:t>
            </w:r>
          </w:p>
        </w:tc>
        <w:tc>
          <w:tcPr>
            <w:tcW w:w="6075" w:type="dxa"/>
            <w:tcMar/>
            <w:vAlign w:val="center"/>
          </w:tcPr>
          <w:p w:rsidR="3861E308" w:rsidP="3861E308" w:rsidRDefault="3861E308" w14:paraId="5080DDAF" w14:textId="64DD8629">
            <w:pPr>
              <w:pStyle w:val="Normal"/>
              <w:bidi w:val="0"/>
            </w:pPr>
            <w:r w:rsidR="3861E308">
              <w:rPr/>
              <w:t>Dévotion, adoration</w:t>
            </w:r>
          </w:p>
        </w:tc>
      </w:tr>
      <w:tr w:rsidR="3861E308" w:rsidTr="3861E308" w14:paraId="73D4784F">
        <w:trPr>
          <w:trHeight w:val="300"/>
        </w:trPr>
        <w:tc>
          <w:tcPr>
            <w:tcW w:w="887" w:type="dxa"/>
            <w:tcMar/>
            <w:vAlign w:val="center"/>
          </w:tcPr>
          <w:p w:rsidR="3861E308" w:rsidP="3861E308" w:rsidRDefault="3861E308" w14:paraId="1FA84A01" w14:textId="0087036C">
            <w:pPr>
              <w:pStyle w:val="Normal"/>
              <w:bidi w:val="0"/>
            </w:pPr>
            <w:r w:rsidR="3861E308">
              <w:rPr/>
              <w:t>मार्ग</w:t>
            </w:r>
          </w:p>
        </w:tc>
        <w:tc>
          <w:tcPr>
            <w:tcW w:w="1922" w:type="dxa"/>
            <w:tcMar/>
            <w:vAlign w:val="center"/>
          </w:tcPr>
          <w:p w:rsidR="3861E308" w:rsidP="3861E308" w:rsidRDefault="3861E308" w14:paraId="6C8B4897" w14:textId="345E30CB">
            <w:pPr>
              <w:pStyle w:val="Normal"/>
              <w:bidi w:val="0"/>
            </w:pPr>
            <w:r w:rsidR="3861E308">
              <w:rPr/>
              <w:t>mārga</w:t>
            </w:r>
          </w:p>
        </w:tc>
        <w:tc>
          <w:tcPr>
            <w:tcW w:w="6075" w:type="dxa"/>
            <w:tcMar/>
            <w:vAlign w:val="center"/>
          </w:tcPr>
          <w:p w:rsidR="3861E308" w:rsidP="3861E308" w:rsidRDefault="3861E308" w14:paraId="38C87C0D" w14:textId="4AB60763">
            <w:pPr>
              <w:pStyle w:val="Normal"/>
              <w:bidi w:val="0"/>
            </w:pPr>
            <w:r w:rsidR="3861E308">
              <w:rPr/>
              <w:t>Chemin, voie</w:t>
            </w:r>
          </w:p>
        </w:tc>
      </w:tr>
      <w:tr w:rsidR="3861E308" w:rsidTr="3861E308" w14:paraId="2CA61F38">
        <w:trPr>
          <w:trHeight w:val="300"/>
        </w:trPr>
        <w:tc>
          <w:tcPr>
            <w:tcW w:w="887" w:type="dxa"/>
            <w:tcMar/>
            <w:vAlign w:val="center"/>
          </w:tcPr>
          <w:p w:rsidR="3861E308" w:rsidP="3861E308" w:rsidRDefault="3861E308" w14:paraId="06FA009A" w14:textId="76395C90">
            <w:pPr>
              <w:pStyle w:val="Normal"/>
              <w:bidi w:val="0"/>
            </w:pPr>
            <w:r w:rsidR="3861E308">
              <w:rPr/>
              <w:t>और</w:t>
            </w:r>
          </w:p>
        </w:tc>
        <w:tc>
          <w:tcPr>
            <w:tcW w:w="1922" w:type="dxa"/>
            <w:tcMar/>
            <w:vAlign w:val="center"/>
          </w:tcPr>
          <w:p w:rsidR="3861E308" w:rsidP="3861E308" w:rsidRDefault="3861E308" w14:paraId="084D8BD2" w14:textId="75A0BE30">
            <w:pPr>
              <w:pStyle w:val="Normal"/>
              <w:bidi w:val="0"/>
            </w:pPr>
            <w:r w:rsidR="3861E308">
              <w:rPr/>
              <w:t>aur</w:t>
            </w:r>
          </w:p>
        </w:tc>
        <w:tc>
          <w:tcPr>
            <w:tcW w:w="6075" w:type="dxa"/>
            <w:tcMar/>
            <w:vAlign w:val="center"/>
          </w:tcPr>
          <w:p w:rsidR="3861E308" w:rsidP="3861E308" w:rsidRDefault="3861E308" w14:paraId="27CF1FD8" w14:textId="7D45445B">
            <w:pPr>
              <w:pStyle w:val="Normal"/>
              <w:bidi w:val="0"/>
            </w:pPr>
            <w:r w:rsidR="3861E308">
              <w:rPr/>
              <w:t>Et</w:t>
            </w:r>
          </w:p>
        </w:tc>
      </w:tr>
      <w:tr w:rsidR="3861E308" w:rsidTr="3861E308" w14:paraId="0076CCDF">
        <w:trPr>
          <w:trHeight w:val="300"/>
        </w:trPr>
        <w:tc>
          <w:tcPr>
            <w:tcW w:w="887" w:type="dxa"/>
            <w:tcMar/>
            <w:vAlign w:val="center"/>
          </w:tcPr>
          <w:p w:rsidR="3861E308" w:rsidP="3861E308" w:rsidRDefault="3861E308" w14:paraId="0CBCE239" w14:textId="48B23B2F">
            <w:pPr>
              <w:pStyle w:val="Normal"/>
              <w:bidi w:val="0"/>
            </w:pPr>
            <w:r w:rsidR="3861E308">
              <w:rPr/>
              <w:t>ज्ञान</w:t>
            </w:r>
          </w:p>
        </w:tc>
        <w:tc>
          <w:tcPr>
            <w:tcW w:w="1922" w:type="dxa"/>
            <w:tcMar/>
            <w:vAlign w:val="center"/>
          </w:tcPr>
          <w:p w:rsidR="3861E308" w:rsidP="3861E308" w:rsidRDefault="3861E308" w14:paraId="557D1366" w14:textId="2C735319">
            <w:pPr>
              <w:pStyle w:val="Normal"/>
              <w:bidi w:val="0"/>
            </w:pPr>
            <w:r w:rsidR="3861E308">
              <w:rPr/>
              <w:t>jñāna</w:t>
            </w:r>
          </w:p>
        </w:tc>
        <w:tc>
          <w:tcPr>
            <w:tcW w:w="6075" w:type="dxa"/>
            <w:tcMar/>
            <w:vAlign w:val="center"/>
          </w:tcPr>
          <w:p w:rsidR="3861E308" w:rsidP="3861E308" w:rsidRDefault="3861E308" w14:paraId="05CAA549" w14:textId="562D09D7">
            <w:pPr>
              <w:pStyle w:val="Normal"/>
              <w:bidi w:val="0"/>
            </w:pPr>
            <w:r w:rsidR="3861E308">
              <w:rPr/>
              <w:t>Connaissance, savoir spirituel</w:t>
            </w:r>
          </w:p>
        </w:tc>
      </w:tr>
      <w:tr w:rsidR="3861E308" w:rsidTr="3861E308" w14:paraId="37DF3BCD">
        <w:trPr>
          <w:trHeight w:val="300"/>
        </w:trPr>
        <w:tc>
          <w:tcPr>
            <w:tcW w:w="887" w:type="dxa"/>
            <w:tcMar/>
            <w:vAlign w:val="center"/>
          </w:tcPr>
          <w:p w:rsidR="3861E308" w:rsidP="3861E308" w:rsidRDefault="3861E308" w14:paraId="4F7A8D2E" w14:textId="5D8FFE33">
            <w:pPr>
              <w:pStyle w:val="Normal"/>
              <w:bidi w:val="0"/>
            </w:pPr>
            <w:r w:rsidR="3861E308">
              <w:rPr/>
              <w:t>में</w:t>
            </w:r>
          </w:p>
        </w:tc>
        <w:tc>
          <w:tcPr>
            <w:tcW w:w="1922" w:type="dxa"/>
            <w:tcMar/>
            <w:vAlign w:val="center"/>
          </w:tcPr>
          <w:p w:rsidR="3861E308" w:rsidP="3861E308" w:rsidRDefault="3861E308" w14:paraId="76F213CD" w14:textId="0DF59D20">
            <w:pPr>
              <w:pStyle w:val="Normal"/>
              <w:bidi w:val="0"/>
            </w:pPr>
            <w:r w:rsidR="3861E308">
              <w:rPr/>
              <w:t>meṃ</w:t>
            </w:r>
          </w:p>
        </w:tc>
        <w:tc>
          <w:tcPr>
            <w:tcW w:w="6075" w:type="dxa"/>
            <w:tcMar/>
            <w:vAlign w:val="center"/>
          </w:tcPr>
          <w:p w:rsidR="3861E308" w:rsidP="3861E308" w:rsidRDefault="3861E308" w14:paraId="6D4B8483" w14:textId="40CDD785">
            <w:pPr>
              <w:pStyle w:val="Normal"/>
              <w:bidi w:val="0"/>
            </w:pPr>
            <w:r w:rsidR="3861E308">
              <w:rPr/>
              <w:t>Dans, entre (ici)</w:t>
            </w:r>
          </w:p>
        </w:tc>
      </w:tr>
      <w:tr w:rsidR="3861E308" w:rsidTr="3861E308" w14:paraId="47B20CFF">
        <w:trPr>
          <w:trHeight w:val="300"/>
        </w:trPr>
        <w:tc>
          <w:tcPr>
            <w:tcW w:w="887" w:type="dxa"/>
            <w:tcMar/>
            <w:vAlign w:val="center"/>
          </w:tcPr>
          <w:p w:rsidR="3861E308" w:rsidP="3861E308" w:rsidRDefault="3861E308" w14:paraId="3BAD2B41" w14:textId="69286E5E">
            <w:pPr>
              <w:pStyle w:val="Normal"/>
              <w:bidi w:val="0"/>
            </w:pPr>
            <w:r w:rsidR="3861E308">
              <w:rPr/>
              <w:t>रात</w:t>
            </w:r>
          </w:p>
        </w:tc>
        <w:tc>
          <w:tcPr>
            <w:tcW w:w="1922" w:type="dxa"/>
            <w:tcMar/>
            <w:vAlign w:val="center"/>
          </w:tcPr>
          <w:p w:rsidR="3861E308" w:rsidP="3861E308" w:rsidRDefault="3861E308" w14:paraId="088E3FE1" w14:textId="2D11C12D">
            <w:pPr>
              <w:pStyle w:val="Normal"/>
              <w:bidi w:val="0"/>
            </w:pPr>
            <w:r w:rsidR="3861E308">
              <w:rPr/>
              <w:t>rāta</w:t>
            </w:r>
          </w:p>
        </w:tc>
        <w:tc>
          <w:tcPr>
            <w:tcW w:w="6075" w:type="dxa"/>
            <w:tcMar/>
            <w:vAlign w:val="center"/>
          </w:tcPr>
          <w:p w:rsidR="3861E308" w:rsidP="3861E308" w:rsidRDefault="3861E308" w14:paraId="4FD19829" w14:textId="182D89DF">
            <w:pPr>
              <w:pStyle w:val="Normal"/>
              <w:bidi w:val="0"/>
            </w:pPr>
            <w:r w:rsidR="3861E308">
              <w:rPr/>
              <w:t>Nuit</w:t>
            </w:r>
          </w:p>
        </w:tc>
      </w:tr>
      <w:tr w:rsidR="3861E308" w:rsidTr="3861E308" w14:paraId="7973BF74">
        <w:trPr>
          <w:trHeight w:val="300"/>
        </w:trPr>
        <w:tc>
          <w:tcPr>
            <w:tcW w:w="887" w:type="dxa"/>
            <w:tcMar/>
            <w:vAlign w:val="center"/>
          </w:tcPr>
          <w:p w:rsidR="3861E308" w:rsidP="3861E308" w:rsidRDefault="3861E308" w14:paraId="69713BDE" w14:textId="050F9645">
            <w:pPr>
              <w:pStyle w:val="Normal"/>
              <w:bidi w:val="0"/>
            </w:pPr>
            <w:r w:rsidR="3861E308">
              <w:rPr/>
              <w:t>दिन</w:t>
            </w:r>
          </w:p>
        </w:tc>
        <w:tc>
          <w:tcPr>
            <w:tcW w:w="1922" w:type="dxa"/>
            <w:tcMar/>
            <w:vAlign w:val="center"/>
          </w:tcPr>
          <w:p w:rsidR="3861E308" w:rsidP="3861E308" w:rsidRDefault="3861E308" w14:paraId="03E49C74" w14:textId="6081517D">
            <w:pPr>
              <w:pStyle w:val="Normal"/>
              <w:bidi w:val="0"/>
            </w:pPr>
            <w:r w:rsidR="3861E308">
              <w:rPr/>
              <w:t>dina</w:t>
            </w:r>
          </w:p>
        </w:tc>
        <w:tc>
          <w:tcPr>
            <w:tcW w:w="6075" w:type="dxa"/>
            <w:tcMar/>
            <w:vAlign w:val="center"/>
          </w:tcPr>
          <w:p w:rsidR="3861E308" w:rsidP="3861E308" w:rsidRDefault="3861E308" w14:paraId="473E2C30" w14:textId="3EFA6ABA">
            <w:pPr>
              <w:pStyle w:val="Normal"/>
              <w:bidi w:val="0"/>
            </w:pPr>
            <w:r w:rsidR="3861E308">
              <w:rPr/>
              <w:t>Jour</w:t>
            </w:r>
          </w:p>
        </w:tc>
      </w:tr>
      <w:tr w:rsidR="3861E308" w:rsidTr="3861E308" w14:paraId="32ED2349">
        <w:trPr>
          <w:trHeight w:val="300"/>
        </w:trPr>
        <w:tc>
          <w:tcPr>
            <w:tcW w:w="887" w:type="dxa"/>
            <w:tcMar/>
            <w:vAlign w:val="center"/>
          </w:tcPr>
          <w:p w:rsidR="3861E308" w:rsidP="3861E308" w:rsidRDefault="3861E308" w14:paraId="1682BB86" w14:textId="14B9C7CE">
            <w:pPr>
              <w:pStyle w:val="Normal"/>
              <w:bidi w:val="0"/>
            </w:pPr>
            <w:r w:rsidR="3861E308">
              <w:rPr/>
              <w:t>का</w:t>
            </w:r>
          </w:p>
        </w:tc>
        <w:tc>
          <w:tcPr>
            <w:tcW w:w="1922" w:type="dxa"/>
            <w:tcMar/>
            <w:vAlign w:val="center"/>
          </w:tcPr>
          <w:p w:rsidR="3861E308" w:rsidP="3861E308" w:rsidRDefault="3861E308" w14:paraId="6A6B7DBA" w14:textId="1E282630">
            <w:pPr>
              <w:pStyle w:val="Normal"/>
              <w:bidi w:val="0"/>
            </w:pPr>
            <w:r w:rsidR="3861E308">
              <w:rPr/>
              <w:t>kā</w:t>
            </w:r>
          </w:p>
        </w:tc>
        <w:tc>
          <w:tcPr>
            <w:tcW w:w="6075" w:type="dxa"/>
            <w:tcMar/>
            <w:vAlign w:val="center"/>
          </w:tcPr>
          <w:p w:rsidR="3861E308" w:rsidP="3861E308" w:rsidRDefault="3861E308" w14:paraId="10A48C96" w14:textId="10C1AE1D">
            <w:pPr>
              <w:pStyle w:val="Normal"/>
              <w:bidi w:val="0"/>
            </w:pPr>
            <w:r w:rsidR="3861E308">
              <w:rPr/>
              <w:t>De (relation de possession ou de caractérisation)</w:t>
            </w:r>
          </w:p>
        </w:tc>
      </w:tr>
      <w:tr w:rsidR="3861E308" w:rsidTr="3861E308" w14:paraId="634EFB6A">
        <w:trPr>
          <w:trHeight w:val="300"/>
        </w:trPr>
        <w:tc>
          <w:tcPr>
            <w:tcW w:w="887" w:type="dxa"/>
            <w:tcMar/>
            <w:vAlign w:val="center"/>
          </w:tcPr>
          <w:p w:rsidR="3861E308" w:rsidP="3861E308" w:rsidRDefault="3861E308" w14:paraId="15824D9A" w14:textId="3F58899A">
            <w:pPr>
              <w:pStyle w:val="Normal"/>
              <w:bidi w:val="0"/>
            </w:pPr>
            <w:r w:rsidR="3861E308">
              <w:rPr/>
              <w:t>फर्क</w:t>
            </w:r>
          </w:p>
        </w:tc>
        <w:tc>
          <w:tcPr>
            <w:tcW w:w="1922" w:type="dxa"/>
            <w:tcMar/>
            <w:vAlign w:val="center"/>
          </w:tcPr>
          <w:p w:rsidR="3861E308" w:rsidP="3861E308" w:rsidRDefault="3861E308" w14:paraId="6F5C3D85" w14:textId="48FCCA85">
            <w:pPr>
              <w:pStyle w:val="Normal"/>
              <w:bidi w:val="0"/>
            </w:pPr>
            <w:r w:rsidR="3861E308">
              <w:rPr/>
              <w:t>pharka</w:t>
            </w:r>
          </w:p>
        </w:tc>
        <w:tc>
          <w:tcPr>
            <w:tcW w:w="6075" w:type="dxa"/>
            <w:tcMar/>
            <w:vAlign w:val="center"/>
          </w:tcPr>
          <w:p w:rsidR="3861E308" w:rsidP="3861E308" w:rsidRDefault="3861E308" w14:paraId="18946374" w14:textId="06923B0B">
            <w:pPr>
              <w:pStyle w:val="Normal"/>
              <w:bidi w:val="0"/>
            </w:pPr>
            <w:r w:rsidR="3861E308">
              <w:rPr/>
              <w:t>Différence, distinction</w:t>
            </w:r>
          </w:p>
        </w:tc>
      </w:tr>
      <w:tr w:rsidR="3861E308" w:rsidTr="3861E308" w14:paraId="4CE1B0C5">
        <w:trPr>
          <w:trHeight w:val="300"/>
        </w:trPr>
        <w:tc>
          <w:tcPr>
            <w:tcW w:w="887" w:type="dxa"/>
            <w:tcMar/>
            <w:vAlign w:val="center"/>
          </w:tcPr>
          <w:p w:rsidR="3861E308" w:rsidP="3861E308" w:rsidRDefault="3861E308" w14:paraId="5DD54ABE" w14:textId="3AE19809">
            <w:pPr>
              <w:pStyle w:val="Normal"/>
              <w:bidi w:val="0"/>
            </w:pPr>
            <w:r w:rsidR="3861E308">
              <w:rPr/>
              <w:t>है</w:t>
            </w:r>
          </w:p>
        </w:tc>
        <w:tc>
          <w:tcPr>
            <w:tcW w:w="1922" w:type="dxa"/>
            <w:tcMar/>
            <w:vAlign w:val="center"/>
          </w:tcPr>
          <w:p w:rsidR="3861E308" w:rsidP="3861E308" w:rsidRDefault="3861E308" w14:paraId="7D478D36" w14:textId="0AE33260">
            <w:pPr>
              <w:pStyle w:val="Normal"/>
              <w:bidi w:val="0"/>
            </w:pPr>
            <w:r w:rsidR="3861E308">
              <w:rPr/>
              <w:t>hai</w:t>
            </w:r>
          </w:p>
        </w:tc>
        <w:tc>
          <w:tcPr>
            <w:tcW w:w="6075" w:type="dxa"/>
            <w:tcMar/>
            <w:vAlign w:val="center"/>
          </w:tcPr>
          <w:p w:rsidR="3861E308" w:rsidP="3861E308" w:rsidRDefault="3861E308" w14:paraId="3231076C" w14:textId="177034AF">
            <w:pPr>
              <w:pStyle w:val="Normal"/>
              <w:bidi w:val="0"/>
            </w:pPr>
            <w:r w:rsidR="3861E308">
              <w:rPr/>
              <w:t>Est, il y a</w:t>
            </w:r>
          </w:p>
        </w:tc>
      </w:tr>
    </w:tbl>
    <w:p xmlns:wp14="http://schemas.microsoft.com/office/word/2010/wordml" w:rsidP="3861E308" wp14:paraId="60776980" wp14:textId="4DFC30D2">
      <w:pPr>
        <w:keepNext w:val="1"/>
        <w:keepLines w:val="1"/>
        <w:bidi w:val="0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61E308" wp14:paraId="2A26B57F" wp14:textId="55A3BF7D">
      <w:pPr>
        <w:pStyle w:val="Heading2"/>
        <w:keepNext w:val="1"/>
        <w:keepLines w:val="1"/>
        <w:bidi w:val="0"/>
        <w:spacing w:before="160" w:after="80"/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</w:pPr>
      <w:r w:rsidRPr="3861E308" w:rsidR="6628C3A2">
        <w:rPr>
          <w:rFonts w:ascii="Aptos Display" w:hAnsi="Aptos Display" w:eastAsia="Aptos Display" w:cs="Aptos Display"/>
          <w:b w:val="0"/>
          <w:bCs w:val="0"/>
          <w:i w:val="0"/>
          <w:iCs w:val="0"/>
          <w:caps w:val="0"/>
          <w:smallCaps w:val="0"/>
          <w:noProof w:val="0"/>
          <w:color w:val="0F4761" w:themeColor="accent1" w:themeTint="FF" w:themeShade="BF"/>
          <w:sz w:val="32"/>
          <w:szCs w:val="32"/>
          <w:lang w:val="fr-FR"/>
        </w:rPr>
        <w:t>⚙️ Grammaire</w:t>
      </w:r>
    </w:p>
    <w:p xmlns:wp14="http://schemas.microsoft.com/office/word/2010/wordml" w:rsidP="3861E308" wp14:paraId="095C9BBA" wp14:textId="587B239B">
      <w:pPr>
        <w:pStyle w:val="Heading3"/>
      </w:pPr>
      <w:r w:rsidRPr="3861E308" w:rsidR="59C59FD5">
        <w:rPr>
          <w:noProof w:val="0"/>
          <w:lang w:val="fr-FR"/>
        </w:rPr>
        <w:t>1. भक्ति मार्ग और ज्ञान मार्ग में — Entre les deux voies</w:t>
      </w:r>
    </w:p>
    <w:p xmlns:wp14="http://schemas.microsoft.com/office/word/2010/wordml" w:rsidP="3861E308" wp14:paraId="6F7AA420" wp14:textId="77CA0CDD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भक्ति मार्ग (bhakti mārga) : la voie de la dévotion.</w:t>
      </w:r>
    </w:p>
    <w:p xmlns:wp14="http://schemas.microsoft.com/office/word/2010/wordml" w:rsidP="3861E308" wp14:paraId="02D6663D" wp14:textId="18CEFFBE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ज्ञान मार्ग (jñāna mārga) : la voie de la connaissance.</w:t>
      </w:r>
    </w:p>
    <w:p xmlns:wp14="http://schemas.microsoft.com/office/word/2010/wordml" w:rsidP="3861E308" wp14:paraId="2D2C018C" wp14:textId="67332B80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और (aur) : et.</w:t>
      </w:r>
    </w:p>
    <w:p xmlns:wp14="http://schemas.microsoft.com/office/word/2010/wordml" w:rsidP="3861E308" wp14:paraId="00D34BD0" wp14:textId="4E78ECE9">
      <w:pPr>
        <w:pStyle w:val="ListParagraph"/>
        <w:numPr>
          <w:ilvl w:val="0"/>
          <w:numId w:val="1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में (meṃ) : marque ici la relation entre deux éléments comparés.</w:t>
      </w:r>
    </w:p>
    <w:p xmlns:wp14="http://schemas.microsoft.com/office/word/2010/wordml" w:rsidP="3861E308" wp14:paraId="572B899B" wp14:textId="58EA2600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En hindi, la construction A और B में फर्क है (A aur B meṃ pharka hai) signifie « Il y a une différence entre A et B ».</w:t>
      </w:r>
    </w:p>
    <w:p xmlns:wp14="http://schemas.microsoft.com/office/word/2010/wordml" w:rsidP="3861E308" wp14:paraId="109668BD" wp14:textId="46E4F6B1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Exemple :</w:t>
      </w:r>
    </w:p>
    <w:p xmlns:wp14="http://schemas.microsoft.com/office/word/2010/wordml" w:rsidP="3861E308" wp14:paraId="1C52395C" wp14:textId="0993A5F4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सुख और दुःख में फर्क है।</w:t>
      </w:r>
    </w:p>
    <w:p xmlns:wp14="http://schemas.microsoft.com/office/word/2010/wordml" w:rsidP="3861E308" wp14:paraId="23515E5C" wp14:textId="058FBC45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Sukha aur duḥkha meṃ pharka hai.</w:t>
      </w:r>
    </w:p>
    <w:p xmlns:wp14="http://schemas.microsoft.com/office/word/2010/wordml" w:rsidP="3861E308" wp14:paraId="42578B6C" wp14:textId="617856F0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« Il y a une différence entre le bonheur et la souffrance. »</w:t>
      </w:r>
    </w:p>
    <w:p xmlns:wp14="http://schemas.microsoft.com/office/word/2010/wordml" w:rsidP="3861E308" wp14:paraId="67A9E697" wp14:textId="528BE2B5">
      <w:pPr>
        <w:pStyle w:val="Heading3"/>
      </w:pPr>
      <w:r w:rsidRPr="3861E308" w:rsidR="59C59FD5">
        <w:rPr>
          <w:noProof w:val="0"/>
          <w:lang w:val="fr-FR"/>
        </w:rPr>
        <w:t>2. रात दिन का फर्क — Une différence comme entre la nuit et le jour</w:t>
      </w:r>
    </w:p>
    <w:p xmlns:wp14="http://schemas.microsoft.com/office/word/2010/wordml" w:rsidP="3861E308" wp14:paraId="70690AF6" wp14:textId="3EA86D07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रात दिन (rāta dina) signifie littéralement « nuit-jour ».</w:t>
      </w:r>
    </w:p>
    <w:p xmlns:wp14="http://schemas.microsoft.com/office/word/2010/wordml" w:rsidP="3861E308" wp14:paraId="7CA414C3" wp14:textId="1F43292C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Cette association exprime un contraste très marqué entre deux réalités.</w:t>
      </w:r>
    </w:p>
    <w:p xmlns:wp14="http://schemas.microsoft.com/office/word/2010/wordml" w:rsidP="3861E308" wp14:paraId="5D42C615" wp14:textId="19E09653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La forme plus explicite serait :</w:t>
      </w:r>
    </w:p>
    <w:p xmlns:wp14="http://schemas.microsoft.com/office/word/2010/wordml" w:rsidP="3861E308" wp14:paraId="6D33D11D" wp14:textId="320D0A8E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रात और दिन का फर्क (rāta aur dina kā pharka)</w:t>
      </w:r>
    </w:p>
    <w:p xmlns:wp14="http://schemas.microsoft.com/office/word/2010/wordml" w:rsidP="3861E308" wp14:paraId="5B99E884" wp14:textId="0624681E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« La différence entre la nuit et le jour. »</w:t>
      </w:r>
    </w:p>
    <w:p xmlns:wp14="http://schemas.microsoft.com/office/word/2010/wordml" w:rsidP="3861E308" wp14:paraId="34911FEB" wp14:textId="1EE50536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L'omission de और (aur) rend l'expression plus courte et plus idiomatique.</w:t>
      </w:r>
    </w:p>
    <w:p xmlns:wp14="http://schemas.microsoft.com/office/word/2010/wordml" w:rsidP="3861E308" wp14:paraId="0E8760B6" wp14:textId="23AD7267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On retrouve également l'expression courante :</w:t>
      </w:r>
    </w:p>
    <w:p xmlns:wp14="http://schemas.microsoft.com/office/word/2010/wordml" w:rsidP="3861E308" wp14:paraId="78D337A5" wp14:textId="5E0AA150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ज़मीन आसमान का फर्क (zamīna āsamāna kā pharka)</w:t>
      </w:r>
    </w:p>
    <w:p xmlns:wp14="http://schemas.microsoft.com/office/word/2010/wordml" w:rsidP="3861E308" wp14:paraId="31168537" wp14:textId="1BD760CD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« Une différence comme entre la terre et le ciel. »</w:t>
      </w:r>
    </w:p>
    <w:p xmlns:wp14="http://schemas.microsoft.com/office/word/2010/wordml" w:rsidP="3861E308" wp14:paraId="004377FA" wp14:textId="67E94041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C'est l'équivalent de « un monde de différence ».</w:t>
      </w:r>
    </w:p>
    <w:p xmlns:wp14="http://schemas.microsoft.com/office/word/2010/wordml" w:rsidP="3861E308" wp14:paraId="4342CF0A" wp14:textId="409BE688">
      <w:pPr>
        <w:pStyle w:val="Heading3"/>
      </w:pPr>
      <w:r w:rsidRPr="3861E308" w:rsidR="59C59FD5">
        <w:rPr>
          <w:noProof w:val="0"/>
          <w:lang w:val="fr-FR"/>
        </w:rPr>
        <w:t>3. का फर्क है — Il y a une différence de...</w:t>
      </w:r>
    </w:p>
    <w:p xmlns:wp14="http://schemas.microsoft.com/office/word/2010/wordml" w:rsidP="3861E308" wp14:paraId="488A8C18" wp14:textId="04110FCC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Décomposition :</w:t>
      </w:r>
    </w:p>
    <w:p xmlns:wp14="http://schemas.microsoft.com/office/word/2010/wordml" w:rsidP="3861E308" wp14:paraId="3B698866" wp14:textId="5C2FDBBE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का (kā) : relie l'expression रात दिन au nom फर्क.</w:t>
      </w:r>
    </w:p>
    <w:p xmlns:wp14="http://schemas.microsoft.com/office/word/2010/wordml" w:rsidP="3861E308" wp14:paraId="60B7C791" wp14:textId="71F67562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फर्क (pharka) : différence, nom masculin singulier.</w:t>
      </w:r>
    </w:p>
    <w:p xmlns:wp14="http://schemas.microsoft.com/office/word/2010/wordml" w:rsidP="3861E308" wp14:paraId="118D72B8" wp14:textId="356E0710">
      <w:pPr>
        <w:pStyle w:val="ListParagraph"/>
        <w:numPr>
          <w:ilvl w:val="0"/>
          <w:numId w:val="2"/>
        </w:num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है (hai) : présent du verbe होना (honā, être).</w:t>
      </w:r>
    </w:p>
    <w:p xmlns:wp14="http://schemas.microsoft.com/office/word/2010/wordml" w:rsidP="3861E308" wp14:paraId="4321106D" wp14:textId="328F65B8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La structure complète est :</w:t>
      </w:r>
    </w:p>
    <w:p xmlns:wp14="http://schemas.microsoft.com/office/word/2010/wordml" w:rsidP="3861E308" wp14:paraId="49BC00C7" wp14:textId="4B1FBFA8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A और B में + [type de différence] + का फर्क है।</w:t>
      </w:r>
    </w:p>
    <w:p xmlns:wp14="http://schemas.microsoft.com/office/word/2010/wordml" w:rsidP="3861E308" wp14:paraId="71016E61" wp14:textId="65FC1FC1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Autrement dit : « Entre A et B, il y a une différence de [telle nature]. »</w:t>
      </w:r>
    </w:p>
    <w:p xmlns:wp14="http://schemas.microsoft.com/office/word/2010/wordml" w:rsidP="3861E308" wp14:paraId="33BCD506" wp14:textId="16CBFD67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L'accord de का (kā) se fait avec फर्क (pharka), masculin singulier.</w:t>
      </w:r>
    </w:p>
    <w:p xmlns:wp14="http://schemas.microsoft.com/office/word/2010/wordml" w:rsidP="3861E308" wp14:paraId="35D54B4E" wp14:textId="0C49A747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861E308" wp14:paraId="34A2A328" wp14:textId="38C919F0">
      <w:pPr>
        <w:pStyle w:val="Heading2"/>
      </w:pPr>
      <w:r w:rsidRPr="3861E308" w:rsidR="59C59FD5">
        <w:rPr>
          <w:noProof w:val="0"/>
          <w:lang w:val="fr-FR"/>
        </w:rPr>
        <w:t>🌱 Sens dans le contexte BK</w:t>
      </w:r>
    </w:p>
    <w:p xmlns:wp14="http://schemas.microsoft.com/office/word/2010/wordml" w:rsidP="3861E308" wp14:paraId="763D12F0" wp14:textId="496D70C5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Dans l'enseignement des Brahma Kumaris, cette phrase oppose deux voies spirituelles.</w:t>
      </w:r>
    </w:p>
    <w:p xmlns:wp14="http://schemas.microsoft.com/office/word/2010/wordml" w:rsidP="3861E308" wp14:paraId="459DCB7B" wp14:textId="7D509B84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भक्ति मार्ग (bhakti mārga) — La voie de la dévotion</w:t>
      </w:r>
    </w:p>
    <w:p xmlns:wp14="http://schemas.microsoft.com/office/word/2010/wordml" w:rsidP="3861E308" wp14:paraId="6DF3DDA7" wp14:textId="07C22E60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C'est la voie où l'on cherche Dieu à travers les prières, les chants, les rituels, les temples et l'adoration. Elle est symboliquement associée à la nuit, car l'âme cherche Dieu sans encore posséder Sa connaissance véritable.</w:t>
      </w:r>
    </w:p>
    <w:p xmlns:wp14="http://schemas.microsoft.com/office/word/2010/wordml" w:rsidP="3861E308" wp14:paraId="7CEB11B9" wp14:textId="2004295F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ज्ञान मार्ग (jñāna mārga) — La voie de la connaissance</w:t>
      </w:r>
    </w:p>
    <w:p xmlns:wp14="http://schemas.microsoft.com/office/word/2010/wordml" w:rsidP="3861E308" wp14:paraId="00E7FADD" wp14:textId="28D1CC21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C'est la voie où Dieu Lui-même transmet la connaissance spirituelle : celle de l'âme, du Père suprême et du cycle du monde. Elle est associée au jour, car la connaissance dissipe l'obscurité de l'ignorance.</w:t>
      </w:r>
    </w:p>
    <w:p xmlns:wp14="http://schemas.microsoft.com/office/word/2010/wordml" w:rsidP="3861E308" wp14:paraId="0FDE1833" wp14:textId="737D1A84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Ainsi, रात दिन का फर्क (rāta dina kā pharka) n'est pas seulement une comparaison idiomatique. Elle évoque aussi le passage symbolique de l'obscurité à la lumière.</w:t>
      </w:r>
    </w:p>
    <w:p xmlns:wp14="http://schemas.microsoft.com/office/word/2010/wordml" w:rsidP="3861E308" wp14:paraId="1F068812" wp14:textId="309BB4EC">
      <w:pPr>
        <w:spacing w:before="240" w:beforeAutospacing="off" w:after="240" w:afterAutospacing="off"/>
        <w:rPr>
          <w:rFonts w:ascii="Aptos" w:hAnsi="Aptos" w:eastAsia="Aptos" w:cs="Aptos"/>
          <w:noProof w:val="0"/>
          <w:sz w:val="24"/>
          <w:szCs w:val="24"/>
          <w:lang w:val="fr-FR"/>
        </w:rPr>
      </w:pPr>
    </w:p>
    <w:p xmlns:wp14="http://schemas.microsoft.com/office/word/2010/wordml" w:rsidP="3861E308" wp14:paraId="598E88FA" wp14:textId="64C4F5C0">
      <w:pPr>
        <w:pStyle w:val="Heading2"/>
      </w:pPr>
      <w:r w:rsidRPr="3861E308" w:rsidR="59C59FD5">
        <w:rPr>
          <w:noProof w:val="0"/>
          <w:lang w:val="fr-FR"/>
        </w:rPr>
        <w:t>✨ Reformulation simple</w:t>
      </w:r>
    </w:p>
    <w:p xmlns:wp14="http://schemas.microsoft.com/office/word/2010/wordml" w:rsidP="3861E308" wp14:paraId="6C8DE900" wp14:textId="40EC4660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भक्ति में भगवान को खोजते हैं, ज्ञान में भगवान को जानते हैं।</w:t>
      </w:r>
    </w:p>
    <w:p xmlns:wp14="http://schemas.microsoft.com/office/word/2010/wordml" w:rsidP="3861E308" wp14:paraId="71AA9E56" wp14:textId="5870EB2A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Bhakti meṃ bhagavāna ko khojate haiṃ, jñāna meṃ bhagavāna ko jānate haiṃ.</w:t>
      </w:r>
    </w:p>
    <w:p xmlns:wp14="http://schemas.microsoft.com/office/word/2010/wordml" w:rsidP="3861E308" wp14:paraId="7B1E5A09" wp14:textId="42A95AA8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« Dans la dévotion, on cherche Dieu ; dans la connaissance, on Le connaît. »</w:t>
      </w:r>
    </w:p>
    <w:p xmlns:wp14="http://schemas.microsoft.com/office/word/2010/wordml" w:rsidP="3861E308" wp14:paraId="3F7E5DA7" wp14:textId="3A1C2AA1">
      <w:pPr>
        <w:spacing w:before="240" w:beforeAutospacing="off" w:after="240" w:afterAutospacing="off"/>
      </w:pPr>
      <w:r w:rsidRPr="3861E308" w:rsidR="59C59FD5">
        <w:rPr>
          <w:rFonts w:ascii="Aptos" w:hAnsi="Aptos" w:eastAsia="Aptos" w:cs="Aptos"/>
          <w:noProof w:val="0"/>
          <w:sz w:val="24"/>
          <w:szCs w:val="24"/>
          <w:lang w:val="fr-FR"/>
        </w:rPr>
        <w:t>C'est une reformulation pédagogique du contraste exprimé dans la phrase originale.</w:t>
      </w:r>
    </w:p>
    <w:p xmlns:wp14="http://schemas.microsoft.com/office/word/2010/wordml" w:rsidP="3861E308" wp14:paraId="69576704" wp14:textId="54A23321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</w:p>
    <w:p xmlns:wp14="http://schemas.microsoft.com/office/word/2010/wordml" w:rsidP="3861E308" wp14:paraId="39F3ED94" wp14:textId="007D61A7">
      <w:pPr>
        <w:spacing w:before="240" w:beforeAutospacing="off" w:after="240" w:afterAutospacing="off"/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</w:pPr>
      <w:r w:rsidRPr="3861E308" w:rsidR="44AD78A6">
        <w:rPr>
          <w:rFonts w:ascii="Aptos" w:hAnsi="Aptos" w:eastAsia="Aptos" w:cs="Aptos"/>
          <w:b w:val="0"/>
          <w:bCs w:val="0"/>
          <w:i w:val="0"/>
          <w:iCs w:val="0"/>
          <w:caps w:val="0"/>
          <w:smallCaps w:val="0"/>
          <w:noProof w:val="0"/>
          <w:color w:val="000000" w:themeColor="text1" w:themeTint="FF" w:themeShade="FF"/>
          <w:sz w:val="24"/>
          <w:szCs w:val="24"/>
          <w:lang w:val="fr-FR"/>
        </w:rPr>
        <w:t>(contenu généré avec l’aide de ChatGPT, copié et validé par mes soins)</w:t>
      </w:r>
    </w:p>
    <w:p xmlns:wp14="http://schemas.microsoft.com/office/word/2010/wordml" wp14:paraId="3BFEFB25" wp14:textId="03BC7355"/>
    <w:sectPr>
      <w:pgSz w:w="11906" w:h="16838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2">
    <w:nsid w:val="f1bc64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14a761f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proofState w:spelling="clean" w:grammar="dirty"/>
  <w:trackRevisions w:val="false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236E5493"/>
    <w:rsid w:val="236E5493"/>
    <w:rsid w:val="3861E308"/>
    <w:rsid w:val="44AD78A6"/>
    <w:rsid w:val="580C8ED9"/>
    <w:rsid w:val="59C59FD5"/>
    <w:rsid w:val="6628C3A2"/>
    <w:rsid w:val="68F9FA23"/>
    <w:rsid w:val="6B5DFF35"/>
    <w:rsid w:val="7BE8171E"/>
    <w:rsid w:val="7BE817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747B996"/>
  <w15:chartTrackingRefBased/>
  <w15:docId w15:val="{B0686E6A-9436-414F-B305-C6393AE6F79E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HAnsi" w:cstheme="minorBidi"/>
        <w:sz w:val="24"/>
        <w:szCs w:val="24"/>
        <w:lang w:val="fr-FR" w:eastAsia="en-US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paragraph" w:styleId="Heading1">
    <w:uiPriority w:val="9"/>
    <w:name w:val="heading 1"/>
    <w:basedOn w:val="Normal"/>
    <w:next w:val="Normal"/>
    <w:qFormat/>
    <w:rsid w:val="3861E30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40"/>
      <w:szCs w:val="40"/>
    </w:rPr>
    <w:pPr>
      <w:keepNext w:val="1"/>
      <w:keepLines w:val="1"/>
      <w:spacing w:before="360" w:after="80"/>
      <w:outlineLvl w:val="0"/>
    </w:pPr>
  </w:style>
  <w:style w:type="paragraph" w:styleId="Heading2">
    <w:uiPriority w:val="9"/>
    <w:name w:val="heading 2"/>
    <w:basedOn w:val="Normal"/>
    <w:next w:val="Normal"/>
    <w:unhideWhenUsed/>
    <w:qFormat/>
    <w:rsid w:val="3861E308"/>
    <w:rPr>
      <w:rFonts w:ascii="Aptos Display" w:hAnsi="Aptos Display" w:eastAsia="" w:cs="" w:asciiTheme="majorAscii" w:hAnsiTheme="majorAscii" w:eastAsiaTheme="majorEastAsia" w:cstheme="majorBidi"/>
      <w:color w:val="0F4761" w:themeColor="accent1" w:themeTint="FF" w:themeShade="BF"/>
      <w:sz w:val="32"/>
      <w:szCs w:val="32"/>
    </w:rPr>
    <w:pPr>
      <w:keepNext w:val="1"/>
      <w:keepLines w:val="1"/>
      <w:spacing w:before="160" w:after="80"/>
      <w:outlineLvl w:val="1"/>
    </w:pPr>
  </w:style>
  <w:style w:type="paragraph" w:styleId="Heading3">
    <w:uiPriority w:val="9"/>
    <w:name w:val="heading 3"/>
    <w:basedOn w:val="Normal"/>
    <w:next w:val="Normal"/>
    <w:unhideWhenUsed/>
    <w:qFormat/>
    <w:rsid w:val="3861E308"/>
    <w:rPr>
      <w:rFonts w:eastAsia="" w:cs="" w:eastAsiaTheme="majorEastAsia" w:cstheme="majorBidi"/>
      <w:color w:val="0F4761" w:themeColor="accent1" w:themeTint="FF" w:themeShade="BF"/>
      <w:sz w:val="28"/>
      <w:szCs w:val="28"/>
    </w:rPr>
    <w:pPr>
      <w:keepNext w:val="1"/>
      <w:keepLines w:val="1"/>
      <w:spacing w:before="160" w:after="80"/>
      <w:outlineLvl w:val="2"/>
    </w:pPr>
  </w:style>
  <w:style w:type="paragraph" w:styleId="ListParagraph">
    <w:uiPriority w:val="34"/>
    <w:name w:val="List Paragraph"/>
    <w:basedOn w:val="Normal"/>
    <w:qFormat/>
    <w:rsid w:val="3861E308"/>
    <w:pPr>
      <w:spacing/>
      <w:ind w:left="720"/>
      <w:contextualSpacing/>
    </w:pPr>
  </w:style>
  <w:style xmlns:w="http://schemas.openxmlformats.org/wordprocessingml/2006/main" w:type="table" w:styleId="TableGrid">
    <w:name xmlns:w="http://schemas.openxmlformats.org/wordprocessingml/2006/main" w:val="Table Grid"/>
    <w:basedOn xmlns:w="http://schemas.openxmlformats.org/wordprocessingml/2006/main" w:val="TableNormal"/>
    <w:uiPriority xmlns:w="http://schemas.openxmlformats.org/wordprocessingml/2006/main" w:val="59"/>
    <w:rsid xmlns:w="http://schemas.openxmlformats.org/wordprocessingml/2006/main" w:val="00FB4123"/>
    <w:pPr xmlns:w="http://schemas.openxmlformats.org/wordprocessingml/2006/main">
      <w:spacing w:after="0" w:line="240" w:lineRule="auto"/>
    </w:pPr>
    <w:tblPr xmlns:w="http://schemas.openxmlformats.org/wordprocessingml/2006/main"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webSettings" Target="webSettings.xml" Id="rId3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86a07fe3dda9494c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2026-11-05T07:48:57.8335227Z</dcterms:created>
  <dcterms:modified xsi:type="dcterms:W3CDTF">2026-11-05T07:57:44.1278525Z</dcterms:modified>
  <dc:creator>Jacques VUILLAUME</dc:creator>
  <lastModifiedBy>Jacques VUILLAUME</lastModifiedBy>
</coreProperties>
</file>